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94" w:rsidRPr="0059428C" w:rsidRDefault="00DF5194" w:rsidP="00DF5194">
      <w:pPr>
        <w:pStyle w:val="TimesnewRoman"/>
        <w:jc w:val="center"/>
        <w:rPr>
          <w:b/>
          <w:color w:val="auto"/>
          <w:szCs w:val="28"/>
        </w:rPr>
      </w:pPr>
      <w:bookmarkStart w:id="0" w:name="_GoBack"/>
      <w:r w:rsidRPr="0059428C">
        <w:rPr>
          <w:b/>
          <w:color w:val="auto"/>
          <w:szCs w:val="28"/>
        </w:rPr>
        <w:t xml:space="preserve">ЗОБОВ’ЯЗАННЯ ЩОДО РОЗПОРЯДЖАННЯ </w:t>
      </w:r>
    </w:p>
    <w:p w:rsidR="00DF5194" w:rsidRPr="0059428C" w:rsidRDefault="00DF5194" w:rsidP="00DF5194">
      <w:pPr>
        <w:pStyle w:val="TimesnewRoman"/>
        <w:jc w:val="center"/>
        <w:rPr>
          <w:b/>
          <w:color w:val="auto"/>
          <w:szCs w:val="28"/>
        </w:rPr>
      </w:pPr>
      <w:r w:rsidRPr="0059428C">
        <w:rPr>
          <w:b/>
          <w:color w:val="auto"/>
          <w:szCs w:val="28"/>
        </w:rPr>
        <w:t>ПРАВАМИ ІНТЕЛЕКТУАЛЬНОЇ ВЛАСНОСТІ</w:t>
      </w:r>
    </w:p>
    <w:bookmarkEnd w:id="0"/>
    <w:p w:rsidR="00DF5194" w:rsidRPr="0059428C" w:rsidRDefault="00DF5194" w:rsidP="00DF5194">
      <w:pPr>
        <w:pStyle w:val="TimesnewRoman"/>
        <w:rPr>
          <w:b/>
          <w:color w:val="auto"/>
          <w:szCs w:val="28"/>
        </w:rPr>
      </w:pPr>
    </w:p>
    <w:p w:rsidR="00DF5194" w:rsidRPr="0059428C" w:rsidRDefault="00DF5194" w:rsidP="00DF5194">
      <w:pPr>
        <w:pStyle w:val="TimesnewRoman"/>
        <w:rPr>
          <w:b/>
          <w:color w:val="auto"/>
          <w:szCs w:val="28"/>
        </w:rPr>
      </w:pPr>
      <w:r w:rsidRPr="0059428C">
        <w:rPr>
          <w:b/>
          <w:color w:val="auto"/>
          <w:szCs w:val="28"/>
        </w:rPr>
        <w:t>Тема: РОЗПОРЯДЖАННЯ МАЙНОВИМИ ПРАВАМИ ІНТЕЛЕКТУАЛЬНОЇ ВЛАСНОСТІ.</w:t>
      </w:r>
    </w:p>
    <w:p w:rsidR="00DF5194" w:rsidRPr="0059428C" w:rsidRDefault="00DF5194" w:rsidP="00DF5194">
      <w:pPr>
        <w:pStyle w:val="TimesnewRoman"/>
        <w:rPr>
          <w:b/>
          <w:bCs/>
          <w:color w:val="auto"/>
          <w:szCs w:val="28"/>
        </w:rPr>
      </w:pPr>
    </w:p>
    <w:p w:rsidR="00DF5194" w:rsidRPr="0059428C" w:rsidRDefault="00DF5194" w:rsidP="00DF5194">
      <w:pPr>
        <w:pStyle w:val="TimesnewRoman"/>
        <w:jc w:val="center"/>
        <w:rPr>
          <w:b/>
          <w:bCs/>
          <w:color w:val="auto"/>
          <w:szCs w:val="28"/>
        </w:rPr>
      </w:pPr>
      <w:r w:rsidRPr="0059428C">
        <w:rPr>
          <w:b/>
          <w:bCs/>
          <w:color w:val="auto"/>
          <w:szCs w:val="28"/>
        </w:rPr>
        <w:t>ПЛАН</w:t>
      </w:r>
    </w:p>
    <w:p w:rsidR="00DF5194" w:rsidRPr="0059428C" w:rsidRDefault="00DF5194" w:rsidP="00DF5194">
      <w:pPr>
        <w:pStyle w:val="TimesnewRoman"/>
        <w:rPr>
          <w:bCs/>
          <w:color w:val="auto"/>
          <w:szCs w:val="28"/>
        </w:rPr>
      </w:pPr>
      <w:r w:rsidRPr="0059428C">
        <w:rPr>
          <w:bCs/>
          <w:color w:val="auto"/>
          <w:szCs w:val="28"/>
        </w:rPr>
        <w:t>1. Загальна характеристика договорів щодо розпоряджання майновими правами інтелектуальної власності.</w:t>
      </w:r>
    </w:p>
    <w:p w:rsidR="00DF5194" w:rsidRPr="0059428C" w:rsidRDefault="00DF5194" w:rsidP="00DF5194">
      <w:pPr>
        <w:pStyle w:val="TimesnewRoman"/>
        <w:rPr>
          <w:bCs/>
          <w:color w:val="auto"/>
          <w:szCs w:val="28"/>
        </w:rPr>
      </w:pPr>
      <w:r w:rsidRPr="0059428C">
        <w:rPr>
          <w:bCs/>
          <w:color w:val="auto"/>
          <w:szCs w:val="28"/>
        </w:rPr>
        <w:t>2. Ліцензія на використання об’єкта права інтелектуальної власності.</w:t>
      </w:r>
      <w:r w:rsidR="00242629" w:rsidRPr="0059428C">
        <w:rPr>
          <w:bCs/>
          <w:color w:val="auto"/>
          <w:szCs w:val="28"/>
        </w:rPr>
        <w:t xml:space="preserve"> Ліцензії на використання об’єктів авторського і суміжних прав у цифровому середовищі.</w:t>
      </w:r>
    </w:p>
    <w:p w:rsidR="00DF5194" w:rsidRPr="0059428C" w:rsidRDefault="00DF5194" w:rsidP="00DF5194">
      <w:pPr>
        <w:pStyle w:val="TimesnewRoman"/>
        <w:rPr>
          <w:bCs/>
          <w:color w:val="auto"/>
          <w:szCs w:val="28"/>
        </w:rPr>
      </w:pPr>
      <w:r w:rsidRPr="0059428C">
        <w:rPr>
          <w:bCs/>
          <w:color w:val="auto"/>
          <w:szCs w:val="28"/>
        </w:rPr>
        <w:t xml:space="preserve">3. </w:t>
      </w:r>
      <w:r w:rsidR="0059428C" w:rsidRPr="0059428C">
        <w:rPr>
          <w:bCs/>
          <w:color w:val="auto"/>
          <w:szCs w:val="28"/>
        </w:rPr>
        <w:t>Ліцензійний договір.</w:t>
      </w:r>
    </w:p>
    <w:p w:rsidR="00DF5194" w:rsidRPr="0059428C" w:rsidRDefault="00DF5194" w:rsidP="00DF5194">
      <w:pPr>
        <w:pStyle w:val="TimesnewRoman"/>
        <w:rPr>
          <w:bCs/>
          <w:color w:val="auto"/>
          <w:szCs w:val="28"/>
        </w:rPr>
      </w:pPr>
      <w:r w:rsidRPr="0059428C">
        <w:rPr>
          <w:bCs/>
          <w:color w:val="auto"/>
          <w:szCs w:val="28"/>
        </w:rPr>
        <w:t xml:space="preserve">4. </w:t>
      </w:r>
      <w:r w:rsidR="0059428C" w:rsidRPr="0059428C">
        <w:rPr>
          <w:bCs/>
          <w:color w:val="auto"/>
          <w:szCs w:val="28"/>
        </w:rPr>
        <w:t>Договір про передання виключних майнових прав інтелектуальної власності.</w:t>
      </w:r>
    </w:p>
    <w:p w:rsidR="00DF5194" w:rsidRPr="0059428C" w:rsidRDefault="00DF5194" w:rsidP="00DF5194">
      <w:pPr>
        <w:pStyle w:val="TimesnewRoman"/>
        <w:rPr>
          <w:bCs/>
          <w:color w:val="auto"/>
          <w:szCs w:val="28"/>
        </w:rPr>
      </w:pPr>
      <w:r w:rsidRPr="0059428C">
        <w:rPr>
          <w:bCs/>
          <w:color w:val="auto"/>
          <w:szCs w:val="28"/>
        </w:rPr>
        <w:t xml:space="preserve">5. </w:t>
      </w:r>
      <w:r w:rsidR="0059428C" w:rsidRPr="0059428C">
        <w:rPr>
          <w:bCs/>
          <w:color w:val="auto"/>
          <w:szCs w:val="28"/>
        </w:rPr>
        <w:t>Договір про створення за замовленням і використання об’єкта права інтелектуальної власності.</w:t>
      </w:r>
    </w:p>
    <w:p w:rsidR="0059428C" w:rsidRPr="0059428C" w:rsidRDefault="0059428C" w:rsidP="0059428C">
      <w:pPr>
        <w:pStyle w:val="TimesnewRoman"/>
        <w:rPr>
          <w:bCs/>
          <w:color w:val="auto"/>
          <w:szCs w:val="28"/>
        </w:rPr>
      </w:pPr>
      <w:r w:rsidRPr="0059428C">
        <w:rPr>
          <w:bCs/>
          <w:color w:val="auto"/>
          <w:szCs w:val="28"/>
        </w:rPr>
        <w:t>6. Інші договори щодо розпоряджання майновими правами інтелектуальної власності.</w:t>
      </w:r>
    </w:p>
    <w:p w:rsidR="0059428C" w:rsidRPr="0059428C" w:rsidRDefault="0059428C" w:rsidP="00DF5194">
      <w:pPr>
        <w:pStyle w:val="TimesnewRoman"/>
        <w:rPr>
          <w:b/>
          <w:color w:val="auto"/>
          <w:szCs w:val="28"/>
        </w:rPr>
      </w:pPr>
    </w:p>
    <w:p w:rsidR="00DF5194" w:rsidRPr="0059428C" w:rsidRDefault="0059428C" w:rsidP="00DF5194">
      <w:pPr>
        <w:pStyle w:val="TimesnewRoman"/>
        <w:rPr>
          <w:bCs/>
          <w:color w:val="auto"/>
          <w:szCs w:val="28"/>
        </w:rPr>
      </w:pPr>
      <w:r w:rsidRPr="0059428C">
        <w:rPr>
          <w:b/>
          <w:color w:val="auto"/>
          <w:szCs w:val="28"/>
        </w:rPr>
        <w:br w:type="page"/>
      </w:r>
      <w:r w:rsidR="00DF5194" w:rsidRPr="0059428C">
        <w:rPr>
          <w:rFonts w:cs="Times New Roman"/>
          <w:b/>
          <w:color w:val="auto"/>
          <w:szCs w:val="28"/>
          <w:lang w:eastAsia="en-US"/>
        </w:rPr>
        <w:lastRenderedPageBreak/>
        <w:t xml:space="preserve">1. </w:t>
      </w:r>
      <w:r w:rsidR="00DF5194" w:rsidRPr="0059428C">
        <w:rPr>
          <w:b/>
          <w:bCs/>
          <w:color w:val="auto"/>
          <w:szCs w:val="28"/>
        </w:rPr>
        <w:t>Загальна характеристика договорів щодо розпоряджання майновими правами інтелектуальної власності</w:t>
      </w:r>
      <w:r w:rsidR="00DF5194" w:rsidRPr="0059428C">
        <w:rPr>
          <w:bCs/>
          <w:color w:val="auto"/>
          <w:szCs w:val="28"/>
        </w:rPr>
        <w:t>.</w:t>
      </w:r>
    </w:p>
    <w:p w:rsidR="00DF5194" w:rsidRPr="005B70C2"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B70C2">
        <w:rPr>
          <w:rFonts w:ascii="Times New Roman" w:hAnsi="Times New Roman" w:cs="Times New Roman"/>
          <w:b/>
          <w:color w:val="auto"/>
          <w:sz w:val="28"/>
          <w:szCs w:val="28"/>
          <w:lang w:eastAsia="en-US"/>
        </w:rPr>
        <w:t>У законодавстві України відсутнє визначення договору</w:t>
      </w:r>
      <w:r w:rsidRPr="0059428C">
        <w:rPr>
          <w:color w:val="auto"/>
          <w:sz w:val="28"/>
          <w:szCs w:val="28"/>
        </w:rPr>
        <w:t xml:space="preserve"> </w:t>
      </w:r>
      <w:r w:rsidRPr="0059428C">
        <w:rPr>
          <w:rFonts w:ascii="Times New Roman" w:hAnsi="Times New Roman" w:cs="Times New Roman"/>
          <w:b/>
          <w:color w:val="auto"/>
          <w:sz w:val="28"/>
          <w:szCs w:val="28"/>
          <w:lang w:eastAsia="en-US"/>
        </w:rPr>
        <w:t>щодо розпоряджання правами інтелектуальної власності</w:t>
      </w:r>
      <w:r w:rsidRPr="005B70C2">
        <w:rPr>
          <w:rFonts w:ascii="Times New Roman" w:hAnsi="Times New Roman" w:cs="Times New Roman"/>
          <w:b/>
          <w:color w:val="auto"/>
          <w:sz w:val="28"/>
          <w:szCs w:val="28"/>
          <w:lang w:eastAsia="en-US"/>
        </w:rPr>
        <w:t>,</w:t>
      </w:r>
      <w:r w:rsidRPr="005B70C2">
        <w:rPr>
          <w:rFonts w:ascii="Times New Roman" w:hAnsi="Times New Roman" w:cs="Times New Roman"/>
          <w:color w:val="auto"/>
          <w:sz w:val="28"/>
          <w:szCs w:val="28"/>
          <w:lang w:eastAsia="en-US"/>
        </w:rPr>
        <w:t xml:space="preserve"> що пояснюється розмаїттям договірних відносин щодо об'єктів виключних прав. Зокрема</w:t>
      </w:r>
      <w:r w:rsidRPr="0059428C">
        <w:rPr>
          <w:rFonts w:ascii="Times New Roman" w:hAnsi="Times New Roman" w:cs="Times New Roman"/>
          <w:color w:val="auto"/>
          <w:sz w:val="28"/>
          <w:szCs w:val="28"/>
          <w:lang w:val="ru-RU" w:eastAsia="en-US"/>
        </w:rPr>
        <w:t>,</w:t>
      </w:r>
      <w:r w:rsidRPr="005B70C2">
        <w:rPr>
          <w:rFonts w:ascii="Times New Roman" w:hAnsi="Times New Roman" w:cs="Times New Roman"/>
          <w:color w:val="auto"/>
          <w:sz w:val="28"/>
          <w:szCs w:val="28"/>
          <w:lang w:eastAsia="en-US"/>
        </w:rPr>
        <w:t xml:space="preserve"> у ст.1107 ЦК України наводяться види договорів щодо розпоряджання майновими правами інтелектуальної власності: </w:t>
      </w:r>
    </w:p>
    <w:p w:rsidR="00DF5194" w:rsidRPr="005B70C2"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B70C2">
        <w:rPr>
          <w:rFonts w:ascii="Times New Roman" w:hAnsi="Times New Roman" w:cs="Times New Roman"/>
          <w:color w:val="auto"/>
          <w:sz w:val="28"/>
          <w:szCs w:val="28"/>
          <w:lang w:eastAsia="en-US"/>
        </w:rPr>
        <w:t xml:space="preserve">1) ліцензія на використання об'єкта права інтелектуальної власності; </w:t>
      </w:r>
    </w:p>
    <w:p w:rsidR="00DF5194" w:rsidRPr="005B70C2"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B70C2">
        <w:rPr>
          <w:rFonts w:ascii="Times New Roman" w:hAnsi="Times New Roman" w:cs="Times New Roman"/>
          <w:color w:val="auto"/>
          <w:sz w:val="28"/>
          <w:szCs w:val="28"/>
          <w:lang w:eastAsia="en-US"/>
        </w:rPr>
        <w:t xml:space="preserve">2) ліцензійний договір; </w:t>
      </w:r>
    </w:p>
    <w:p w:rsidR="00DF5194" w:rsidRPr="005B70C2"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B70C2">
        <w:rPr>
          <w:rFonts w:ascii="Times New Roman" w:hAnsi="Times New Roman" w:cs="Times New Roman"/>
          <w:color w:val="auto"/>
          <w:sz w:val="28"/>
          <w:szCs w:val="28"/>
          <w:lang w:eastAsia="en-US"/>
        </w:rPr>
        <w:t xml:space="preserve">3) договір про створення за замовленням і використання об'єкта права інтелектуальної власності; </w:t>
      </w:r>
    </w:p>
    <w:p w:rsidR="00DF5194" w:rsidRPr="005B70C2"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B70C2">
        <w:rPr>
          <w:rFonts w:ascii="Times New Roman" w:hAnsi="Times New Roman" w:cs="Times New Roman"/>
          <w:color w:val="auto"/>
          <w:sz w:val="28"/>
          <w:szCs w:val="28"/>
          <w:lang w:eastAsia="en-US"/>
        </w:rPr>
        <w:t xml:space="preserve">4) договір про передання виключних майнових прав інтелектуальної власності; </w:t>
      </w:r>
    </w:p>
    <w:p w:rsidR="00DF5194" w:rsidRPr="0059428C"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en-US"/>
        </w:rPr>
      </w:pPr>
      <w:r w:rsidRPr="005B70C2">
        <w:rPr>
          <w:rFonts w:ascii="Times New Roman" w:hAnsi="Times New Roman" w:cs="Times New Roman"/>
          <w:color w:val="auto"/>
          <w:sz w:val="28"/>
          <w:szCs w:val="28"/>
          <w:lang w:eastAsia="en-US"/>
        </w:rPr>
        <w:t xml:space="preserve">5) інший договір щодо розпоряджання майновими правами інтелектуальної власності.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Цей перелік не є вичерпним, оскільки законодавчо не можна передбачити все різнобарв’я договірних відносин у сфері інтелектуальної власності. Зокрема, до інших договорів можна віднести: 1) договір між співавторами; 2) договір між співвласниками охоронного документа (патенту чи свідоцтва); 3) договір про порядок розподілу прав на службові об’єкти інтелектуальної власності; 4) договір про передачу ноу-хау; 5) договір щодо управління майновими правами автора або інших суб’єктів авторського права і суміжних прав; 6) договір про передачу права на отримання патенту тощо.</w:t>
      </w:r>
    </w:p>
    <w:p w:rsidR="00DF5194" w:rsidRPr="0059428C"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en-US"/>
        </w:rPr>
      </w:pPr>
      <w:r w:rsidRPr="005B70C2">
        <w:rPr>
          <w:rFonts w:ascii="Times New Roman" w:hAnsi="Times New Roman" w:cs="Times New Roman"/>
          <w:color w:val="auto"/>
          <w:sz w:val="28"/>
          <w:szCs w:val="28"/>
          <w:lang w:eastAsia="en-US"/>
        </w:rPr>
        <w:t xml:space="preserve">Виходячи із загальних засад договірного права, можна </w:t>
      </w:r>
      <w:r w:rsidRPr="0059428C">
        <w:rPr>
          <w:rFonts w:ascii="Times New Roman" w:hAnsi="Times New Roman" w:cs="Times New Roman"/>
          <w:color w:val="auto"/>
          <w:sz w:val="28"/>
          <w:szCs w:val="28"/>
          <w:lang w:eastAsia="en-US"/>
        </w:rPr>
        <w:t>дати таке визначення:</w:t>
      </w:r>
      <w:r w:rsidRPr="005B70C2">
        <w:rPr>
          <w:rFonts w:ascii="Times New Roman" w:hAnsi="Times New Roman" w:cs="Times New Roman"/>
          <w:b/>
          <w:color w:val="auto"/>
          <w:sz w:val="28"/>
          <w:szCs w:val="28"/>
          <w:lang w:eastAsia="en-US"/>
        </w:rPr>
        <w:t xml:space="preserve"> </w:t>
      </w:r>
      <w:r w:rsidRPr="0059428C">
        <w:rPr>
          <w:rFonts w:ascii="Times New Roman" w:hAnsi="Times New Roman" w:cs="Times New Roman"/>
          <w:b/>
          <w:bCs/>
          <w:color w:val="auto"/>
          <w:sz w:val="28"/>
          <w:szCs w:val="28"/>
          <w:lang w:eastAsia="ru-RU"/>
        </w:rPr>
        <w:t>Договори щодо розпоряджання майновими правами інтелектуальної власності</w:t>
      </w:r>
      <w:r w:rsidRPr="0059428C">
        <w:rPr>
          <w:rFonts w:ascii="Times New Roman" w:hAnsi="Times New Roman" w:cs="Times New Roman"/>
          <w:color w:val="auto"/>
          <w:sz w:val="28"/>
          <w:szCs w:val="28"/>
          <w:lang w:eastAsia="ru-RU"/>
        </w:rPr>
        <w:t> </w:t>
      </w:r>
      <w:r w:rsidR="0059428C">
        <w:rPr>
          <w:rFonts w:ascii="Times New Roman" w:hAnsi="Times New Roman" w:cs="Times New Roman"/>
          <w:color w:val="auto"/>
          <w:sz w:val="28"/>
          <w:szCs w:val="28"/>
          <w:lang w:eastAsia="ru-RU"/>
        </w:rPr>
        <w:t>-</w:t>
      </w:r>
      <w:r w:rsidRPr="0059428C">
        <w:rPr>
          <w:rFonts w:ascii="Times New Roman" w:hAnsi="Times New Roman" w:cs="Times New Roman"/>
          <w:color w:val="auto"/>
          <w:sz w:val="28"/>
          <w:szCs w:val="28"/>
          <w:lang w:eastAsia="ru-RU"/>
        </w:rPr>
        <w:t xml:space="preserve"> </w:t>
      </w:r>
      <w:r w:rsidRPr="0059428C">
        <w:rPr>
          <w:rFonts w:ascii="Times New Roman" w:hAnsi="Times New Roman" w:cs="Times New Roman"/>
          <w:b/>
          <w:bCs/>
          <w:i/>
          <w:iCs/>
          <w:color w:val="auto"/>
          <w:sz w:val="28"/>
          <w:szCs w:val="28"/>
          <w:lang w:eastAsia="ru-RU"/>
        </w:rPr>
        <w:t>це група договорів у сфері інтелектуальної власності, спрямованих на набуття, зміну або припинення майнових прав на об’єкти права інтелектуальної власності.</w:t>
      </w:r>
      <w:r w:rsidRPr="0059428C">
        <w:rPr>
          <w:rFonts w:ascii="Times New Roman" w:hAnsi="Times New Roman" w:cs="Times New Roman"/>
          <w:color w:val="auto"/>
          <w:sz w:val="28"/>
          <w:szCs w:val="28"/>
          <w:lang w:eastAsia="ru-RU"/>
        </w:rPr>
        <w:t xml:space="preserve"> </w:t>
      </w:r>
      <w:r w:rsidRPr="005B70C2">
        <w:rPr>
          <w:rFonts w:ascii="Times New Roman" w:hAnsi="Times New Roman" w:cs="Times New Roman"/>
          <w:color w:val="auto"/>
          <w:sz w:val="28"/>
          <w:szCs w:val="28"/>
          <w:lang w:eastAsia="en-US"/>
        </w:rPr>
        <w:t xml:space="preserve">Таке </w:t>
      </w:r>
      <w:r w:rsidRPr="005B70C2">
        <w:rPr>
          <w:rFonts w:ascii="Times New Roman" w:hAnsi="Times New Roman" w:cs="Times New Roman"/>
          <w:b/>
          <w:color w:val="auto"/>
          <w:sz w:val="28"/>
          <w:szCs w:val="28"/>
          <w:lang w:eastAsia="en-US"/>
        </w:rPr>
        <w:t>широке визначення</w:t>
      </w:r>
      <w:r w:rsidRPr="005B70C2">
        <w:rPr>
          <w:rFonts w:ascii="Times New Roman" w:hAnsi="Times New Roman" w:cs="Times New Roman"/>
          <w:color w:val="auto"/>
          <w:sz w:val="28"/>
          <w:szCs w:val="28"/>
          <w:lang w:eastAsia="en-US"/>
        </w:rPr>
        <w:t xml:space="preserve"> </w:t>
      </w:r>
      <w:r w:rsidRPr="005B70C2">
        <w:rPr>
          <w:rFonts w:ascii="Times New Roman" w:hAnsi="Times New Roman" w:cs="Times New Roman"/>
          <w:color w:val="auto"/>
          <w:sz w:val="28"/>
          <w:szCs w:val="28"/>
          <w:lang w:eastAsia="en-US"/>
        </w:rPr>
        <w:lastRenderedPageBreak/>
        <w:t xml:space="preserve">слугує базою для більш детального розгляду договорів, які укладаються в сфері дії законодавства про інтелектуальну власність. </w:t>
      </w:r>
    </w:p>
    <w:p w:rsidR="00DF5194" w:rsidRPr="0059428C"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Перш за все до цієї групи віднесено ліцензію на використання об’єкта права інтелектуальної власності. Дійсно, видача ліцензії може бути оформлена як самостійний документ чи шляхом укладення ліцензійного договору. Однак сама по собі ліцензія є одностороннім правочином і не може розглядатися як вид договору. Аналогічне розмежування можна провести на прикладі довіреності як одностороннього правочину і договору доручення.</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Оскільки ліцензія є одностороннім правочином, то не доречно включати її поряд із ліцензійним договором як різновид договорів щодо розпоряджання майновими правами інтелектуальної власності. Доцільніше було б ліцензії і ліцензійний договір регулювати спільно.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Якщо звернутися до назви, яку обрано для цієї групи договорів, то мова йде про </w:t>
      </w:r>
      <w:r w:rsidRPr="00DF5194">
        <w:rPr>
          <w:rFonts w:ascii="Times New Roman" w:hAnsi="Times New Roman" w:cs="Times New Roman"/>
          <w:b/>
          <w:bCs/>
          <w:color w:val="auto"/>
          <w:sz w:val="28"/>
          <w:szCs w:val="28"/>
          <w:lang w:eastAsia="ru-RU"/>
        </w:rPr>
        <w:t>розпоряджання</w:t>
      </w:r>
      <w:r w:rsidRPr="00DF5194">
        <w:rPr>
          <w:rFonts w:ascii="Times New Roman" w:hAnsi="Times New Roman" w:cs="Times New Roman"/>
          <w:color w:val="auto"/>
          <w:sz w:val="28"/>
          <w:szCs w:val="28"/>
          <w:lang w:eastAsia="ru-RU"/>
        </w:rPr>
        <w:t xml:space="preserve">, тобто визначення юридичної долі майнових прав. Причому зазначений термін у цьому випадку використовується як стосовно передачі майнових прав, так і щодо видачі дозволу на використання об’єктів права інтелектуальної власності.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Коли мова йде про речі, то їх власник має повноваження по володінню, користуванню і розпоряджанню. Стосовно відносних правовідносин реалізація останнього із зазначених прав може відбуватися шляхом укладення договорів на передачу майна у власність (зокрема, договорів купівлі-продажу, дарування тощо) і договорів на передачу майна у користування (договорів найму (оренди) та позички).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Якщо провести аналогію стосовно об’єктів права інтелектуальної власності, то у першому випадку, коли відбувається зміна правовласника, мова йде про укладення договору про передання виключних майнових прав інтелектуальної власності, а у другому, коли надається право використання, — ліцензійного договору. Тому помилковими є думки на зразок того, що предметом договору дарування можуть бути права </w:t>
      </w:r>
      <w:r w:rsidRPr="00DF5194">
        <w:rPr>
          <w:rFonts w:ascii="Times New Roman" w:hAnsi="Times New Roman" w:cs="Times New Roman"/>
          <w:color w:val="auto"/>
          <w:sz w:val="28"/>
          <w:szCs w:val="28"/>
          <w:lang w:eastAsia="ru-RU"/>
        </w:rPr>
        <w:lastRenderedPageBreak/>
        <w:t>інтелектуальної власності</w:t>
      </w:r>
      <w:r w:rsidRPr="00DF5194">
        <w:rPr>
          <w:rFonts w:ascii="Times New Roman" w:hAnsi="Times New Roman" w:cs="Times New Roman"/>
          <w:color w:val="auto"/>
          <w:sz w:val="28"/>
          <w:szCs w:val="28"/>
          <w:vertAlign w:val="superscript"/>
          <w:lang w:eastAsia="ru-RU"/>
        </w:rPr>
        <w:footnoteReference w:id="1"/>
      </w:r>
      <w:r w:rsidRPr="00DF5194">
        <w:rPr>
          <w:rFonts w:ascii="Times New Roman" w:hAnsi="Times New Roman" w:cs="Times New Roman"/>
          <w:color w:val="auto"/>
          <w:sz w:val="28"/>
          <w:szCs w:val="28"/>
          <w:lang w:eastAsia="ru-RU"/>
        </w:rPr>
        <w:t>, винахід може бути предметом договору купівлі-продажу</w:t>
      </w:r>
      <w:r w:rsidRPr="00DF5194">
        <w:rPr>
          <w:rFonts w:ascii="Times New Roman" w:hAnsi="Times New Roman" w:cs="Times New Roman"/>
          <w:color w:val="auto"/>
          <w:sz w:val="28"/>
          <w:szCs w:val="28"/>
          <w:vertAlign w:val="superscript"/>
          <w:lang w:eastAsia="ru-RU"/>
        </w:rPr>
        <w:footnoteReference w:id="2"/>
      </w:r>
      <w:r w:rsidRPr="00DF5194">
        <w:rPr>
          <w:rFonts w:ascii="Times New Roman" w:hAnsi="Times New Roman" w:cs="Times New Roman"/>
          <w:color w:val="auto"/>
          <w:sz w:val="28"/>
          <w:szCs w:val="28"/>
          <w:lang w:eastAsia="ru-RU"/>
        </w:rPr>
        <w:t xml:space="preserve"> тощо. Якщо особа хоче передати іншій особі майнові права на об’єкт права інтелектуальної власності, то для цього немає потреби укладати договір купівлі-продажу чи дарування, оскільки існує спеціальна договірна конструкція, передбачена ЦК України, </w:t>
      </w:r>
      <w:r w:rsidR="0059428C">
        <w:rPr>
          <w:rFonts w:ascii="Times New Roman" w:hAnsi="Times New Roman" w:cs="Times New Roman"/>
          <w:color w:val="auto"/>
          <w:sz w:val="28"/>
          <w:szCs w:val="28"/>
          <w:lang w:eastAsia="ru-RU"/>
        </w:rPr>
        <w:t>-</w:t>
      </w:r>
      <w:r w:rsidRPr="00DF5194">
        <w:rPr>
          <w:rFonts w:ascii="Times New Roman" w:hAnsi="Times New Roman" w:cs="Times New Roman"/>
          <w:color w:val="auto"/>
          <w:sz w:val="28"/>
          <w:szCs w:val="28"/>
          <w:lang w:eastAsia="ru-RU"/>
        </w:rPr>
        <w:t xml:space="preserve"> договір про передання виключних майнових прав інтелектуальної власності.</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Доречно звернути увагу, що у сфері інтелектуальної власності не проводиться розмежування договорів на самостійні види залежно від того, чи обов’язку однієї сторони вчинити певну дію відповідає зустрічний обов’язок іншої сторони щодо надання матеріального або іншого блага</w:t>
      </w:r>
      <w:r w:rsidR="0059428C">
        <w:rPr>
          <w:rFonts w:ascii="Times New Roman" w:hAnsi="Times New Roman" w:cs="Times New Roman"/>
          <w:color w:val="auto"/>
          <w:sz w:val="28"/>
          <w:szCs w:val="28"/>
          <w:lang w:eastAsia="ru-RU"/>
        </w:rPr>
        <w:t xml:space="preserve">, таким чином </w:t>
      </w:r>
      <w:r w:rsidRPr="00DF5194">
        <w:rPr>
          <w:rFonts w:ascii="Times New Roman" w:hAnsi="Times New Roman" w:cs="Times New Roman"/>
          <w:color w:val="auto"/>
          <w:sz w:val="28"/>
          <w:szCs w:val="28"/>
          <w:lang w:eastAsia="ru-RU"/>
        </w:rPr>
        <w:t>договір про передання виключних майнових прав інтелектуальної власності та ліцензійний договір можуть бути як оплатними, так і безоплатними.</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Крім зазначених, до цієї групи віднесено також договір про створення за замовленням і використання об’єкта права інтелектуальної власності. За своєю суттю ці відносини близькі до договорів на виконання робіт. Оскільки у цьому випадку мова йде перш за все про створення результату творчої діяльності, то цей договір не зовсім охоплюється поняттям «розпоряджання». Хоч якось обґрунтувати таку позицію можна хіба що тим, що за цим договором все ж таки може бути встановлено механізм розподілу прав на створений у майбутньому об’єкт. Імовірно, що саме на цю обставину було зроблено акцент.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Враховуючи вищенаведене і невичерпний перелік зазначених договорів, видається, що доречніше було поєднати глави 75 «Розпоряджання майновими правами інтелектуальної власності» і 76 «Комерційна концесія» ЦК України та назвати </w:t>
      </w:r>
      <w:r w:rsidRPr="00DF5194">
        <w:rPr>
          <w:rFonts w:ascii="Times New Roman" w:hAnsi="Times New Roman" w:cs="Times New Roman"/>
          <w:i/>
          <w:iCs/>
          <w:color w:val="auto"/>
          <w:sz w:val="28"/>
          <w:szCs w:val="28"/>
          <w:lang w:eastAsia="ru-RU"/>
        </w:rPr>
        <w:t>«Договори у сфері інтелектуальної власності»</w:t>
      </w:r>
      <w:r w:rsidRPr="00DF5194">
        <w:rPr>
          <w:rFonts w:ascii="Times New Roman" w:hAnsi="Times New Roman" w:cs="Times New Roman"/>
          <w:color w:val="auto"/>
          <w:sz w:val="28"/>
          <w:szCs w:val="28"/>
          <w:lang w:eastAsia="ru-RU"/>
        </w:rPr>
        <w:t>.</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b/>
          <w:bCs/>
          <w:color w:val="auto"/>
          <w:sz w:val="28"/>
          <w:szCs w:val="28"/>
          <w:lang w:eastAsia="ru-RU"/>
        </w:rPr>
        <w:t xml:space="preserve">Предмет договорів щодо розпоряджання майновими правами інтелектуальної власності. </w:t>
      </w:r>
      <w:r w:rsidRPr="00DF5194">
        <w:rPr>
          <w:rFonts w:ascii="Times New Roman" w:hAnsi="Times New Roman" w:cs="Times New Roman"/>
          <w:color w:val="auto"/>
          <w:sz w:val="28"/>
          <w:szCs w:val="28"/>
          <w:lang w:eastAsia="ru-RU"/>
        </w:rPr>
        <w:t xml:space="preserve">Оскільки об’єкт інтелектуальної власності </w:t>
      </w:r>
      <w:r w:rsidRPr="00DF5194">
        <w:rPr>
          <w:rFonts w:ascii="Times New Roman" w:hAnsi="Times New Roman" w:cs="Times New Roman"/>
          <w:color w:val="auto"/>
          <w:sz w:val="28"/>
          <w:szCs w:val="28"/>
          <w:lang w:eastAsia="ru-RU"/>
        </w:rPr>
        <w:lastRenderedPageBreak/>
        <w:t xml:space="preserve">є нематеріальним, то передати його в традиційному розумінні неможливо. До того ж сам об’єкт інтелектуальної власності взагалі не може бути предметом навіть договору про передання виключних майнових прав інтелектуальної власності. Для набувача цінність являють майнові права інтелектуальної власності на результат творчої діяльності, які охороняються в силу приписів законодавства. Тому правоволоділець може розпоряджатися лише належними йому майновими правами інтелектуальної власності на об’єкт, а не самим об’єктом.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Щоб не виникало ніяких сумнівів, наприклад, у п. 4 ст. 129 Цивільного кодексу Російської Федерації «Оборотоздатність об’єктів цивільних прав» зазначено: «Результати інтелектуальної діяльності і прирівняні до них засоби індивідуалізації (ст. 1225) не можуть відчужуватися або іншим способом переходити від однієї особи до іншої. Однак права на такі результати і засоби, а також матеріальні носії, в яких виражені відповідні результати чи засоби, можуть відчужуватися або іншими способами переходити від однієї особи до іншої у випадках і в порядку, які встановлені цим Кодексом».</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Хоча в законодавстві України відсутня подібна норма, однак уже сама назва договорів щодо розпоряджання майновими правами інтелектуальної власності, закріплених у главі 75 ЦК України, свідчить, що договори укладаються з метою вирішення юридичної долі майнових прав інтелектуальної власності, а не об’єктів інтелектуальної власності. Отже, якщо особа дотрималась встановлених у законодавстві умов і набула особистих немайнових та майнових прав інтелектуальної власності на певний об’єкт, то вона має можливість розпорядитися не цим об’єктом інтелектуальної власності, а саме майновими правами на нього.</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Той факт, що ЦК розширив предмет договорів купівлі-продажу (ст. 656 ЦК), дарування (ст. 718 ЦК) та найму (оренди) (ст. 760 ЦК) майновими правами, зовсім не свідчить про віднесення сюди майнових прав інтелектуальної власності. При проведенні розмежування між зазначеними договорами, з однієї сторони, і договором про передання виключних </w:t>
      </w:r>
      <w:r w:rsidRPr="00DF5194">
        <w:rPr>
          <w:rFonts w:ascii="Times New Roman" w:hAnsi="Times New Roman" w:cs="Times New Roman"/>
          <w:color w:val="auto"/>
          <w:sz w:val="28"/>
          <w:szCs w:val="28"/>
          <w:lang w:eastAsia="ru-RU"/>
        </w:rPr>
        <w:lastRenderedPageBreak/>
        <w:t>майнових прав інтелектуальної власності та ліцензійним договором, з другої сторони, необхідно враховувати сферу застосування цих договорів. Правовою формою реалізації прав інтелектуальної власності є договір про передання виключних майнових прав інтелектуальної власності та ліцензійний договір</w:t>
      </w:r>
      <w:r w:rsidRPr="00DF5194">
        <w:rPr>
          <w:rFonts w:ascii="Times New Roman" w:hAnsi="Times New Roman" w:cs="Times New Roman"/>
          <w:color w:val="auto"/>
          <w:sz w:val="28"/>
          <w:szCs w:val="28"/>
          <w:vertAlign w:val="superscript"/>
          <w:lang w:eastAsia="ru-RU"/>
        </w:rPr>
        <w:footnoteReference w:id="3"/>
      </w:r>
      <w:r w:rsidRPr="00DF5194">
        <w:rPr>
          <w:rFonts w:ascii="Times New Roman" w:hAnsi="Times New Roman" w:cs="Times New Roman"/>
          <w:color w:val="auto"/>
          <w:sz w:val="28"/>
          <w:szCs w:val="28"/>
          <w:lang w:eastAsia="ru-RU"/>
        </w:rPr>
        <w:t>. Тому в положеннях ЦК стосовно купівлі-продажу, дарування, найму (оренди) доречно зазначити, що їх предметом можуть бути майнові права, за винятком майнових прав інтелектуальної власності щодо яких застосовуються спеціальні договірні конструкції, передбачені главами 75 та 76 ЦК.</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b/>
          <w:bCs/>
          <w:color w:val="auto"/>
          <w:sz w:val="28"/>
          <w:szCs w:val="28"/>
          <w:lang w:eastAsia="ru-RU"/>
        </w:rPr>
        <w:t>Сторони договорів щодо розпоряджання майновими правами інтелектуальної власності</w:t>
      </w:r>
      <w:r w:rsidRPr="00DF5194">
        <w:rPr>
          <w:rFonts w:ascii="Times New Roman" w:hAnsi="Times New Roman" w:cs="Times New Roman"/>
          <w:color w:val="auto"/>
          <w:sz w:val="28"/>
          <w:szCs w:val="28"/>
          <w:lang w:eastAsia="ru-RU"/>
        </w:rPr>
        <w:t>. Суб’єктами правовідносин, які виникають стосовно об’єктів інтелектуальної власності, можуть бути як фізичні, так і юридичні особи. Оскільки мова йде про наділення іншої особи правами стосовно об’єкта права інтелектуальної власності, то однією зі сторін договору повинна бути особа, що має майнові права на результат творчої діяльності. Зазвичай, це автор, власник охоронного документа (патенту чи свідоцтва) чи їх правонаступники.</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Оскільки автором чи винахідником може бути неповнолітня особа, то норми законодавства надають можливість фізичній особі у віці від чотирнадцяти до вісімнадцяти років самостійно здійснювати права на результати інтелектуальної, творчої діяльності, що охороняються законом (ч. 1 ст. 32 ЦК).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Укладаючи зазначені правочини, сторони керуються принципом свободи договору. Однак є певні обмеження у випадку специфіки об’єкта. Зокрема, стосовно секретного винаходу чи секретної корисної моделі можна видати ліцензію чи передати майнові права тільки за погодженням із </w:t>
      </w:r>
      <w:r w:rsidRPr="00DF5194">
        <w:rPr>
          <w:rFonts w:ascii="Times New Roman" w:hAnsi="Times New Roman" w:cs="Times New Roman"/>
          <w:color w:val="auto"/>
          <w:sz w:val="28"/>
          <w:szCs w:val="28"/>
          <w:lang w:eastAsia="ru-RU"/>
        </w:rPr>
        <w:lastRenderedPageBreak/>
        <w:t>Державним експертом з питань таємниць (п. 6, 7 ст. 28 Закону України «Про охорону прав на винаходи і корисні моделі»</w:t>
      </w:r>
      <w:r w:rsidRPr="00DF5194">
        <w:rPr>
          <w:rFonts w:ascii="Times New Roman" w:hAnsi="Times New Roman" w:cs="Times New Roman"/>
          <w:color w:val="auto"/>
          <w:sz w:val="28"/>
          <w:szCs w:val="28"/>
          <w:vertAlign w:val="superscript"/>
          <w:lang w:eastAsia="ru-RU"/>
        </w:rPr>
        <w:footnoteReference w:id="4"/>
      </w:r>
      <w:r w:rsidRPr="00DF5194">
        <w:rPr>
          <w:rFonts w:ascii="Times New Roman" w:hAnsi="Times New Roman" w:cs="Times New Roman"/>
          <w:color w:val="auto"/>
          <w:sz w:val="28"/>
          <w:szCs w:val="28"/>
          <w:lang w:eastAsia="ru-RU"/>
        </w:rPr>
        <w:t>).</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b/>
          <w:bCs/>
          <w:color w:val="auto"/>
          <w:sz w:val="28"/>
          <w:szCs w:val="28"/>
          <w:lang w:eastAsia="ru-RU"/>
        </w:rPr>
        <w:t xml:space="preserve">Форма договорів щодо розпоряджання майновими правами інтелектуальної власності та їх державна реєстрація. </w:t>
      </w:r>
      <w:r w:rsidRPr="00DF5194">
        <w:rPr>
          <w:rFonts w:ascii="Times New Roman" w:hAnsi="Times New Roman" w:cs="Times New Roman"/>
          <w:color w:val="auto"/>
          <w:sz w:val="28"/>
          <w:szCs w:val="28"/>
          <w:lang w:eastAsia="ru-RU"/>
        </w:rPr>
        <w:t xml:space="preserve">Договори щодо розпоряджання майновими правами інтелектуальної власності мають бути укладені у письмовій формі. На відміну від загального правила стосовно недотримання письмової форми, для розглядуваних договорів встановлені спеціальні правові наслідки: у разі недодержання письмової форми договору щодо розпоряджання майновими правами інтелектуальної власності такий договір є нікчемним (ч. 2 ст. 1107 ЦК).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Як виняток, законом можуть бути встановлені випадки, в яких зазначений договір може укладатись усно. Зокрема, відповідно до п. 1 ст. 33 Закону України «Про авторське право і суміжні права» в усній формі може укладатися договір про використання (опублікування) твору в періодичних виданнях (газетах, журналах тощо)</w:t>
      </w:r>
      <w:r w:rsidRPr="00DF5194">
        <w:rPr>
          <w:rFonts w:ascii="Times New Roman" w:hAnsi="Times New Roman" w:cs="Times New Roman"/>
          <w:color w:val="auto"/>
          <w:sz w:val="28"/>
          <w:szCs w:val="28"/>
          <w:vertAlign w:val="superscript"/>
          <w:lang w:eastAsia="ru-RU"/>
        </w:rPr>
        <w:t xml:space="preserve"> </w:t>
      </w:r>
      <w:r w:rsidRPr="00DF5194">
        <w:rPr>
          <w:rFonts w:ascii="Times New Roman" w:hAnsi="Times New Roman" w:cs="Times New Roman"/>
          <w:color w:val="auto"/>
          <w:sz w:val="28"/>
          <w:szCs w:val="28"/>
          <w:vertAlign w:val="superscript"/>
          <w:lang w:eastAsia="ru-RU"/>
        </w:rPr>
        <w:footnoteReference w:id="5"/>
      </w:r>
      <w:r w:rsidRPr="00DF5194">
        <w:rPr>
          <w:rFonts w:ascii="Times New Roman" w:hAnsi="Times New Roman" w:cs="Times New Roman"/>
          <w:color w:val="auto"/>
          <w:sz w:val="28"/>
          <w:szCs w:val="28"/>
          <w:lang w:eastAsia="ru-RU"/>
        </w:rPr>
        <w:t>.</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За загальним правилом законодавство не передбачає обов’язкової державної реєстрації договорів щодо розпоряджання майновими правами інтелектуальної власності. Однак на вимогу будь-якої сторони ліцензія на використання об’єкта права інтелектуальної власності, ліцензійний договір, договір про створення за замовленням і використання об’єкта права інтелектуальної власності та договір про передання виключних майнових прав інтелектуальної власності можуть бути зареєстровані у порядку, встановленому законом (ст. 1114 ЦК)</w:t>
      </w:r>
      <w:r w:rsidRPr="00DF5194">
        <w:rPr>
          <w:rFonts w:ascii="Times New Roman" w:hAnsi="Times New Roman" w:cs="Times New Roman"/>
          <w:color w:val="auto"/>
          <w:sz w:val="28"/>
          <w:szCs w:val="28"/>
          <w:vertAlign w:val="superscript"/>
          <w:lang w:eastAsia="ru-RU"/>
        </w:rPr>
        <w:footnoteReference w:id="6"/>
      </w:r>
      <w:r w:rsidRPr="00DF5194">
        <w:rPr>
          <w:rFonts w:ascii="Times New Roman" w:hAnsi="Times New Roman" w:cs="Times New Roman"/>
          <w:color w:val="auto"/>
          <w:sz w:val="28"/>
          <w:szCs w:val="28"/>
          <w:lang w:eastAsia="ru-RU"/>
        </w:rPr>
        <w:t xml:space="preserve">. Використовуючи цю можливість, сторона договору має право на офіційне загальнодоступне інформування інших осіб про укладення зазначених договорів. Таке інформування здійснюється шляхом публікації в офіційному бюлетені «Промислова </w:t>
      </w:r>
      <w:r w:rsidRPr="00DF5194">
        <w:rPr>
          <w:rFonts w:ascii="Times New Roman" w:hAnsi="Times New Roman" w:cs="Times New Roman"/>
          <w:color w:val="auto"/>
          <w:sz w:val="28"/>
          <w:szCs w:val="28"/>
          <w:lang w:eastAsia="ru-RU"/>
        </w:rPr>
        <w:lastRenderedPageBreak/>
        <w:t>власність» відомостей в обсязі та порядку, встановлених Державним департаментом інтелектуальної власності, з одночасним внесенням їх до відповідного Державного реєстру.</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Оскільки державна реєстрація зазначених договорів є факультативною, то її відсутність не впливає на чинність прав, наданих за ліцен</w:t>
      </w:r>
      <w:r w:rsidRPr="00DF5194">
        <w:rPr>
          <w:rFonts w:ascii="Times New Roman" w:hAnsi="Times New Roman" w:cs="Times New Roman"/>
          <w:color w:val="auto"/>
          <w:sz w:val="28"/>
          <w:szCs w:val="28"/>
          <w:lang w:eastAsia="ru-RU"/>
        </w:rPr>
        <w:softHyphen/>
        <w:t xml:space="preserve">зією або іншим договором, та інших прав на відповідний об’єкт права інтелектуальної власності, зокрема на право ліцензіата на звернення до суду за захистом свого права (ч. 1 ст. 1114 ЦК).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Виняток із цього загального правила стосується договору про передання виключних майнових прав інтелектуальної власності на винахід, корисну модель, промисловий зразок, торговельну марку, компонування інтегральної мікросхеми, сорт рослин чи породу тварин. У цьому випадку договір є чинним лише з моменту його державної реєстрації в Державному департаменті інтелектуальної власності України. Пояснюється це тим, що відповідно до ч. 2 ст. 1114 ЦК факт передання виключних майнових прав інтелектуальної власності, які відповідно до ЦК або іншого закону є чинними після їх державної реєстрації, підлягає державній реєстрації.</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Такий підхід є цілком виправданим. Оскільки всі охоронні документи підлягають обов’язковому внесенню до відповідного Державного реєстру, то зміна правовласника повинна знайти у них відображення. Лише при такому підході зберігається цінність реєстрів, звернувшись до яких можна достовірно встановити особу, що має право інтелектуальної власності на певний об’єкт. </w:t>
      </w:r>
    </w:p>
    <w:p w:rsidR="00DF5194" w:rsidRPr="00DF5194" w:rsidRDefault="00DF5194" w:rsidP="00DF5194">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DF5194">
        <w:rPr>
          <w:rFonts w:ascii="Times New Roman" w:hAnsi="Times New Roman" w:cs="Times New Roman"/>
          <w:color w:val="auto"/>
          <w:sz w:val="28"/>
          <w:szCs w:val="28"/>
          <w:lang w:eastAsia="ru-RU"/>
        </w:rPr>
        <w:t xml:space="preserve"> Оскільки авторське право на твір виникає внаслідок факту його створення, то не існує необхідності реєстрації договорів стосовно цих об’єктів (ст. 11 Закону України «Про авторське право і суміжні права»</w:t>
      </w:r>
      <w:r w:rsidRPr="00DF5194">
        <w:rPr>
          <w:rFonts w:ascii="Times New Roman" w:hAnsi="Times New Roman" w:cs="Times New Roman"/>
          <w:color w:val="auto"/>
          <w:sz w:val="28"/>
          <w:szCs w:val="28"/>
          <w:vertAlign w:val="superscript"/>
          <w:lang w:eastAsia="ru-RU"/>
        </w:rPr>
        <w:footnoteReference w:id="7"/>
      </w:r>
      <w:r w:rsidRPr="00DF5194">
        <w:rPr>
          <w:rFonts w:ascii="Times New Roman" w:hAnsi="Times New Roman" w:cs="Times New Roman"/>
          <w:color w:val="auto"/>
          <w:sz w:val="28"/>
          <w:szCs w:val="28"/>
          <w:lang w:eastAsia="ru-RU"/>
        </w:rPr>
        <w:t>).</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Таким чином, договір про передання виключних майнових прав інтелектуальної власності стосовно запатентованих об’єктів підлягає </w:t>
      </w:r>
      <w:r w:rsidRPr="0059428C">
        <w:rPr>
          <w:rFonts w:ascii="Times New Roman" w:hAnsi="Times New Roman" w:cs="Times New Roman"/>
          <w:color w:val="auto"/>
          <w:sz w:val="28"/>
          <w:szCs w:val="28"/>
          <w:lang w:eastAsia="ru-RU"/>
        </w:rPr>
        <w:lastRenderedPageBreak/>
        <w:t>обов’язковій державній реєстрації, а стосовно об’єктів авторського права вона є факультативною.</w:t>
      </w:r>
    </w:p>
    <w:p w:rsidR="00DF5194" w:rsidRPr="0059428C" w:rsidRDefault="00DF5194" w:rsidP="00DF5194">
      <w:pPr>
        <w:widowControl/>
        <w:spacing w:line="360" w:lineRule="auto"/>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br w:type="page"/>
      </w:r>
    </w:p>
    <w:p w:rsidR="00DF5194" w:rsidRPr="0059428C" w:rsidRDefault="00DF5194" w:rsidP="00DF5194">
      <w:pPr>
        <w:pStyle w:val="TimesnewRoman"/>
        <w:rPr>
          <w:b/>
          <w:bCs/>
          <w:color w:val="auto"/>
          <w:szCs w:val="28"/>
        </w:rPr>
      </w:pPr>
      <w:r w:rsidRPr="0059428C">
        <w:rPr>
          <w:b/>
          <w:bCs/>
          <w:color w:val="auto"/>
          <w:szCs w:val="28"/>
        </w:rPr>
        <w:t>2. Ліцензія на використання об’єкта права інтелектуальної власності.</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 xml:space="preserve">Одним із повноважень особи, яка має майнові права інтелектуальної власності, є </w:t>
      </w:r>
      <w:r w:rsidRPr="0059428C">
        <w:rPr>
          <w:rFonts w:ascii="Times New Roman" w:hAnsi="Times New Roman" w:cs="Times New Roman"/>
          <w:i/>
          <w:color w:val="auto"/>
          <w:sz w:val="28"/>
          <w:szCs w:val="28"/>
          <w:lang w:eastAsia="en-US"/>
        </w:rPr>
        <w:t>виключне право дозволяти використання результату творчої діяльності іншими особами</w:t>
      </w:r>
      <w:r w:rsidRPr="0059428C">
        <w:rPr>
          <w:rFonts w:ascii="Times New Roman" w:hAnsi="Times New Roman" w:cs="Times New Roman"/>
          <w:color w:val="auto"/>
          <w:sz w:val="28"/>
          <w:szCs w:val="28"/>
          <w:lang w:eastAsia="en-US"/>
        </w:rPr>
        <w:t xml:space="preserve">. Це право може бути реалізовано шляхом видачі ліцензії чи укладення ліцензійного договору. </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b/>
          <w:i/>
          <w:color w:val="auto"/>
          <w:sz w:val="28"/>
          <w:szCs w:val="28"/>
          <w:lang w:eastAsia="en-US"/>
        </w:rPr>
        <w:t>Ліцензія - це дозвіл.</w:t>
      </w:r>
      <w:r w:rsidRPr="0059428C">
        <w:rPr>
          <w:rFonts w:ascii="Times New Roman" w:hAnsi="Times New Roman" w:cs="Times New Roman"/>
          <w:color w:val="auto"/>
          <w:sz w:val="28"/>
          <w:szCs w:val="28"/>
          <w:lang w:eastAsia="en-US"/>
        </w:rPr>
        <w:t xml:space="preserve"> Ліцензію може видавати особа, яка має майнові авторські права, чи власник охоронного документа (патенту чи свідоцтва) на винахід, корисну модель, промисловий зразок, торговельну марку, компонування інтегральної мікросхеми, сорт рослин чи породу тварин.</w:t>
      </w:r>
    </w:p>
    <w:p w:rsidR="00DF5194" w:rsidRPr="0059428C" w:rsidRDefault="00DF5194" w:rsidP="00DF5194">
      <w:pPr>
        <w:widowControl/>
        <w:spacing w:line="360" w:lineRule="auto"/>
        <w:ind w:firstLine="709"/>
        <w:jc w:val="both"/>
        <w:rPr>
          <w:rFonts w:ascii="Times New Roman" w:hAnsi="Times New Roman" w:cs="Times New Roman"/>
          <w:i/>
          <w:color w:val="auto"/>
          <w:sz w:val="28"/>
          <w:szCs w:val="28"/>
          <w:lang w:eastAsia="en-US"/>
        </w:rPr>
      </w:pPr>
      <w:r w:rsidRPr="0059428C">
        <w:rPr>
          <w:rFonts w:ascii="Times New Roman" w:hAnsi="Times New Roman" w:cs="Times New Roman"/>
          <w:b/>
          <w:i/>
          <w:color w:val="auto"/>
          <w:sz w:val="28"/>
          <w:szCs w:val="28"/>
          <w:lang w:eastAsia="en-US"/>
        </w:rPr>
        <w:t>Ліцензія на використання об’єкта права інтелектуальної власності</w:t>
      </w:r>
      <w:r w:rsidRPr="0059428C">
        <w:rPr>
          <w:rFonts w:ascii="Times New Roman" w:hAnsi="Times New Roman" w:cs="Times New Roman"/>
          <w:color w:val="auto"/>
          <w:sz w:val="28"/>
          <w:szCs w:val="28"/>
          <w:lang w:eastAsia="en-US"/>
        </w:rPr>
        <w:t xml:space="preserve"> - </w:t>
      </w:r>
      <w:r w:rsidRPr="0059428C">
        <w:rPr>
          <w:rFonts w:ascii="Times New Roman" w:hAnsi="Times New Roman" w:cs="Times New Roman"/>
          <w:i/>
          <w:color w:val="auto"/>
          <w:sz w:val="28"/>
          <w:szCs w:val="28"/>
          <w:lang w:eastAsia="en-US"/>
        </w:rPr>
        <w:t>це письмове повноваження, видане особою, яка має виключне право дозволяти використання об’єкта права інтелектуальної власності (ліцензіара), іншій особі (ліцензіату), яке надає їй право на використання цього об’єкта в певній обмеженій сфері.</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Така ліцензія може бути оформлена як окремий документ або бути складовою частиною ліцензійного договору.</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 xml:space="preserve">Залежно від різноманітних підстав (предмет, обсяг прав, умови і підстави їх надання тощо) можна провести </w:t>
      </w:r>
      <w:r w:rsidRPr="0059428C">
        <w:rPr>
          <w:rFonts w:ascii="Times New Roman" w:hAnsi="Times New Roman" w:cs="Times New Roman"/>
          <w:b/>
          <w:color w:val="auto"/>
          <w:sz w:val="28"/>
          <w:szCs w:val="28"/>
          <w:lang w:eastAsia="en-US"/>
        </w:rPr>
        <w:t>класифікацію ліцензій на види</w:t>
      </w:r>
      <w:r w:rsidRPr="0059428C">
        <w:rPr>
          <w:rFonts w:ascii="Times New Roman" w:hAnsi="Times New Roman" w:cs="Times New Roman"/>
          <w:color w:val="auto"/>
          <w:sz w:val="28"/>
          <w:szCs w:val="28"/>
          <w:lang w:eastAsia="en-US"/>
        </w:rPr>
        <w:t xml:space="preserve">. </w:t>
      </w:r>
    </w:p>
    <w:p w:rsidR="00DF5194" w:rsidRPr="0059428C" w:rsidRDefault="00DF5194" w:rsidP="00DF5194">
      <w:pPr>
        <w:widowControl/>
        <w:numPr>
          <w:ilvl w:val="0"/>
          <w:numId w:val="4"/>
        </w:numPr>
        <w:spacing w:line="360" w:lineRule="auto"/>
        <w:jc w:val="both"/>
        <w:rPr>
          <w:rFonts w:ascii="Times New Roman" w:hAnsi="Times New Roman" w:cs="Times New Roman"/>
          <w:color w:val="auto"/>
          <w:sz w:val="28"/>
          <w:szCs w:val="28"/>
          <w:lang w:eastAsia="en-US"/>
        </w:rPr>
      </w:pPr>
      <w:r w:rsidRPr="0059428C">
        <w:rPr>
          <w:rFonts w:ascii="Times New Roman" w:hAnsi="Times New Roman" w:cs="Times New Roman"/>
          <w:b/>
          <w:color w:val="auto"/>
          <w:sz w:val="28"/>
          <w:szCs w:val="28"/>
          <w:lang w:eastAsia="en-US"/>
        </w:rPr>
        <w:t>За предметом</w:t>
      </w:r>
      <w:r w:rsidRPr="0059428C">
        <w:rPr>
          <w:rFonts w:ascii="Times New Roman" w:hAnsi="Times New Roman" w:cs="Times New Roman"/>
          <w:color w:val="auto"/>
          <w:sz w:val="28"/>
          <w:szCs w:val="28"/>
          <w:lang w:eastAsia="en-US"/>
        </w:rPr>
        <w:t xml:space="preserve"> ліцензії: ліцензії на винахід, корисну модель, промисловий зразок, торговельну марку, компонування інтегральної мікросхеми, сорт рослин, породу тварин або об’єкт авторського права.</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p>
    <w:p w:rsidR="00DF5194" w:rsidRPr="0059428C" w:rsidRDefault="00DF5194" w:rsidP="00DF5194">
      <w:pPr>
        <w:widowControl/>
        <w:numPr>
          <w:ilvl w:val="0"/>
          <w:numId w:val="4"/>
        </w:numPr>
        <w:spacing w:line="360" w:lineRule="auto"/>
        <w:jc w:val="both"/>
        <w:rPr>
          <w:rFonts w:ascii="Times New Roman" w:hAnsi="Times New Roman" w:cs="Times New Roman"/>
          <w:color w:val="auto"/>
          <w:sz w:val="28"/>
          <w:szCs w:val="28"/>
          <w:lang w:eastAsia="en-US"/>
        </w:rPr>
      </w:pPr>
      <w:r w:rsidRPr="0059428C">
        <w:rPr>
          <w:rFonts w:ascii="Times New Roman" w:hAnsi="Times New Roman" w:cs="Times New Roman"/>
          <w:b/>
          <w:color w:val="auto"/>
          <w:sz w:val="28"/>
          <w:szCs w:val="28"/>
          <w:lang w:eastAsia="en-US"/>
        </w:rPr>
        <w:t xml:space="preserve">За обсягом прав, що надаються: </w:t>
      </w:r>
      <w:r w:rsidRPr="0059428C">
        <w:rPr>
          <w:rFonts w:ascii="Times New Roman" w:hAnsi="Times New Roman" w:cs="Times New Roman"/>
          <w:color w:val="auto"/>
          <w:sz w:val="28"/>
          <w:szCs w:val="28"/>
          <w:lang w:eastAsia="en-US"/>
        </w:rPr>
        <w:t xml:space="preserve">обмежені (ЦК закріплює три види обмежених ліцензій: виключна, одинична, невиключна) і повні ліцензії. Ця відмінність проводиться залежно від того, якою мірою виключена конкуренція ліцензіара та інших осіб зі сфери діяльності ліцензіата.  </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i/>
          <w:color w:val="auto"/>
          <w:sz w:val="28"/>
          <w:szCs w:val="28"/>
          <w:lang w:eastAsia="en-US"/>
        </w:rPr>
        <w:lastRenderedPageBreak/>
        <w:t>Невиключна ліцензія</w:t>
      </w:r>
      <w:r w:rsidRPr="0059428C">
        <w:rPr>
          <w:rFonts w:ascii="Times New Roman" w:hAnsi="Times New Roman" w:cs="Times New Roman"/>
          <w:color w:val="auto"/>
          <w:sz w:val="28"/>
          <w:szCs w:val="28"/>
          <w:lang w:eastAsia="en-US"/>
        </w:rPr>
        <w:t xml:space="preserve"> не виключає можливості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Отже, повноваження власника охоронного документа ні за змістом, ні за обсягом не зменшуються. У цивілістичній літературі невиключну ліцензію ще називають </w:t>
      </w:r>
      <w:r w:rsidRPr="0059428C">
        <w:rPr>
          <w:rFonts w:ascii="Times New Roman" w:hAnsi="Times New Roman" w:cs="Times New Roman"/>
          <w:i/>
          <w:color w:val="auto"/>
          <w:sz w:val="28"/>
          <w:szCs w:val="28"/>
          <w:lang w:eastAsia="en-US"/>
        </w:rPr>
        <w:t>простою</w:t>
      </w:r>
      <w:r w:rsidRPr="0059428C">
        <w:rPr>
          <w:rFonts w:ascii="Times New Roman" w:hAnsi="Times New Roman" w:cs="Times New Roman"/>
          <w:color w:val="auto"/>
          <w:sz w:val="28"/>
          <w:szCs w:val="28"/>
          <w:lang w:eastAsia="en-US"/>
        </w:rPr>
        <w:t xml:space="preserve">. </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i/>
          <w:color w:val="auto"/>
          <w:sz w:val="28"/>
          <w:szCs w:val="28"/>
          <w:lang w:eastAsia="en-US"/>
        </w:rPr>
        <w:t>Одинична ліцензія</w:t>
      </w:r>
      <w:r w:rsidRPr="0059428C">
        <w:rPr>
          <w:rFonts w:ascii="Times New Roman" w:hAnsi="Times New Roman" w:cs="Times New Roman"/>
          <w:color w:val="auto"/>
          <w:sz w:val="28"/>
          <w:szCs w:val="28"/>
          <w:lang w:eastAsia="en-US"/>
        </w:rPr>
        <w:t xml:space="preserve">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Можливо, саме тому, що поряд із правоволодільцем в обумовлених межах може застосовувати об’єкт інтелектуальної власності лише один ліцензіат, у літературі такий вид ліцензії називають одноособовою. Отже, у випадку видачі такої ліцензії на ринку може бути два конкурента — ліцензіат і правоволоділець.</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i/>
          <w:color w:val="auto"/>
          <w:sz w:val="28"/>
          <w:szCs w:val="28"/>
          <w:lang w:eastAsia="en-US"/>
        </w:rPr>
        <w:t>Виключна ліцензія</w:t>
      </w:r>
      <w:r w:rsidRPr="0059428C">
        <w:rPr>
          <w:rFonts w:ascii="Times New Roman" w:hAnsi="Times New Roman" w:cs="Times New Roman"/>
          <w:color w:val="auto"/>
          <w:sz w:val="28"/>
          <w:szCs w:val="28"/>
          <w:lang w:eastAsia="en-US"/>
        </w:rPr>
        <w:t xml:space="preserve">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У цьому випадку ліцензіар надає ліцензіату право виняткового використання предмета ліцензії в обумовлених межах, відмовляючись у той же час від використання і надання іншим особам ліцензій на аналогічних умовах. Однак за цими межами ліцензіар може як самостійно використовувати даний результат, так і видавати іншим особам ліцензії, що не суперечать умовам уже виданої ліцензії. Отже, якщо особа отримала виключну ліцензію, то у неї відсутні конкуренти, оскільки тільки вона має право використовувати об’єкт інтелектуальної власності в обумовлених межах.</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 xml:space="preserve">Ліцензія може бути видана у межах строку чинності виключного майнового права на об’єкт інтелектуальної власності. </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lastRenderedPageBreak/>
        <w:t xml:space="preserve">Зміст </w:t>
      </w:r>
      <w:r w:rsidRPr="0059428C">
        <w:rPr>
          <w:rFonts w:ascii="Times New Roman" w:hAnsi="Times New Roman" w:cs="Times New Roman"/>
          <w:i/>
          <w:color w:val="auto"/>
          <w:sz w:val="28"/>
          <w:szCs w:val="28"/>
          <w:lang w:eastAsia="en-US"/>
        </w:rPr>
        <w:t>повної</w:t>
      </w:r>
      <w:r w:rsidRPr="0059428C">
        <w:rPr>
          <w:rFonts w:ascii="Times New Roman" w:hAnsi="Times New Roman" w:cs="Times New Roman"/>
          <w:color w:val="auto"/>
          <w:sz w:val="28"/>
          <w:szCs w:val="28"/>
          <w:lang w:eastAsia="en-US"/>
        </w:rPr>
        <w:t xml:space="preserve"> ліцензії полягає у тому, що ліцензіар надає ліцензіату повністю всі права на використання об’єкта інтелектуальної власності впродовж усього терміну її дії. У даному випадку ліцензія видається без будь-яких обмежень, тобто ліцензіат фактично займає місце ліцензіара впродовж строку дії ліцензії.</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Видача повної ліцензії доцільна у випадку відсутності у ліцензіара достатніх умов для використання об’єкта інтелектуальної власності, у той час як коло потенційних ліцензіатів вкрай обмежене. На практиці такий вид дозволу зустрічається рідко.</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p>
    <w:p w:rsidR="00DF5194" w:rsidRPr="0059428C" w:rsidRDefault="00DF5194" w:rsidP="00DF5194">
      <w:pPr>
        <w:widowControl/>
        <w:numPr>
          <w:ilvl w:val="0"/>
          <w:numId w:val="4"/>
        </w:numPr>
        <w:spacing w:line="360" w:lineRule="auto"/>
        <w:jc w:val="both"/>
        <w:rPr>
          <w:rFonts w:ascii="Times New Roman" w:hAnsi="Times New Roman" w:cs="Times New Roman"/>
          <w:color w:val="auto"/>
          <w:sz w:val="28"/>
          <w:szCs w:val="28"/>
          <w:lang w:eastAsia="en-US"/>
        </w:rPr>
      </w:pPr>
      <w:r w:rsidRPr="0059428C">
        <w:rPr>
          <w:rFonts w:ascii="Times New Roman" w:hAnsi="Times New Roman" w:cs="Times New Roman"/>
          <w:b/>
          <w:color w:val="auto"/>
          <w:sz w:val="28"/>
          <w:szCs w:val="28"/>
          <w:lang w:eastAsia="en-US"/>
        </w:rPr>
        <w:t>Залежно від умов надання</w:t>
      </w:r>
      <w:r w:rsidRPr="0059428C">
        <w:rPr>
          <w:rFonts w:ascii="Times New Roman" w:hAnsi="Times New Roman" w:cs="Times New Roman"/>
          <w:color w:val="auto"/>
          <w:sz w:val="28"/>
          <w:szCs w:val="28"/>
          <w:lang w:eastAsia="en-US"/>
        </w:rPr>
        <w:t>: субліцензії, перехресні, зворотні і відкриті ліцензії.</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i/>
          <w:color w:val="auto"/>
          <w:sz w:val="28"/>
          <w:szCs w:val="28"/>
          <w:lang w:eastAsia="en-US"/>
        </w:rPr>
        <w:t>Субліцензія (залежна ліцензія)</w:t>
      </w:r>
      <w:r w:rsidRPr="0059428C">
        <w:rPr>
          <w:rFonts w:ascii="Times New Roman" w:hAnsi="Times New Roman" w:cs="Times New Roman"/>
          <w:color w:val="auto"/>
          <w:sz w:val="28"/>
          <w:szCs w:val="28"/>
          <w:lang w:eastAsia="en-US"/>
        </w:rPr>
        <w:t xml:space="preserve"> — це письмове повноваження на використання об’єкта права інтелектуальної власності, надане іншій особі ліцензіатом за письмовою згодою ліцензіара. </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Незалежно від виду ліцензії ліцензіат має право видавати субліцензії лише у випадку, якщо це прямо передбачено в договорі чи додатку до нього. Межі прав, що надаються за субліцензією, обмежуються умовами основної ліцензії. Ліцензіат повинен покласти на субліцензіата такі самі обов’язки, які взяв на себе (наприклад, відносно якості продукції). Оскільки субліцензія може бути надана в межах основної ліцензії, то вона повністю залежить від неї і припиняється у випадку припинення її дії.</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i/>
          <w:color w:val="auto"/>
          <w:sz w:val="28"/>
          <w:szCs w:val="28"/>
          <w:lang w:eastAsia="en-US"/>
        </w:rPr>
        <w:t>Перехресна ліцензія («крос-ліцензія»)</w:t>
      </w:r>
      <w:r w:rsidRPr="0059428C">
        <w:rPr>
          <w:rFonts w:ascii="Times New Roman" w:hAnsi="Times New Roman" w:cs="Times New Roman"/>
          <w:color w:val="auto"/>
          <w:sz w:val="28"/>
          <w:szCs w:val="28"/>
          <w:lang w:eastAsia="en-US"/>
        </w:rPr>
        <w:t xml:space="preserve"> передбачає взаємний обмін правами на використання об’єктів інтелектуальної власності, які досить часто доповнюють один одного. Наприклад, у випадку залежних результатів творчої діяльності, коли права, надані більш пізнім патентом, не можуть бути реалізовані без отримання ліцензії на прототип , що охороняється іншим патентом. У свою чергу власник останнього зацікавлений у набутті права використання більш досконалих рішень. Тому в цій ситуації обмін ліцензіями є найбільш доцільним способом реалізації прав.</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i/>
          <w:color w:val="auto"/>
          <w:sz w:val="28"/>
          <w:szCs w:val="28"/>
          <w:lang w:eastAsia="en-US"/>
        </w:rPr>
        <w:lastRenderedPageBreak/>
        <w:t>Зворотною</w:t>
      </w:r>
      <w:r w:rsidRPr="0059428C">
        <w:rPr>
          <w:rFonts w:ascii="Times New Roman" w:hAnsi="Times New Roman" w:cs="Times New Roman"/>
          <w:color w:val="auto"/>
          <w:sz w:val="28"/>
          <w:szCs w:val="28"/>
          <w:lang w:eastAsia="en-US"/>
        </w:rPr>
        <w:t xml:space="preserve"> називається ліцензія, яка надає ліцензіару право на використання результату творчої діяльності, розробленого ліцензіатом на підставі отриманих від ліцензіара знань у результаті поліпшення і вдосконалення предмета основної ліцензії.</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i/>
          <w:color w:val="auto"/>
          <w:sz w:val="28"/>
          <w:szCs w:val="28"/>
          <w:lang w:eastAsia="en-US"/>
        </w:rPr>
        <w:t>Відкрита ліцензія</w:t>
      </w:r>
      <w:r w:rsidRPr="0059428C">
        <w:rPr>
          <w:rFonts w:ascii="Times New Roman" w:hAnsi="Times New Roman" w:cs="Times New Roman"/>
          <w:color w:val="auto"/>
          <w:sz w:val="28"/>
          <w:szCs w:val="28"/>
          <w:lang w:eastAsia="en-US"/>
        </w:rPr>
        <w:t xml:space="preserve"> (так звана ліцензія по праву) має місце у випадку, якщо патентовласник згоден надати право на використання об’єкта інтелектуальної власності будь-якій фізичній або юридичній особі за умови виплати винагороди.</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Законодавство України надає патентовласнику право на відкликання відкритої ліцензії, якщо ні від кого не надійшло пропозицій відносно використання об’єкта. У цьому разі річний збір за підтримання чинності патенту сплачується у повному розмірі, починаючи з року, наступного за роком публікації такого клопотання.</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p>
    <w:p w:rsidR="00DF5194" w:rsidRPr="0059428C" w:rsidRDefault="00DF5194" w:rsidP="00DF5194">
      <w:pPr>
        <w:widowControl/>
        <w:numPr>
          <w:ilvl w:val="0"/>
          <w:numId w:val="4"/>
        </w:numPr>
        <w:spacing w:line="360" w:lineRule="auto"/>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 xml:space="preserve">Залежно </w:t>
      </w:r>
      <w:r w:rsidRPr="0059428C">
        <w:rPr>
          <w:rFonts w:ascii="Times New Roman" w:hAnsi="Times New Roman" w:cs="Times New Roman"/>
          <w:b/>
          <w:color w:val="auto"/>
          <w:sz w:val="28"/>
          <w:szCs w:val="28"/>
          <w:lang w:eastAsia="en-US"/>
        </w:rPr>
        <w:t>від підстав видачі дозволу</w:t>
      </w:r>
      <w:r w:rsidRPr="0059428C">
        <w:rPr>
          <w:rFonts w:ascii="Times New Roman" w:hAnsi="Times New Roman" w:cs="Times New Roman"/>
          <w:color w:val="auto"/>
          <w:sz w:val="28"/>
          <w:szCs w:val="28"/>
          <w:lang w:eastAsia="en-US"/>
        </w:rPr>
        <w:t xml:space="preserve"> (договір чи адміністративний акт компетентного державного органу):  добровільні і примусові ліцензії.</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color w:val="auto"/>
          <w:sz w:val="28"/>
          <w:szCs w:val="28"/>
          <w:lang w:eastAsia="en-US"/>
        </w:rPr>
        <w:t xml:space="preserve">При наданні </w:t>
      </w:r>
      <w:r w:rsidRPr="0059428C">
        <w:rPr>
          <w:rFonts w:ascii="Times New Roman" w:hAnsi="Times New Roman" w:cs="Times New Roman"/>
          <w:i/>
          <w:color w:val="auto"/>
          <w:sz w:val="28"/>
          <w:szCs w:val="28"/>
          <w:lang w:eastAsia="en-US"/>
        </w:rPr>
        <w:t>добровільної ліцензії</w:t>
      </w:r>
      <w:r w:rsidRPr="0059428C">
        <w:rPr>
          <w:rFonts w:ascii="Times New Roman" w:hAnsi="Times New Roman" w:cs="Times New Roman"/>
          <w:color w:val="auto"/>
          <w:sz w:val="28"/>
          <w:szCs w:val="28"/>
          <w:lang w:eastAsia="en-US"/>
        </w:rPr>
        <w:t xml:space="preserve"> дотримується принцип свободи договору. Це виявляється у тому, що сторони вільні у виборі контрагента і визначенні умов дозволу (обсягу прав, що надаються, території і терміну дії ліцензії, розміру і порядку сплати винагороди тощо).</w:t>
      </w:r>
    </w:p>
    <w:p w:rsidR="00DF5194" w:rsidRPr="0059428C" w:rsidRDefault="00DF5194" w:rsidP="00DF5194">
      <w:pPr>
        <w:widowControl/>
        <w:spacing w:line="360" w:lineRule="auto"/>
        <w:ind w:firstLine="709"/>
        <w:jc w:val="both"/>
        <w:rPr>
          <w:rFonts w:ascii="Times New Roman" w:hAnsi="Times New Roman" w:cs="Times New Roman"/>
          <w:color w:val="auto"/>
          <w:sz w:val="28"/>
          <w:szCs w:val="28"/>
          <w:lang w:eastAsia="en-US"/>
        </w:rPr>
      </w:pPr>
      <w:r w:rsidRPr="0059428C">
        <w:rPr>
          <w:rFonts w:ascii="Times New Roman" w:hAnsi="Times New Roman" w:cs="Times New Roman"/>
          <w:i/>
          <w:color w:val="auto"/>
          <w:sz w:val="28"/>
          <w:szCs w:val="28"/>
          <w:lang w:eastAsia="en-US"/>
        </w:rPr>
        <w:t>Примусова ліцензія</w:t>
      </w:r>
      <w:r w:rsidRPr="0059428C">
        <w:rPr>
          <w:rFonts w:ascii="Times New Roman" w:hAnsi="Times New Roman" w:cs="Times New Roman"/>
          <w:color w:val="auto"/>
          <w:sz w:val="28"/>
          <w:szCs w:val="28"/>
          <w:lang w:eastAsia="en-US"/>
        </w:rPr>
        <w:t xml:space="preserve"> - це дозвіл, що видається без згоди патентовласника компетентним державним органом (судом, господарським судом або Кабінетом Міністрів України) зацікавленій особі на використання винаходу, корисної моделі чи промислового зразка. Ці ж органи визначають у своєму рішенні обсяг такого застосування, термін дії дозволу, розмір і порядок виплати винагороди власнику патенту. </w:t>
      </w:r>
    </w:p>
    <w:p w:rsidR="00DF5194" w:rsidRPr="0059428C" w:rsidRDefault="00DF5194" w:rsidP="00DF5194">
      <w:pPr>
        <w:pStyle w:val="TimesnewRoman"/>
        <w:ind w:firstLine="709"/>
        <w:rPr>
          <w:color w:val="auto"/>
          <w:szCs w:val="28"/>
        </w:rPr>
      </w:pPr>
    </w:p>
    <w:p w:rsidR="00DF5194" w:rsidRPr="0059428C" w:rsidRDefault="00DF5194" w:rsidP="00DF5194">
      <w:pPr>
        <w:pStyle w:val="TimesnewRoman"/>
        <w:rPr>
          <w:b/>
          <w:color w:val="auto"/>
          <w:szCs w:val="28"/>
        </w:rPr>
      </w:pPr>
      <w:r w:rsidRPr="0059428C">
        <w:rPr>
          <w:b/>
          <w:color w:val="auto"/>
          <w:szCs w:val="28"/>
        </w:rPr>
        <w:t>2.1. Ліцензії на використання об’єктів авторського і суміжних прав у цифровому середовищі.</w:t>
      </w:r>
    </w:p>
    <w:p w:rsidR="00DF5194" w:rsidRPr="0059428C" w:rsidRDefault="00DF5194" w:rsidP="00DF5194">
      <w:pPr>
        <w:pStyle w:val="TimesnewRoman"/>
        <w:ind w:firstLine="709"/>
        <w:rPr>
          <w:color w:val="auto"/>
          <w:szCs w:val="28"/>
        </w:rPr>
      </w:pPr>
      <w:r w:rsidRPr="0059428C">
        <w:rPr>
          <w:color w:val="auto"/>
          <w:szCs w:val="28"/>
        </w:rPr>
        <w:lastRenderedPageBreak/>
        <w:t>У зв’язку із широким розповсюдженням інтернет-технологій особливого значення набувають питання щодо використання в Інтернеті творів літератури, науки та мистецтва та надання електронних ліцензій.</w:t>
      </w:r>
    </w:p>
    <w:p w:rsidR="00DF5194" w:rsidRPr="0059428C" w:rsidRDefault="00DF5194" w:rsidP="00DF5194">
      <w:pPr>
        <w:pStyle w:val="TimesnewRoman"/>
        <w:ind w:firstLine="709"/>
        <w:rPr>
          <w:color w:val="auto"/>
          <w:szCs w:val="28"/>
        </w:rPr>
      </w:pPr>
      <w:r w:rsidRPr="0059428C">
        <w:rPr>
          <w:color w:val="auto"/>
          <w:szCs w:val="28"/>
        </w:rPr>
        <w:t xml:space="preserve">На сьогодні в світі широко застосовуються Інтернет-ліцензії (онлайн ліцензії) на використання об’єктів авторського і суміжних прав. Найбільш поширені їх види можна </w:t>
      </w:r>
      <w:r w:rsidRPr="0059428C">
        <w:rPr>
          <w:b/>
          <w:color w:val="auto"/>
          <w:szCs w:val="28"/>
        </w:rPr>
        <w:t>класифікувати</w:t>
      </w:r>
      <w:r w:rsidRPr="0059428C">
        <w:rPr>
          <w:color w:val="auto"/>
          <w:szCs w:val="28"/>
        </w:rPr>
        <w:t xml:space="preserve"> за такими критеріями: </w:t>
      </w:r>
    </w:p>
    <w:p w:rsidR="00DF5194" w:rsidRPr="0059428C" w:rsidRDefault="00DF5194" w:rsidP="00DF5194">
      <w:pPr>
        <w:pStyle w:val="TimesnewRoman"/>
        <w:numPr>
          <w:ilvl w:val="0"/>
          <w:numId w:val="1"/>
        </w:numPr>
        <w:rPr>
          <w:color w:val="auto"/>
          <w:szCs w:val="28"/>
        </w:rPr>
      </w:pPr>
      <w:r w:rsidRPr="0059428C">
        <w:rPr>
          <w:color w:val="auto"/>
          <w:szCs w:val="28"/>
        </w:rPr>
        <w:t xml:space="preserve">за критерієм </w:t>
      </w:r>
      <w:r w:rsidRPr="0059428C">
        <w:rPr>
          <w:i/>
          <w:color w:val="auto"/>
          <w:szCs w:val="28"/>
        </w:rPr>
        <w:t>оплатності</w:t>
      </w:r>
      <w:r w:rsidRPr="0059428C">
        <w:rPr>
          <w:color w:val="auto"/>
          <w:szCs w:val="28"/>
        </w:rPr>
        <w:t xml:space="preserve">: </w:t>
      </w:r>
    </w:p>
    <w:p w:rsidR="00DF5194" w:rsidRPr="0059428C" w:rsidRDefault="00DF5194" w:rsidP="00DF5194">
      <w:pPr>
        <w:pStyle w:val="TimesnewRoman"/>
        <w:numPr>
          <w:ilvl w:val="0"/>
          <w:numId w:val="2"/>
        </w:numPr>
        <w:ind w:left="709" w:hanging="349"/>
        <w:rPr>
          <w:color w:val="auto"/>
          <w:szCs w:val="28"/>
        </w:rPr>
      </w:pPr>
      <w:r w:rsidRPr="0059428C">
        <w:rPr>
          <w:color w:val="auto"/>
          <w:szCs w:val="28"/>
        </w:rPr>
        <w:t xml:space="preserve">оплатні; </w:t>
      </w:r>
    </w:p>
    <w:p w:rsidR="00DF5194" w:rsidRPr="0059428C" w:rsidRDefault="00DF5194" w:rsidP="00DF5194">
      <w:pPr>
        <w:pStyle w:val="TimesnewRoman"/>
        <w:ind w:left="709" w:hanging="349"/>
        <w:rPr>
          <w:color w:val="auto"/>
          <w:szCs w:val="28"/>
        </w:rPr>
      </w:pPr>
      <w:r w:rsidRPr="0059428C">
        <w:rPr>
          <w:color w:val="auto"/>
          <w:szCs w:val="28"/>
        </w:rPr>
        <w:t>- безоплатні (інші позначення – вільні ліцензії, публічні ліцензії);</w:t>
      </w:r>
    </w:p>
    <w:p w:rsidR="00DF5194" w:rsidRPr="0059428C" w:rsidRDefault="00DF5194" w:rsidP="00DF5194">
      <w:pPr>
        <w:pStyle w:val="TimesnewRoman"/>
        <w:ind w:firstLine="709"/>
        <w:rPr>
          <w:color w:val="auto"/>
          <w:szCs w:val="28"/>
        </w:rPr>
      </w:pPr>
      <w:r w:rsidRPr="0059428C">
        <w:rPr>
          <w:color w:val="auto"/>
          <w:szCs w:val="28"/>
        </w:rPr>
        <w:t>До речі, у чинному законодавстві не висувається вимога оплатності надання дозволу на використання об’єктів права інтелектуальної власності (ч. 1 ст. 1108 ЦК України).</w:t>
      </w:r>
    </w:p>
    <w:p w:rsidR="00DF5194" w:rsidRPr="0059428C" w:rsidRDefault="00DF5194" w:rsidP="00DF5194">
      <w:pPr>
        <w:pStyle w:val="TimesnewRoman"/>
        <w:ind w:firstLine="709"/>
        <w:rPr>
          <w:color w:val="auto"/>
          <w:szCs w:val="28"/>
        </w:rPr>
      </w:pPr>
    </w:p>
    <w:p w:rsidR="00DF5194" w:rsidRPr="0059428C" w:rsidRDefault="00DF5194" w:rsidP="00DF5194">
      <w:pPr>
        <w:pStyle w:val="TimesnewRoman"/>
        <w:ind w:firstLine="709"/>
        <w:rPr>
          <w:color w:val="auto"/>
          <w:szCs w:val="28"/>
        </w:rPr>
      </w:pPr>
      <w:r w:rsidRPr="0059428C">
        <w:rPr>
          <w:color w:val="auto"/>
          <w:szCs w:val="28"/>
        </w:rPr>
        <w:t xml:space="preserve">2) за </w:t>
      </w:r>
      <w:r w:rsidRPr="0059428C">
        <w:rPr>
          <w:i/>
          <w:color w:val="auto"/>
          <w:szCs w:val="28"/>
        </w:rPr>
        <w:t>особою, якій надається дозвіл</w:t>
      </w:r>
      <w:r w:rsidRPr="0059428C">
        <w:rPr>
          <w:color w:val="auto"/>
          <w:szCs w:val="28"/>
        </w:rPr>
        <w:t xml:space="preserve">: </w:t>
      </w:r>
    </w:p>
    <w:p w:rsidR="00DF5194" w:rsidRPr="0059428C" w:rsidRDefault="00DF5194" w:rsidP="00DF5194">
      <w:pPr>
        <w:pStyle w:val="TimesnewRoman"/>
        <w:ind w:firstLine="709"/>
        <w:rPr>
          <w:color w:val="auto"/>
          <w:szCs w:val="28"/>
        </w:rPr>
      </w:pPr>
      <w:r w:rsidRPr="0059428C">
        <w:rPr>
          <w:color w:val="auto"/>
          <w:szCs w:val="28"/>
        </w:rPr>
        <w:t>- персональні (ліцензії конкретним особам; можуть бути як оплатними, так і безоплатними);</w:t>
      </w:r>
    </w:p>
    <w:p w:rsidR="00DF5194" w:rsidRPr="0059428C" w:rsidRDefault="00DF5194" w:rsidP="00DF5194">
      <w:pPr>
        <w:pStyle w:val="TimesnewRoman"/>
        <w:ind w:firstLine="709"/>
        <w:rPr>
          <w:color w:val="auto"/>
          <w:szCs w:val="28"/>
        </w:rPr>
      </w:pPr>
      <w:r w:rsidRPr="0059428C">
        <w:rPr>
          <w:color w:val="auto"/>
          <w:szCs w:val="28"/>
        </w:rPr>
        <w:t>- публічні (адресовані невизначеному колу осіб; за загальним правилом, є безоплатними).</w:t>
      </w:r>
    </w:p>
    <w:p w:rsidR="00DF5194" w:rsidRPr="0059428C" w:rsidRDefault="00DF5194" w:rsidP="00DF5194">
      <w:pPr>
        <w:pStyle w:val="TimesnewRoman"/>
        <w:ind w:firstLine="709"/>
        <w:rPr>
          <w:color w:val="auto"/>
          <w:szCs w:val="28"/>
        </w:rPr>
      </w:pPr>
      <w:r w:rsidRPr="0059428C">
        <w:rPr>
          <w:color w:val="auto"/>
          <w:szCs w:val="28"/>
        </w:rPr>
        <w:t>В той час, як у світі вже давно існує практика надання як персональних, так і публічних ліцензій, в українському законодавстві, виходячи зі змісту ч. 1 ст. 1108 ЦК України, вбачається, що, за загальним правилом, ліцензія має видаватися ліцензіаром певній «іншій особі (ліцензіату)».</w:t>
      </w:r>
    </w:p>
    <w:p w:rsidR="00DF5194" w:rsidRPr="0059428C" w:rsidRDefault="00DF5194" w:rsidP="00DF5194">
      <w:pPr>
        <w:pStyle w:val="TimesnewRoman"/>
        <w:ind w:firstLine="709"/>
        <w:rPr>
          <w:color w:val="auto"/>
          <w:szCs w:val="28"/>
        </w:rPr>
      </w:pPr>
    </w:p>
    <w:p w:rsidR="00DF5194" w:rsidRPr="0059428C" w:rsidRDefault="00DF5194" w:rsidP="00DF5194">
      <w:pPr>
        <w:pStyle w:val="TimesnewRoman"/>
        <w:ind w:firstLine="709"/>
        <w:rPr>
          <w:color w:val="auto"/>
          <w:szCs w:val="28"/>
        </w:rPr>
      </w:pPr>
      <w:r w:rsidRPr="0059428C">
        <w:rPr>
          <w:b/>
          <w:i/>
          <w:color w:val="auto"/>
          <w:szCs w:val="28"/>
        </w:rPr>
        <w:t>Вільні публічні ліцензії.</w:t>
      </w:r>
      <w:r w:rsidRPr="0059428C">
        <w:rPr>
          <w:color w:val="auto"/>
          <w:szCs w:val="28"/>
        </w:rPr>
        <w:t xml:space="preserve"> </w:t>
      </w:r>
    </w:p>
    <w:p w:rsidR="00DF5194" w:rsidRPr="0059428C" w:rsidRDefault="00DF5194" w:rsidP="00DF5194">
      <w:pPr>
        <w:pStyle w:val="TimesnewRoman"/>
        <w:ind w:firstLine="709"/>
        <w:rPr>
          <w:color w:val="auto"/>
          <w:szCs w:val="28"/>
        </w:rPr>
      </w:pPr>
      <w:r w:rsidRPr="0059428C">
        <w:rPr>
          <w:color w:val="auto"/>
          <w:szCs w:val="28"/>
        </w:rPr>
        <w:t xml:space="preserve">Найбільш відомим прикладом публічних Інтернет-ліцензій є ліцензії </w:t>
      </w:r>
      <w:r w:rsidRPr="0059428C">
        <w:rPr>
          <w:i/>
          <w:color w:val="auto"/>
          <w:szCs w:val="28"/>
          <w:lang w:val="en-US"/>
        </w:rPr>
        <w:t>Creative</w:t>
      </w:r>
      <w:r w:rsidRPr="0059428C">
        <w:rPr>
          <w:i/>
          <w:color w:val="auto"/>
          <w:szCs w:val="28"/>
        </w:rPr>
        <w:t xml:space="preserve"> </w:t>
      </w:r>
      <w:r w:rsidRPr="0059428C">
        <w:rPr>
          <w:i/>
          <w:color w:val="auto"/>
          <w:szCs w:val="28"/>
          <w:lang w:val="en-US"/>
        </w:rPr>
        <w:t>Commons</w:t>
      </w:r>
      <w:r w:rsidRPr="0059428C">
        <w:rPr>
          <w:i/>
          <w:color w:val="auto"/>
          <w:szCs w:val="28"/>
        </w:rPr>
        <w:t xml:space="preserve"> (СС)</w:t>
      </w:r>
      <w:r w:rsidRPr="0059428C">
        <w:rPr>
          <w:color w:val="auto"/>
          <w:szCs w:val="28"/>
        </w:rPr>
        <w:t>. Стосовно їх юридичної природи існують такі точки зору.</w:t>
      </w:r>
    </w:p>
    <w:p w:rsidR="00DF5194" w:rsidRPr="0059428C" w:rsidRDefault="00DF5194" w:rsidP="00DF5194">
      <w:pPr>
        <w:pStyle w:val="TimesnewRoman"/>
        <w:numPr>
          <w:ilvl w:val="0"/>
          <w:numId w:val="3"/>
        </w:numPr>
        <w:rPr>
          <w:color w:val="auto"/>
          <w:szCs w:val="28"/>
        </w:rPr>
      </w:pPr>
      <w:r w:rsidRPr="0059428C">
        <w:rPr>
          <w:b/>
          <w:color w:val="auto"/>
          <w:szCs w:val="28"/>
        </w:rPr>
        <w:t>це – ліцензійний договір, договір приєднання</w:t>
      </w:r>
      <w:r w:rsidRPr="0059428C">
        <w:rPr>
          <w:color w:val="auto"/>
          <w:szCs w:val="28"/>
        </w:rPr>
        <w:t xml:space="preserve"> (особі, яка приєдналася до такого договору надається безоплатний дозвіл на використання об’єкта авторського права та (або) суміжних прав </w:t>
      </w:r>
      <w:r w:rsidRPr="0059428C">
        <w:rPr>
          <w:color w:val="auto"/>
          <w:szCs w:val="28"/>
        </w:rPr>
        <w:lastRenderedPageBreak/>
        <w:t xml:space="preserve">певними способами на умовах, визначених ліцензією). </w:t>
      </w:r>
    </w:p>
    <w:p w:rsidR="00DF5194" w:rsidRPr="0059428C" w:rsidRDefault="00DF5194" w:rsidP="00DF5194">
      <w:pPr>
        <w:pStyle w:val="TimesnewRoman"/>
        <w:rPr>
          <w:color w:val="auto"/>
          <w:szCs w:val="28"/>
        </w:rPr>
      </w:pPr>
      <w:r w:rsidRPr="0059428C">
        <w:rPr>
          <w:color w:val="auto"/>
          <w:szCs w:val="28"/>
        </w:rPr>
        <w:t xml:space="preserve">Така кваліфікація пов’язана із підходом, викладеним у п. 1 </w:t>
      </w:r>
      <w:r w:rsidRPr="0059428C">
        <w:rPr>
          <w:i/>
          <w:color w:val="auto"/>
          <w:szCs w:val="28"/>
        </w:rPr>
        <w:t>Рекомендацій щодо можливості надання вільних публічних ліцензій на використання об’єктів авторського права і суміжних прав</w:t>
      </w:r>
      <w:r w:rsidRPr="0059428C">
        <w:rPr>
          <w:color w:val="auto"/>
          <w:szCs w:val="28"/>
        </w:rPr>
        <w:t xml:space="preserve">. Проте така позиція вбачається спірною, оскільки договір як двосторонній правочину є погодженою дією двох або більше сторін (ч. 4 ст. 202 ЦК України). Необхідно брати до уваги процедуру укладення договору, відповідно до якої для його укладення необхідно узгодження волі двох сторін, що досягається при отриманні оферентом акцепту. Навіть якщо визнати надання ліцензії у електронному вигляді для широкого загалу публічною офертою, сама процедура «прийняття» умов ліцензії потребує додаткових дій для висловлення акцепту. </w:t>
      </w:r>
    </w:p>
    <w:p w:rsidR="00DF5194" w:rsidRPr="0059428C" w:rsidRDefault="00DF5194" w:rsidP="00DF5194">
      <w:pPr>
        <w:pStyle w:val="TimesnewRoman"/>
        <w:rPr>
          <w:color w:val="auto"/>
          <w:szCs w:val="28"/>
        </w:rPr>
      </w:pPr>
      <w:r w:rsidRPr="0059428C">
        <w:rPr>
          <w:color w:val="auto"/>
          <w:szCs w:val="28"/>
        </w:rPr>
        <w:t xml:space="preserve">Деякі фахівці пропонують застосовувати ч. 2 ст. 642 ЦК України: «якщо особа, яка одержала пропозицію укласти договір, у межах строку для відповіді вчинила дію відповідно до вказаних у пропозиції умов договору, яка засвідчує її бажання укласти договір, ця дія є прийняттям пропозиції, якщо інше не вказане в пропозиції укласти договір або не встановлено законом». Тоді акцептом, на їх думку, є момент початку фактичного використання об’єктів авторського та суміжних прав, в межах, встановлених ліцензією. Однак в цій нормі йдеться про </w:t>
      </w:r>
      <w:r w:rsidRPr="0059428C">
        <w:rPr>
          <w:i/>
          <w:color w:val="auto"/>
          <w:szCs w:val="28"/>
        </w:rPr>
        <w:t>«адресність» пропозиції</w:t>
      </w:r>
      <w:r w:rsidRPr="0059428C">
        <w:rPr>
          <w:color w:val="auto"/>
          <w:szCs w:val="28"/>
        </w:rPr>
        <w:t xml:space="preserve">, її </w:t>
      </w:r>
      <w:r w:rsidRPr="0059428C">
        <w:rPr>
          <w:i/>
          <w:color w:val="auto"/>
          <w:szCs w:val="28"/>
        </w:rPr>
        <w:t>спрямованість конкретній особі</w:t>
      </w:r>
      <w:r w:rsidRPr="0059428C">
        <w:rPr>
          <w:color w:val="auto"/>
          <w:szCs w:val="28"/>
        </w:rPr>
        <w:t>, але у випадку публічної ліцензії вона звернена до невизначеного кола осіб.</w:t>
      </w:r>
    </w:p>
    <w:p w:rsidR="00DF5194" w:rsidRPr="0059428C" w:rsidRDefault="00DF5194" w:rsidP="00DF5194">
      <w:pPr>
        <w:pStyle w:val="TimesnewRoman"/>
        <w:rPr>
          <w:color w:val="auto"/>
          <w:szCs w:val="28"/>
        </w:rPr>
      </w:pPr>
    </w:p>
    <w:p w:rsidR="00DF5194" w:rsidRPr="0059428C" w:rsidRDefault="00DF5194" w:rsidP="00DF5194">
      <w:pPr>
        <w:pStyle w:val="TimesnewRoman"/>
        <w:numPr>
          <w:ilvl w:val="0"/>
          <w:numId w:val="3"/>
        </w:numPr>
        <w:rPr>
          <w:color w:val="auto"/>
          <w:szCs w:val="28"/>
        </w:rPr>
      </w:pPr>
      <w:r w:rsidRPr="0059428C">
        <w:rPr>
          <w:color w:val="auto"/>
          <w:szCs w:val="28"/>
        </w:rPr>
        <w:t xml:space="preserve">Це – </w:t>
      </w:r>
      <w:r w:rsidRPr="0059428C">
        <w:rPr>
          <w:b/>
          <w:color w:val="auto"/>
          <w:szCs w:val="28"/>
        </w:rPr>
        <w:t>односторонній правочин</w:t>
      </w:r>
      <w:r w:rsidRPr="0059428C">
        <w:rPr>
          <w:color w:val="auto"/>
          <w:szCs w:val="28"/>
        </w:rPr>
        <w:t>, оформлений як окремий документ (ліцензія), в якому висловлено волю однієї особи на надання дозволу використовувати об’єкт авторського або суміжного права визначеним способом будь-якій іншій особі.</w:t>
      </w:r>
    </w:p>
    <w:p w:rsidR="00DF5194" w:rsidRPr="0059428C" w:rsidRDefault="00DF5194" w:rsidP="00DF5194">
      <w:pPr>
        <w:pStyle w:val="TimesnewRoman"/>
        <w:ind w:firstLine="709"/>
        <w:rPr>
          <w:color w:val="auto"/>
          <w:szCs w:val="28"/>
        </w:rPr>
      </w:pPr>
      <w:r w:rsidRPr="0059428C">
        <w:rPr>
          <w:color w:val="auto"/>
          <w:szCs w:val="28"/>
        </w:rPr>
        <w:t xml:space="preserve">Відповідно до ст. 202 ЦК України правочином є дія особи, спрямована на набуття, зміну або припинення цивільних прав та обов’язків. Важливим є те, що для виникнення правочину не потрібна згода іншої особи на прийняття його умов. </w:t>
      </w:r>
      <w:r w:rsidRPr="0059428C">
        <w:rPr>
          <w:color w:val="auto"/>
          <w:szCs w:val="28"/>
          <w:lang w:val="ru-RU"/>
        </w:rPr>
        <w:t xml:space="preserve">При наданні ліцензії СС факт прийняття її умов </w:t>
      </w:r>
      <w:r w:rsidRPr="0059428C">
        <w:rPr>
          <w:color w:val="auto"/>
          <w:szCs w:val="28"/>
          <w:lang w:val="ru-RU"/>
        </w:rPr>
        <w:lastRenderedPageBreak/>
        <w:t xml:space="preserve">користувачем не має значення для виникнення правочину, тобто достатньо висловлення волі лише ліцензіара для того, щоб виникло правовідношення. </w:t>
      </w:r>
      <w:r w:rsidRPr="0059428C">
        <w:rPr>
          <w:color w:val="auto"/>
          <w:szCs w:val="28"/>
        </w:rPr>
        <w:t xml:space="preserve">Відтак оголошений правоволодільцем дозвіл на використання об’єкту в означених ним межах створює для будь-якого потенційного користувача </w:t>
      </w:r>
      <w:r w:rsidRPr="0059428C">
        <w:rPr>
          <w:i/>
          <w:color w:val="auto"/>
          <w:szCs w:val="28"/>
        </w:rPr>
        <w:t>право</w:t>
      </w:r>
      <w:r w:rsidRPr="0059428C">
        <w:rPr>
          <w:color w:val="auto"/>
          <w:szCs w:val="28"/>
        </w:rPr>
        <w:t>, яке з’являється одразу після публічного повідомлення про такий загальний дозвіл і існує незалежно від вчинення акцепту. Користувачу надається право вільно користуватися об’єктом (розповсюджувати, переробляти, змінювати) і при цьому на нього не покладається жодних додаткових обов’язків, крім загального – не порушувати меж дозволеного використання (але цей обов’язок складає зміст абсолютного, а не відносного (договірного) правовідношення).</w:t>
      </w:r>
    </w:p>
    <w:p w:rsidR="00DF5194" w:rsidRPr="0059428C" w:rsidRDefault="00DF5194" w:rsidP="00DF5194">
      <w:pPr>
        <w:pStyle w:val="TimesnewRoman"/>
        <w:ind w:firstLine="709"/>
        <w:rPr>
          <w:color w:val="auto"/>
          <w:szCs w:val="28"/>
        </w:rPr>
      </w:pPr>
    </w:p>
    <w:p w:rsidR="00DF5194" w:rsidRPr="0059428C" w:rsidRDefault="00DF5194" w:rsidP="00DF5194">
      <w:pPr>
        <w:pStyle w:val="TimesnewRoman"/>
        <w:ind w:firstLine="709"/>
        <w:rPr>
          <w:color w:val="auto"/>
          <w:szCs w:val="28"/>
          <w:lang w:val="ru-RU"/>
        </w:rPr>
      </w:pPr>
      <w:r w:rsidRPr="0059428C">
        <w:rPr>
          <w:b/>
          <w:bCs/>
          <w:i/>
          <w:iCs/>
          <w:color w:val="auto"/>
          <w:szCs w:val="28"/>
        </w:rPr>
        <w:t>Інші ліцензії в цифровому середовищі.</w:t>
      </w:r>
      <w:r w:rsidRPr="0059428C">
        <w:rPr>
          <w:color w:val="auto"/>
          <w:szCs w:val="28"/>
        </w:rPr>
        <w:t xml:space="preserve"> </w:t>
      </w:r>
    </w:p>
    <w:p w:rsidR="00DF5194" w:rsidRPr="0059428C" w:rsidRDefault="00DF5194" w:rsidP="00DF5194">
      <w:pPr>
        <w:pStyle w:val="TimesnewRoman"/>
        <w:rPr>
          <w:color w:val="auto"/>
          <w:szCs w:val="28"/>
        </w:rPr>
      </w:pPr>
      <w:r w:rsidRPr="0059428C">
        <w:rPr>
          <w:color w:val="auto"/>
          <w:szCs w:val="28"/>
          <w:lang w:val="ru-RU"/>
        </w:rPr>
        <w:t>1)</w:t>
      </w:r>
      <w:r w:rsidRPr="0059428C">
        <w:rPr>
          <w:color w:val="auto"/>
          <w:szCs w:val="28"/>
        </w:rPr>
        <w:t xml:space="preserve"> </w:t>
      </w:r>
      <w:r w:rsidRPr="0059428C">
        <w:rPr>
          <w:b/>
          <w:color w:val="auto"/>
          <w:szCs w:val="28"/>
        </w:rPr>
        <w:t xml:space="preserve">ліцензії </w:t>
      </w:r>
      <w:r w:rsidRPr="0059428C">
        <w:rPr>
          <w:b/>
          <w:color w:val="auto"/>
          <w:szCs w:val="28"/>
          <w:lang w:val="en-US"/>
        </w:rPr>
        <w:t>Clickwrap</w:t>
      </w:r>
      <w:r w:rsidRPr="0059428C">
        <w:rPr>
          <w:b/>
          <w:color w:val="auto"/>
          <w:szCs w:val="28"/>
          <w:lang w:val="ru-RU"/>
        </w:rPr>
        <w:t xml:space="preserve">: </w:t>
      </w:r>
      <w:r w:rsidRPr="0059428C">
        <w:rPr>
          <w:color w:val="auto"/>
          <w:szCs w:val="28"/>
        </w:rPr>
        <w:t xml:space="preserve">дозволяють висловити акцепт пропозиції до укладання правочину шляхом погодження із умовами користування веб-сервісом в Інтернеті, </w:t>
      </w:r>
      <w:proofErr w:type="gramStart"/>
      <w:r w:rsidRPr="0059428C">
        <w:rPr>
          <w:color w:val="auto"/>
          <w:szCs w:val="28"/>
        </w:rPr>
        <w:t>п</w:t>
      </w:r>
      <w:proofErr w:type="gramEnd"/>
      <w:r w:rsidRPr="0059428C">
        <w:rPr>
          <w:color w:val="auto"/>
          <w:szCs w:val="28"/>
        </w:rPr>
        <w:t xml:space="preserve">ісля чого користувачу надається доступ до відповідного сервісу). </w:t>
      </w:r>
    </w:p>
    <w:p w:rsidR="00DF5194" w:rsidRPr="0059428C" w:rsidRDefault="00DF5194" w:rsidP="00DF5194">
      <w:pPr>
        <w:pStyle w:val="TimesnewRoman"/>
        <w:ind w:firstLine="709"/>
        <w:rPr>
          <w:color w:val="auto"/>
          <w:szCs w:val="28"/>
        </w:rPr>
      </w:pPr>
      <w:r w:rsidRPr="0059428C">
        <w:rPr>
          <w:color w:val="auto"/>
          <w:szCs w:val="28"/>
        </w:rPr>
        <w:t xml:space="preserve">Користувачам надається можливість ознайомитись із умовами використання відповідних ресурсів. Тому якщо умови використання сервісу не були прямо продемонстровані користувачу, але він мав змогу побачити їх, перейшовши за посиланням, викладеним на сайті, такий правочин вважається </w:t>
      </w:r>
      <w:r w:rsidRPr="0059428C">
        <w:rPr>
          <w:i/>
          <w:color w:val="auto"/>
          <w:szCs w:val="28"/>
        </w:rPr>
        <w:t>укладеним</w:t>
      </w:r>
      <w:r w:rsidRPr="0059428C">
        <w:rPr>
          <w:color w:val="auto"/>
          <w:szCs w:val="28"/>
        </w:rPr>
        <w:t>.</w:t>
      </w:r>
    </w:p>
    <w:p w:rsidR="00DF5194" w:rsidRPr="0059428C" w:rsidRDefault="00DF5194" w:rsidP="00DF5194">
      <w:pPr>
        <w:pStyle w:val="TimesnewRoman"/>
        <w:ind w:firstLine="709"/>
        <w:rPr>
          <w:color w:val="auto"/>
          <w:szCs w:val="28"/>
          <w:lang w:val="ru-RU"/>
        </w:rPr>
      </w:pPr>
      <w:r w:rsidRPr="0059428C">
        <w:rPr>
          <w:b/>
          <w:color w:val="auto"/>
          <w:szCs w:val="28"/>
        </w:rPr>
        <w:t>Ліцензії</w:t>
      </w:r>
      <w:r w:rsidRPr="0059428C">
        <w:rPr>
          <w:color w:val="auto"/>
          <w:szCs w:val="28"/>
        </w:rPr>
        <w:t xml:space="preserve"> </w:t>
      </w:r>
      <w:r w:rsidRPr="0059428C">
        <w:rPr>
          <w:b/>
          <w:color w:val="auto"/>
          <w:szCs w:val="28"/>
          <w:lang w:val="en-US"/>
        </w:rPr>
        <w:t>Browse</w:t>
      </w:r>
      <w:r w:rsidRPr="0059428C">
        <w:rPr>
          <w:b/>
          <w:color w:val="auto"/>
          <w:szCs w:val="28"/>
        </w:rPr>
        <w:t xml:space="preserve"> </w:t>
      </w:r>
      <w:r w:rsidRPr="0059428C">
        <w:rPr>
          <w:b/>
          <w:color w:val="auto"/>
          <w:szCs w:val="28"/>
          <w:lang w:val="en-US"/>
        </w:rPr>
        <w:t>Wrap</w:t>
      </w:r>
      <w:r w:rsidRPr="0059428C">
        <w:rPr>
          <w:b/>
          <w:color w:val="auto"/>
          <w:szCs w:val="28"/>
        </w:rPr>
        <w:t xml:space="preserve">: </w:t>
      </w:r>
      <w:r w:rsidRPr="0059428C">
        <w:rPr>
          <w:color w:val="auto"/>
          <w:szCs w:val="28"/>
        </w:rPr>
        <w:t xml:space="preserve">на сайті поміщені клікабельні умови використання сайту, проте користувач не висловлює </w:t>
      </w:r>
      <w:r w:rsidRPr="0059428C">
        <w:rPr>
          <w:i/>
          <w:color w:val="auto"/>
          <w:szCs w:val="28"/>
        </w:rPr>
        <w:t>явної</w:t>
      </w:r>
      <w:r w:rsidRPr="0059428C">
        <w:rPr>
          <w:color w:val="auto"/>
          <w:szCs w:val="28"/>
        </w:rPr>
        <w:t xml:space="preserve"> згоди з ними (немає окремого вікна, в якому користувач ставив би позначку про згоду з умовами використання). </w:t>
      </w:r>
      <w:r w:rsidRPr="0059428C">
        <w:rPr>
          <w:color w:val="auto"/>
          <w:szCs w:val="28"/>
          <w:lang w:val="ru-RU"/>
        </w:rPr>
        <w:t xml:space="preserve">Самі ж правила передбачають, що перегляд або інше використання сайту передбачає вираження </w:t>
      </w:r>
      <w:proofErr w:type="gramStart"/>
      <w:r w:rsidRPr="0059428C">
        <w:rPr>
          <w:color w:val="auto"/>
          <w:szCs w:val="28"/>
          <w:lang w:val="ru-RU"/>
        </w:rPr>
        <w:t>особою</w:t>
      </w:r>
      <w:proofErr w:type="gramEnd"/>
      <w:r w:rsidRPr="0059428C">
        <w:rPr>
          <w:color w:val="auto"/>
          <w:szCs w:val="28"/>
          <w:lang w:val="ru-RU"/>
        </w:rPr>
        <w:t xml:space="preserve"> з згоди з даними умовами.</w:t>
      </w:r>
    </w:p>
    <w:p w:rsidR="00DF5194" w:rsidRPr="0059428C" w:rsidRDefault="00DF5194" w:rsidP="00DF5194">
      <w:pPr>
        <w:pStyle w:val="TimesnewRoman"/>
        <w:ind w:firstLine="709"/>
        <w:rPr>
          <w:color w:val="auto"/>
          <w:szCs w:val="28"/>
          <w:lang w:val="ru-RU"/>
        </w:rPr>
      </w:pPr>
    </w:p>
    <w:p w:rsidR="0059428C" w:rsidRPr="0059428C" w:rsidRDefault="00DF5194" w:rsidP="0059428C">
      <w:pPr>
        <w:pStyle w:val="TimesnewRoman"/>
        <w:ind w:firstLine="709"/>
        <w:rPr>
          <w:color w:val="auto"/>
          <w:szCs w:val="28"/>
        </w:rPr>
      </w:pPr>
      <w:r w:rsidRPr="0059428C">
        <w:rPr>
          <w:b/>
          <w:color w:val="auto"/>
          <w:szCs w:val="28"/>
          <w:lang w:val="en-US"/>
        </w:rPr>
        <w:t>Shrink</w:t>
      </w:r>
      <w:r w:rsidRPr="0059428C">
        <w:rPr>
          <w:b/>
          <w:color w:val="auto"/>
          <w:szCs w:val="28"/>
        </w:rPr>
        <w:t>-</w:t>
      </w:r>
      <w:r w:rsidRPr="0059428C">
        <w:rPr>
          <w:b/>
          <w:color w:val="auto"/>
          <w:szCs w:val="28"/>
          <w:lang w:val="en-US"/>
        </w:rPr>
        <w:t>wrap</w:t>
      </w:r>
      <w:r w:rsidRPr="0059428C">
        <w:rPr>
          <w:b/>
          <w:color w:val="auto"/>
          <w:szCs w:val="28"/>
        </w:rPr>
        <w:t xml:space="preserve"> або «обгорткові» ліцензії: </w:t>
      </w:r>
      <w:r w:rsidRPr="0059428C">
        <w:rPr>
          <w:color w:val="auto"/>
          <w:szCs w:val="28"/>
        </w:rPr>
        <w:t>вони передбачають</w:t>
      </w:r>
      <w:r w:rsidRPr="0059428C">
        <w:rPr>
          <w:b/>
          <w:color w:val="auto"/>
          <w:szCs w:val="28"/>
        </w:rPr>
        <w:t xml:space="preserve"> </w:t>
      </w:r>
      <w:r w:rsidRPr="0059428C">
        <w:rPr>
          <w:color w:val="auto"/>
          <w:szCs w:val="28"/>
        </w:rPr>
        <w:t xml:space="preserve">укладання правочинів стосовно комп’ютерних програм та інших об’єктів у цифровій сфері. Американськими дослідниками такі ліцензії розглядаються як тип </w:t>
      </w:r>
      <w:r w:rsidRPr="0059428C">
        <w:rPr>
          <w:color w:val="auto"/>
          <w:szCs w:val="28"/>
        </w:rPr>
        <w:lastRenderedPageBreak/>
        <w:t>пасивного договору, де вважається, що покупець програмного забезпечення приймає умови ліцензії за фактом відкриття упаковки матеріального носія, на якому міститься об’єкт права інтелектуальної власності. До дій, прирівняних до прийняття умов ліцензій, відносять також фактичне використання програм та інші фізичні акти. Ця ліцензія, як правило, включає в себе такі умови як: (1) заборона робити несанкціоновані копії, (2) заборона вносити будь-які зміни, (3) заборона перепродажу, (4) обмеження використання на один або певну кількість комп’ютерів, (5) обмеження відповідальності видавця.</w:t>
      </w:r>
    </w:p>
    <w:p w:rsidR="0059428C" w:rsidRPr="0059428C" w:rsidRDefault="0059428C" w:rsidP="0059428C">
      <w:pPr>
        <w:pStyle w:val="TimesnewRoman"/>
        <w:ind w:firstLine="709"/>
        <w:rPr>
          <w:rFonts w:cs="Times New Roman"/>
          <w:b/>
          <w:bCs/>
          <w:color w:val="auto"/>
          <w:szCs w:val="28"/>
          <w:lang w:eastAsia="ru-RU"/>
        </w:rPr>
      </w:pPr>
      <w:r w:rsidRPr="0059428C">
        <w:rPr>
          <w:color w:val="auto"/>
          <w:szCs w:val="28"/>
        </w:rPr>
        <w:br w:type="page"/>
      </w:r>
      <w:r w:rsidRPr="0059428C">
        <w:rPr>
          <w:rFonts w:cs="Times New Roman"/>
          <w:b/>
          <w:bCs/>
          <w:color w:val="auto"/>
          <w:szCs w:val="28"/>
          <w:lang w:eastAsia="ru-RU"/>
        </w:rPr>
        <w:lastRenderedPageBreak/>
        <w:t>3. Ліцензійний договір</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i/>
          <w:iCs/>
          <w:color w:val="auto"/>
          <w:sz w:val="28"/>
          <w:szCs w:val="28"/>
          <w:lang w:eastAsia="ru-RU"/>
        </w:rPr>
        <w:t>Ліцензійний договір </w:t>
      </w:r>
      <w:r>
        <w:rPr>
          <w:rFonts w:ascii="Times New Roman" w:hAnsi="Times New Roman" w:cs="Times New Roman"/>
          <w:color w:val="auto"/>
          <w:sz w:val="28"/>
          <w:szCs w:val="28"/>
          <w:lang w:eastAsia="ru-RU"/>
        </w:rPr>
        <w:t>-</w:t>
      </w:r>
      <w:r w:rsidRPr="0059428C">
        <w:rPr>
          <w:rFonts w:ascii="Times New Roman" w:hAnsi="Times New Roman" w:cs="Times New Roman"/>
          <w:b/>
          <w:bCs/>
          <w:i/>
          <w:iCs/>
          <w:color w:val="auto"/>
          <w:sz w:val="28"/>
          <w:szCs w:val="28"/>
          <w:lang w:eastAsia="ru-RU"/>
        </w:rPr>
        <w:t xml:space="preserve"> </w:t>
      </w:r>
      <w:r w:rsidRPr="0059428C">
        <w:rPr>
          <w:rFonts w:ascii="Times New Roman" w:hAnsi="Times New Roman" w:cs="Times New Roman"/>
          <w:i/>
          <w:iCs/>
          <w:color w:val="auto"/>
          <w:sz w:val="28"/>
          <w:szCs w:val="28"/>
          <w:lang w:eastAsia="ru-RU"/>
        </w:rPr>
        <w:t xml:space="preserve">це договір, за яким одна сторона (ліцензіар) надає другій стороні (ліцензіату) дозвіл на використання об’єкта права інтелектуальної власності (ліцензію) на умовах, визначених за взаємною згодою сторін з урахуванням вимог законодавства </w:t>
      </w:r>
      <w:r w:rsidRPr="0059428C">
        <w:rPr>
          <w:rFonts w:ascii="Times New Roman" w:hAnsi="Times New Roman" w:cs="Times New Roman"/>
          <w:color w:val="auto"/>
          <w:sz w:val="28"/>
          <w:szCs w:val="28"/>
          <w:lang w:eastAsia="ru-RU"/>
        </w:rPr>
        <w:t>(ч. 1 ст. 1109 ЦК).</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При цьому необхідно враховувати положення як ЦК, так і спеціального закону, який регламентує відносини, що виникають з приводу саме того об’єкта, стосовно якого укладається договір. Це цілком закономірно, оскільки ЦК містить загальні положення стосовно всіх об’єктів інтелектуальної власності, а особливості зазначаються у спеціальних нормативних актах.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i/>
          <w:iCs/>
          <w:color w:val="auto"/>
          <w:sz w:val="28"/>
          <w:szCs w:val="28"/>
          <w:lang w:eastAsia="ru-RU"/>
        </w:rPr>
        <w:t>Правова характеристика договору: реальний</w:t>
      </w:r>
      <w:r w:rsidRPr="0059428C">
        <w:rPr>
          <w:rFonts w:ascii="Times New Roman" w:hAnsi="Times New Roman" w:cs="Times New Roman"/>
          <w:i/>
          <w:iCs/>
          <w:color w:val="auto"/>
          <w:sz w:val="28"/>
          <w:szCs w:val="28"/>
          <w:vertAlign w:val="superscript"/>
          <w:lang w:eastAsia="ru-RU"/>
        </w:rPr>
        <w:footnoteReference w:id="8"/>
      </w:r>
      <w:r w:rsidRPr="0059428C">
        <w:rPr>
          <w:rFonts w:ascii="Times New Roman" w:hAnsi="Times New Roman" w:cs="Times New Roman"/>
          <w:i/>
          <w:iCs/>
          <w:color w:val="auto"/>
          <w:sz w:val="28"/>
          <w:szCs w:val="28"/>
          <w:lang w:eastAsia="ru-RU"/>
        </w:rPr>
        <w:t>, двосторонній, оплатний чи безоплатний.</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У випадку укладення ліцензійного договору відбувається добровільне звуження прав володільця виключних майнових прав інтелектуальної власності, оскільки розширюється коло осіб, які можуть використовувати належний йому результат творчої діяльності. Інакше кажучи, укладаючи ліцензійний договір, правовласник ніби знімає з контрагента встановлену законодавством заборону на використання зазначеного об’єкта інтелектуальної власності.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color w:val="auto"/>
          <w:sz w:val="28"/>
          <w:szCs w:val="28"/>
          <w:lang w:eastAsia="ru-RU"/>
        </w:rPr>
        <w:t>Предметом</w:t>
      </w:r>
      <w:r w:rsidRPr="0059428C">
        <w:rPr>
          <w:rFonts w:ascii="Times New Roman" w:hAnsi="Times New Roman" w:cs="Times New Roman"/>
          <w:color w:val="auto"/>
          <w:sz w:val="28"/>
          <w:szCs w:val="28"/>
          <w:lang w:eastAsia="ru-RU"/>
        </w:rPr>
        <w:t xml:space="preserve"> ліцензійного договору є ліцензія (дозвіл на використання об’єкта права інтелектуальної власності), а </w:t>
      </w:r>
      <w:r w:rsidRPr="0059428C">
        <w:rPr>
          <w:rFonts w:ascii="Times New Roman" w:hAnsi="Times New Roman" w:cs="Times New Roman"/>
          <w:b/>
          <w:bCs/>
          <w:color w:val="auto"/>
          <w:sz w:val="28"/>
          <w:szCs w:val="28"/>
          <w:lang w:eastAsia="ru-RU"/>
        </w:rPr>
        <w:t>об’єктом</w:t>
      </w:r>
      <w:r w:rsidRPr="0059428C">
        <w:rPr>
          <w:rFonts w:ascii="Times New Roman" w:hAnsi="Times New Roman" w:cs="Times New Roman"/>
          <w:color w:val="auto"/>
          <w:sz w:val="28"/>
          <w:szCs w:val="28"/>
          <w:lang w:eastAsia="ru-RU"/>
        </w:rPr>
        <w:t> </w:t>
      </w:r>
      <w:r>
        <w:rPr>
          <w:rFonts w:ascii="Times New Roman" w:hAnsi="Times New Roman" w:cs="Times New Roman"/>
          <w:color w:val="auto"/>
          <w:sz w:val="28"/>
          <w:szCs w:val="28"/>
          <w:lang w:eastAsia="ru-RU"/>
        </w:rPr>
        <w:t>-</w:t>
      </w:r>
      <w:r w:rsidRPr="0059428C">
        <w:rPr>
          <w:rFonts w:ascii="Times New Roman" w:hAnsi="Times New Roman" w:cs="Times New Roman"/>
          <w:color w:val="auto"/>
          <w:sz w:val="28"/>
          <w:szCs w:val="28"/>
          <w:lang w:eastAsia="ru-RU"/>
        </w:rPr>
        <w:t xml:space="preserve"> винахід, корисна </w:t>
      </w:r>
      <w:r w:rsidRPr="0059428C">
        <w:rPr>
          <w:rFonts w:ascii="Times New Roman" w:hAnsi="Times New Roman" w:cs="Times New Roman"/>
          <w:color w:val="auto"/>
          <w:sz w:val="28"/>
          <w:szCs w:val="28"/>
          <w:lang w:eastAsia="ru-RU"/>
        </w:rPr>
        <w:lastRenderedPageBreak/>
        <w:t xml:space="preserve">модель, промисловий зразок, торговельна марка, компонування інтегральної мікросхеми, сорт рослин, порода тварин, твір науки, літератури чи мистецтва, комп’ютерна програма, база даних чи об’єкт суміжних прав.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Таким чином, договір на використання будь-яких об’єктів інтелектуальної власності за своєю природою є ліцензійним договором. Він є універсальною правовою конструкцією, за допомогою якої зацікавлені особи набувають права використання належних іншим особам результатів творчої діяльності. Тому слід враховувати, що така назва договорів, як «авторський договір», «видавничий договір», не свідчить про самостійний вид договору, а лише вказує, що відносини виникають стосовно об’єктів авторського права</w:t>
      </w:r>
      <w:r w:rsidRPr="0059428C">
        <w:rPr>
          <w:rFonts w:ascii="Times New Roman" w:hAnsi="Times New Roman" w:cs="Times New Roman"/>
          <w:color w:val="auto"/>
          <w:sz w:val="28"/>
          <w:szCs w:val="28"/>
          <w:vertAlign w:val="superscript"/>
          <w:lang w:eastAsia="ru-RU"/>
        </w:rPr>
        <w:footnoteReference w:id="9"/>
      </w:r>
      <w:r w:rsidRPr="0059428C">
        <w:rPr>
          <w:rFonts w:ascii="Times New Roman" w:hAnsi="Times New Roman" w:cs="Times New Roman"/>
          <w:color w:val="auto"/>
          <w:sz w:val="28"/>
          <w:szCs w:val="28"/>
          <w:lang w:eastAsia="ru-RU"/>
        </w:rPr>
        <w:t>. Однак за своєю суттю залежно від змісту договору це може бути, зокрема, ліцензійний договір або договір про передання виключних майнових прав інтелектуальної власності. Так, якщо за видавничим договором надається лише право на тиражування твору без відчуження прав, то це буде ліцензійний договір, а тому потрібно застосовувати відповідні положення ЦК про ліцензійний договір. У випадку виникнення труднощів при вирішенні питання, який насправді договір уклали сторони, можна вдатися до тлумачення договору відповідно до ст. 213 ЦК України.</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color w:val="auto"/>
          <w:sz w:val="28"/>
          <w:szCs w:val="28"/>
          <w:lang w:eastAsia="ru-RU"/>
        </w:rPr>
        <w:t>Сторонами ліцензійного договору</w:t>
      </w:r>
      <w:r w:rsidRPr="0059428C">
        <w:rPr>
          <w:rFonts w:ascii="Times New Roman" w:hAnsi="Times New Roman" w:cs="Times New Roman"/>
          <w:color w:val="auto"/>
          <w:sz w:val="28"/>
          <w:szCs w:val="28"/>
          <w:lang w:eastAsia="ru-RU"/>
        </w:rPr>
        <w:t xml:space="preserve"> є ліцензіар і ліцензіат, якими можуть бути як фізичні, так і юридичні особи.</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i/>
          <w:iCs/>
          <w:color w:val="auto"/>
          <w:sz w:val="28"/>
          <w:szCs w:val="28"/>
          <w:lang w:eastAsia="ru-RU"/>
        </w:rPr>
        <w:t>Ліцензіар</w:t>
      </w:r>
      <w:r w:rsidRPr="0059428C">
        <w:rPr>
          <w:rFonts w:ascii="Times New Roman" w:hAnsi="Times New Roman" w:cs="Times New Roman"/>
          <w:color w:val="auto"/>
          <w:sz w:val="28"/>
          <w:szCs w:val="28"/>
          <w:lang w:eastAsia="ru-RU"/>
        </w:rPr>
        <w:t xml:space="preserve"> — це особа, якій належать виключні майнові права інтелектуальної власності (особа, яка має майнові авторські чи суміжні права, </w:t>
      </w:r>
      <w:r w:rsidRPr="0059428C">
        <w:rPr>
          <w:rFonts w:ascii="Times New Roman" w:hAnsi="Times New Roman" w:cs="Times New Roman"/>
          <w:color w:val="auto"/>
          <w:sz w:val="28"/>
          <w:szCs w:val="28"/>
          <w:lang w:eastAsia="ru-RU"/>
        </w:rPr>
        <w:lastRenderedPageBreak/>
        <w:t xml:space="preserve">або власник охоронного документа (патенту чи свідоцтва) на винахід, корисну модель, промисловий зразок, торговельну марку, компонування інтегральної мікросхеми, сорт рослин чи породу тварин).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i/>
          <w:iCs/>
          <w:color w:val="auto"/>
          <w:sz w:val="28"/>
          <w:szCs w:val="28"/>
          <w:lang w:eastAsia="ru-RU"/>
        </w:rPr>
        <w:t>Ліцензіат</w:t>
      </w:r>
      <w:r w:rsidRPr="0059428C">
        <w:rPr>
          <w:rFonts w:ascii="Times New Roman" w:hAnsi="Times New Roman" w:cs="Times New Roman"/>
          <w:color w:val="auto"/>
          <w:sz w:val="28"/>
          <w:szCs w:val="28"/>
          <w:lang w:eastAsia="ru-RU"/>
        </w:rPr>
        <w:t xml:space="preserve"> — це особа, якій надано дозвіл на використання об’єкта права інтелектуальної власності (ліцензію).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color w:val="auto"/>
          <w:sz w:val="28"/>
          <w:szCs w:val="28"/>
          <w:lang w:eastAsia="ru-RU"/>
        </w:rPr>
        <w:t xml:space="preserve">Зміст ліцензійного договору. </w:t>
      </w:r>
      <w:r w:rsidRPr="0059428C">
        <w:rPr>
          <w:rFonts w:ascii="Times New Roman" w:hAnsi="Times New Roman" w:cs="Times New Roman"/>
          <w:color w:val="auto"/>
          <w:sz w:val="28"/>
          <w:szCs w:val="28"/>
          <w:lang w:eastAsia="ru-RU"/>
        </w:rPr>
        <w:t xml:space="preserve">При визначенні змісту договору сторони керуються принципом свободи договору. Однак умови ліцензійного договору, які суперечать положенням чинного законодавства України, є нікчемними (ч. 9 ст. 1109 ЦК).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Для полегшення узгодження умов договору законодавством України передбачається можливість затвердження уповноваженими відомствами або творчими спілками типового ліцензійного договору. У цьому випадку, звичайно, сторони також зможуть на свій розсуд включати в ліцензійний договір бажані для них умови, які не передбачені типовим договором. Однак умови ліцензійного договору, укладеного з творцем об’єкта права інтелектуальної власності, що погіршують його становище порівняно зі становищем, передбаченим законом або типовим договором, є нікчемними і замінюються умовами, встановленими типовим договором або законом (ст. 1111 ЦК).</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З урахуванням природи ліцензійного договору законодавство передбачає, що в</w:t>
      </w:r>
      <w:r w:rsidRPr="0059428C">
        <w:rPr>
          <w:rFonts w:ascii="Times New Roman" w:hAnsi="Times New Roman" w:cs="Times New Roman"/>
          <w:b/>
          <w:bCs/>
          <w:i/>
          <w:iCs/>
          <w:color w:val="auto"/>
          <w:sz w:val="28"/>
          <w:szCs w:val="28"/>
          <w:lang w:eastAsia="ru-RU"/>
        </w:rPr>
        <w:t> ліцензійному договорі визначаються</w:t>
      </w:r>
      <w:r w:rsidRPr="0059428C">
        <w:rPr>
          <w:rFonts w:ascii="Times New Roman" w:hAnsi="Times New Roman" w:cs="Times New Roman"/>
          <w:color w:val="auto"/>
          <w:sz w:val="28"/>
          <w:szCs w:val="28"/>
          <w:lang w:eastAsia="ru-RU"/>
        </w:rPr>
        <w:t>: 1) вид ліцензії; 2) сфера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3) розмір, порядок і строки виплати винагороди за використання об’єкта права інтелектуальної власності; 4) якщо в ліцензійному договорі про видання або інше відтворення твору винагорода визначається у вигляді фіксованої грошової суми, то в договорі має бути встановлений максимальний тираж твору (частини 3, 8 ст. 1109 ЦК).</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lastRenderedPageBreak/>
        <w:t>Коли ліцензійний договір укладається стосовно торговельної марки, то він має містити умову про те, що якість товарів і послуг, виготовлених чи наданих за ліцензійним договором, не буде нижчою від якості товарів і послуг власника свідоцтва і що останній здійснюватиме контроль за виконанням цієї умови (п. 8 ст. 16 Закону України «Про охорону прав на знаки для товарів і послуг»</w:t>
      </w:r>
      <w:r w:rsidRPr="0059428C">
        <w:rPr>
          <w:rFonts w:ascii="Times New Roman" w:hAnsi="Times New Roman" w:cs="Times New Roman"/>
          <w:color w:val="auto"/>
          <w:sz w:val="28"/>
          <w:szCs w:val="28"/>
          <w:vertAlign w:val="superscript"/>
          <w:lang w:eastAsia="ru-RU"/>
        </w:rPr>
        <w:footnoteReference w:id="10"/>
      </w:r>
      <w:r w:rsidRPr="0059428C">
        <w:rPr>
          <w:rFonts w:ascii="Times New Roman" w:hAnsi="Times New Roman" w:cs="Times New Roman"/>
          <w:color w:val="auto"/>
          <w:sz w:val="28"/>
          <w:szCs w:val="28"/>
          <w:lang w:eastAsia="ru-RU"/>
        </w:rPr>
        <w:t>). Ця умова договору є істотною для ліцензійного договору стосовно торговельної марки. У випадку її відсутності договір вважається неукладеним. Таким чином здійснюється захист прав споживача, для якого торговельна марка служить перш за все гарантією певної якості товару</w:t>
      </w:r>
      <w:r w:rsidRPr="0059428C">
        <w:rPr>
          <w:rFonts w:ascii="Times New Roman" w:hAnsi="Times New Roman" w:cs="Times New Roman"/>
          <w:color w:val="auto"/>
          <w:sz w:val="28"/>
          <w:szCs w:val="28"/>
          <w:vertAlign w:val="superscript"/>
          <w:lang w:eastAsia="ru-RU"/>
        </w:rPr>
        <w:footnoteReference w:id="11"/>
      </w:r>
      <w:r w:rsidRPr="0059428C">
        <w:rPr>
          <w:rFonts w:ascii="Times New Roman" w:hAnsi="Times New Roman" w:cs="Times New Roman"/>
          <w:color w:val="auto"/>
          <w:sz w:val="28"/>
          <w:szCs w:val="28"/>
          <w:lang w:eastAsia="ru-RU"/>
        </w:rPr>
        <w:t>.</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Однак деякі із вищезазначених умов ліцензійного договору, закріплених у ч. 3 ст. 1109 ЦК (такі як вид ліцензії, територія та строк), можуть бути відсутніми, оскільки діятиме загальне правило, передбачене ЦК. Ця обставина перетворює зазначені умови з істотних у звичайні, а тому навіть при відсутності цих умов у договорі договір вважається укладеним.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Зокрема, якщо у договорі не зазначено вид ліцензії, то вважається, що за ліцензійним договором надається невиключна ліцензія (ч. 4 ст. 1109 ЦК). Що стосується сфери використання об’єкта права інтелектуальної власності, то у разі відсутності в договорі умови про територію, на яку поширюються надані права на використання об’єкта права інтелектуальної власності, дія ліцензії поширюється на територію України (ч. 7 ст. 1109 ЦК).</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Законодавець зазначає, що ліцензійний договір укладається на строк, встановлений договором, який повинен спливати не пізніше спливу строку чинності виключного майнового права на визначений у договорі об’єкт права інтелектуальної власності. У разі відсутності у договорі умови про </w:t>
      </w:r>
      <w:r w:rsidRPr="0059428C">
        <w:rPr>
          <w:rFonts w:ascii="Times New Roman" w:hAnsi="Times New Roman" w:cs="Times New Roman"/>
          <w:b/>
          <w:bCs/>
          <w:color w:val="auto"/>
          <w:sz w:val="28"/>
          <w:szCs w:val="28"/>
          <w:lang w:eastAsia="ru-RU"/>
        </w:rPr>
        <w:t>строк</w:t>
      </w:r>
      <w:r w:rsidRPr="0059428C">
        <w:rPr>
          <w:rFonts w:ascii="Times New Roman" w:hAnsi="Times New Roman" w:cs="Times New Roman"/>
          <w:color w:val="auto"/>
          <w:sz w:val="28"/>
          <w:szCs w:val="28"/>
          <w:lang w:eastAsia="ru-RU"/>
        </w:rPr>
        <w:t xml:space="preserve"> договору він вважається укладеним на строк, що залишився до спливу строку </w:t>
      </w:r>
      <w:r w:rsidRPr="0059428C">
        <w:rPr>
          <w:rFonts w:ascii="Times New Roman" w:hAnsi="Times New Roman" w:cs="Times New Roman"/>
          <w:color w:val="auto"/>
          <w:sz w:val="28"/>
          <w:szCs w:val="28"/>
          <w:lang w:eastAsia="ru-RU"/>
        </w:rPr>
        <w:lastRenderedPageBreak/>
        <w:t>чинності виключного майнового права на визначений у договорі об’єкт права інтелектуальної власності, але не більше ніж на п’ять років. Якщо за шість місяців до спливу зазначеного п’ятирічного строку жодна із сторін не повідомить письмово іншу сторону про відмову від договору, договір вважається продовженим на невизначений строк. У цьому випадку кожна із сторін може в будь-який час відмовитися від договору, письмово повідомивши про це другу сторону за шість місяців до розірвання договору, якщо більший строк для повідомлення не встановлений за домовленістю сторін (частини 1, 3 ст. 1110 ЦК).</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Слід враховувати, що права на використання об’єкта права інтелектуальної власності та способи його використання, які не визначені у договорі, вважаються такими, що не надані ліцензіату.</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Положення ЦК закріплюють, що ліцензіар може відмовитися від ліцензійного договору у разі порушення ліцензіатом встановленого договором терміну початку використання об’єкта права інтелектуальної власності (ч. 2 ст. 1110 ЦК).</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Умовами ліцензійного договору може бути надано право ліцензіату укладати </w:t>
      </w:r>
      <w:r w:rsidRPr="0059428C">
        <w:rPr>
          <w:rFonts w:ascii="Times New Roman" w:hAnsi="Times New Roman" w:cs="Times New Roman"/>
          <w:b/>
          <w:bCs/>
          <w:color w:val="auto"/>
          <w:sz w:val="28"/>
          <w:szCs w:val="28"/>
          <w:lang w:eastAsia="ru-RU"/>
        </w:rPr>
        <w:t>субліцензійний договір</w:t>
      </w:r>
      <w:r w:rsidRPr="0059428C">
        <w:rPr>
          <w:rFonts w:ascii="Times New Roman" w:hAnsi="Times New Roman" w:cs="Times New Roman"/>
          <w:color w:val="auto"/>
          <w:sz w:val="28"/>
          <w:szCs w:val="28"/>
          <w:lang w:eastAsia="ru-RU"/>
        </w:rPr>
        <w:t xml:space="preserve">. За цим договором ліцензіат надає іншій особі (субліцензіату) субліцензію на використання об’єкта права інтелектуальної власності. У цьому разі відповідальність перед ліцензіаром за дії субліцензіата несе ліцензіат, якщо інше не встановлено ліцензійним договором (п. 2 ст. 1109 ЦК). </w:t>
      </w:r>
    </w:p>
    <w:p w:rsidR="0059428C" w:rsidRPr="0059428C" w:rsidRDefault="0059428C" w:rsidP="0059428C">
      <w:pPr>
        <w:pStyle w:val="TimesnewRoman"/>
        <w:ind w:firstLine="709"/>
        <w:rPr>
          <w:rFonts w:cs="Times New Roman"/>
          <w:color w:val="auto"/>
          <w:szCs w:val="28"/>
          <w:lang w:eastAsia="ru-RU"/>
        </w:rPr>
      </w:pPr>
      <w:r w:rsidRPr="0059428C">
        <w:rPr>
          <w:rFonts w:cs="Times New Roman"/>
          <w:color w:val="auto"/>
          <w:szCs w:val="28"/>
          <w:lang w:eastAsia="ru-RU"/>
        </w:rPr>
        <w:t>Винагорода за наданий дозвіл може бути встановлена у вигляді фіксованої грошової суми (паушальний платіж), періодичних платежів (роялті) чи їх поєднання (комбінованих платежів).</w:t>
      </w:r>
    </w:p>
    <w:p w:rsidR="0059428C" w:rsidRPr="0059428C" w:rsidRDefault="0059428C" w:rsidP="0059428C">
      <w:pPr>
        <w:pStyle w:val="TimesnewRoman"/>
        <w:ind w:firstLine="709"/>
        <w:rPr>
          <w:rFonts w:cs="Times New Roman"/>
          <w:b/>
          <w:bCs/>
          <w:color w:val="auto"/>
          <w:szCs w:val="28"/>
          <w:lang w:eastAsia="ru-RU"/>
        </w:rPr>
      </w:pPr>
      <w:r w:rsidRPr="0059428C">
        <w:rPr>
          <w:rFonts w:cs="Times New Roman"/>
          <w:color w:val="auto"/>
          <w:szCs w:val="28"/>
          <w:lang w:eastAsia="ru-RU"/>
        </w:rPr>
        <w:br w:type="page"/>
      </w:r>
      <w:r w:rsidRPr="0059428C">
        <w:rPr>
          <w:rFonts w:cs="Times New Roman"/>
          <w:b/>
          <w:bCs/>
          <w:color w:val="auto"/>
          <w:szCs w:val="28"/>
          <w:lang w:val="ru-RU" w:eastAsia="ru-RU"/>
        </w:rPr>
        <w:lastRenderedPageBreak/>
        <w:t>4. Догові</w:t>
      </w:r>
      <w:proofErr w:type="gramStart"/>
      <w:r w:rsidRPr="0059428C">
        <w:rPr>
          <w:rFonts w:cs="Times New Roman"/>
          <w:b/>
          <w:bCs/>
          <w:color w:val="auto"/>
          <w:szCs w:val="28"/>
          <w:lang w:val="ru-RU" w:eastAsia="ru-RU"/>
        </w:rPr>
        <w:t>р</w:t>
      </w:r>
      <w:proofErr w:type="gramEnd"/>
      <w:r w:rsidRPr="0059428C">
        <w:rPr>
          <w:rFonts w:cs="Times New Roman"/>
          <w:b/>
          <w:bCs/>
          <w:color w:val="auto"/>
          <w:szCs w:val="28"/>
          <w:lang w:val="ru-RU" w:eastAsia="ru-RU"/>
        </w:rPr>
        <w:t xml:space="preserve"> про передання виключних майнових прав інтелектуальної власності.</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color w:val="auto"/>
          <w:sz w:val="28"/>
          <w:szCs w:val="28"/>
          <w:lang w:eastAsia="ru-RU"/>
        </w:rPr>
        <w:t>Договір про передання виключних майнових прав інтелектуальної власності</w:t>
      </w:r>
      <w:r w:rsidRPr="0059428C">
        <w:rPr>
          <w:rFonts w:ascii="Times New Roman" w:hAnsi="Times New Roman" w:cs="Times New Roman"/>
          <w:b/>
          <w:bCs/>
          <w:i/>
          <w:iCs/>
          <w:color w:val="auto"/>
          <w:sz w:val="28"/>
          <w:szCs w:val="28"/>
          <w:lang w:eastAsia="ru-RU"/>
        </w:rPr>
        <w:t> </w:t>
      </w:r>
      <w:r w:rsidRPr="0059428C">
        <w:rPr>
          <w:rFonts w:ascii="Times New Roman" w:hAnsi="Times New Roman" w:cs="Times New Roman"/>
          <w:color w:val="auto"/>
          <w:sz w:val="28"/>
          <w:szCs w:val="28"/>
          <w:lang w:eastAsia="ru-RU"/>
        </w:rPr>
        <w:t>—</w:t>
      </w:r>
      <w:r w:rsidRPr="0059428C">
        <w:rPr>
          <w:rFonts w:ascii="Times New Roman" w:hAnsi="Times New Roman" w:cs="Times New Roman"/>
          <w:b/>
          <w:bCs/>
          <w:i/>
          <w:iCs/>
          <w:color w:val="auto"/>
          <w:sz w:val="28"/>
          <w:szCs w:val="28"/>
          <w:lang w:eastAsia="ru-RU"/>
        </w:rPr>
        <w:t xml:space="preserve"> </w:t>
      </w:r>
      <w:r w:rsidRPr="0059428C">
        <w:rPr>
          <w:rFonts w:ascii="Times New Roman" w:hAnsi="Times New Roman" w:cs="Times New Roman"/>
          <w:i/>
          <w:iCs/>
          <w:color w:val="auto"/>
          <w:sz w:val="28"/>
          <w:szCs w:val="28"/>
          <w:lang w:eastAsia="ru-RU"/>
        </w:rPr>
        <w:t>це договір, за яким одна сторона (особа, що має виключні майнові права) передає другій стороні частково або у повному складі ці права відповідно до закону та на визначених договором умовах</w:t>
      </w:r>
      <w:r w:rsidRPr="0059428C">
        <w:rPr>
          <w:rFonts w:ascii="Times New Roman" w:hAnsi="Times New Roman" w:cs="Times New Roman"/>
          <w:color w:val="auto"/>
          <w:sz w:val="28"/>
          <w:szCs w:val="28"/>
          <w:lang w:eastAsia="ru-RU"/>
        </w:rPr>
        <w:t xml:space="preserve"> (ч. 1 ст. 1113 ЦК).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i/>
          <w:iCs/>
          <w:color w:val="auto"/>
          <w:sz w:val="28"/>
          <w:szCs w:val="28"/>
          <w:lang w:eastAsia="ru-RU"/>
        </w:rPr>
        <w:t>Правова характеристика договору: реальний, двосторонній, оплатний чи безоплатний.</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При укладенні договору про передання виключних майнових прав інтелектуальної власності права відчужуються, тобто передаються безповоротно. У зв’язку з цим особа, якій передані виключні майнові права, стає правонаступником. Тому до неї переходять усі права і обов’язки стосовно об’єкта інтелектуальної власності. Зокрема, укладення договору про передання виключних майнових прав інтелектуальної власності не впливає на ліцензійні договори, які були укладені раніше.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Та обставина, що у визначенні договору міститься формулювання, що особа може передати виключні майнові права частково або у повному складі, зовсім не означає, що можна передати лише одне з повноважень, наприклад право на використання. У цьому випадку, незважаючи на назву, фактично був би укладений ліцензійний договір. Можливість часткової передачі прав на об’єкти інтелектуальної власності не є універсальною, а існує лише за наявності специфіки певних об’єктів інтелектуальної власності. Зокрема, можна зареєструвати як торговельну марку певне позначення стосовно кількох товарів чи послуг. Фактично у цьому випадку відбувається поєднання кількох об’єктів, оскільки саме позначення стосовно кожного товару чи послуги може бути самостійною торговельною маркою. Тому в такому випадку правоволоділець може передати іншій особі виключні майнові права на торговельну марку стосовно лише частини товарів чи послуг, залишивши за собою іншу частину.</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lastRenderedPageBreak/>
        <w:t xml:space="preserve">Якщо проводити розмежування між видачею ліцензії і укладенням договору про передання виключних майнових прав інтелектуальної власності, то, як уже зазначалося, у першому випадку надається право використання, а у другому відбувається заміна володільця виключних майнових прав.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Хоча надання повної ліцензії на весь строк дії охоронного документа за своїм економічним значенням рівноцінно передачі права на об’єкт, однак з юридичної точки зору між відчуженням виключних майнових прав інтелектуальної власності і повною ліцензією є суттєві відмінності. Так, договір повної ліцензії може бути укладений на певний термін, по закінченні якого всі повноваження поновлюються у повному обсязі у володільця охоронного документа (патенту чи свідоцтва). Слід також враховувати, що дозвіл може бути достроково припинений. Крім того, у випадку передачі виключних майнових прав інтелектуальної власності на умовах, наприклад, виплати періодичних відрахувань від суми реалізації запатентованих виробів несплата кількох чергових внесків не тягне за собою поновлення прав на об’єкт інтелектуальної власності у попереднього правовласника. Що ж стосується повної ліцензії, виданої на аналогічних умовах, то така бездіяльність ліцензіата може служити підставою припинення її дії, якщо це обумовлено при її видачі</w:t>
      </w:r>
      <w:r w:rsidRPr="0059428C">
        <w:rPr>
          <w:rFonts w:ascii="Times New Roman" w:hAnsi="Times New Roman" w:cs="Times New Roman"/>
          <w:color w:val="auto"/>
          <w:sz w:val="28"/>
          <w:szCs w:val="28"/>
          <w:vertAlign w:val="superscript"/>
          <w:lang w:eastAsia="ru-RU"/>
        </w:rPr>
        <w:footnoteReference w:id="12"/>
      </w:r>
      <w:r w:rsidRPr="0059428C">
        <w:rPr>
          <w:rFonts w:ascii="Times New Roman" w:hAnsi="Times New Roman" w:cs="Times New Roman"/>
          <w:color w:val="auto"/>
          <w:sz w:val="28"/>
          <w:szCs w:val="28"/>
          <w:lang w:eastAsia="ru-RU"/>
        </w:rPr>
        <w:t>.</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Незважаючи на те, що в результаті видачі повної ліцензії можливість використання об’єкта інтелектуальної власності самим ліцензіаром вичерпана, він залишається його формальним правовласником, якому не байдужа подальша доля цього результату творчої діяльності. А при відчуженні прав усі зазначені майнові права на об’єкт інтелектуальної власності переходять до правонаступника.</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lastRenderedPageBreak/>
        <w:t xml:space="preserve">Договір про передання виключних майнових прав інтелектуальної власності може бути укладений як стосовно об’єктів інтелектуальної власності, які підлягають обов’язковій реєстрації (винахід, корисна модель, промисловий зразок, торговельна марка, компонування інтегральної мікросхеми, сорт рослин, порода тварин), так і об’єктів авторського чи суміжних прав.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Законодавчо передбачені певні </w:t>
      </w:r>
      <w:r w:rsidRPr="0059428C">
        <w:rPr>
          <w:rFonts w:ascii="Times New Roman" w:hAnsi="Times New Roman" w:cs="Times New Roman"/>
          <w:b/>
          <w:bCs/>
          <w:color w:val="auto"/>
          <w:sz w:val="28"/>
          <w:szCs w:val="28"/>
          <w:lang w:eastAsia="ru-RU"/>
        </w:rPr>
        <w:t>умови</w:t>
      </w:r>
      <w:r w:rsidRPr="0059428C">
        <w:rPr>
          <w:rFonts w:ascii="Times New Roman" w:hAnsi="Times New Roman" w:cs="Times New Roman"/>
          <w:color w:val="auto"/>
          <w:sz w:val="28"/>
          <w:szCs w:val="28"/>
          <w:lang w:eastAsia="ru-RU"/>
        </w:rPr>
        <w:t>, дотримання яких є обов’язковим при укладенні договору про передання виключних майнових прав інтелектуальної власності. Ці обмеження принципу свободи договору направлені на захист прав та інтересів правоволодільців та споживачів.</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Зокрема, умови договору про передання виключних майнових прав інтелектуальної власності, що погіршують становище творця відповідного об’єкта або його спадкоємців порівняно зі становищем, передбаченим ЦК та іншим законом, а також обмежують право творця на створення інших об’єктів, є нікчемними (ч. 3 ст. 1113 ЦК).</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Майнові права, що передаються за договором, мають бути у ньому визначені. У цьому випадку застосовується загальне правило: майнові права, не зазначені в авторському договорі як відчужувані, вважаються такими, що не передані (п. 1 ст. 31 Закону України «Про авторське право і суміжні права»</w:t>
      </w:r>
      <w:r w:rsidRPr="0059428C">
        <w:rPr>
          <w:rFonts w:ascii="Times New Roman" w:hAnsi="Times New Roman" w:cs="Times New Roman"/>
          <w:color w:val="auto"/>
          <w:sz w:val="28"/>
          <w:szCs w:val="28"/>
          <w:vertAlign w:val="superscript"/>
          <w:lang w:eastAsia="ru-RU"/>
        </w:rPr>
        <w:footnoteReference w:id="13"/>
      </w:r>
      <w:r w:rsidRPr="0059428C">
        <w:rPr>
          <w:rFonts w:ascii="Times New Roman" w:hAnsi="Times New Roman" w:cs="Times New Roman"/>
          <w:color w:val="auto"/>
          <w:sz w:val="28"/>
          <w:szCs w:val="28"/>
          <w:lang w:eastAsia="ru-RU"/>
        </w:rPr>
        <w:t>).</w:t>
      </w:r>
    </w:p>
    <w:p w:rsidR="0059428C" w:rsidRPr="0059428C" w:rsidRDefault="0059428C" w:rsidP="0059428C">
      <w:pPr>
        <w:pStyle w:val="TimesnewRoman"/>
        <w:ind w:firstLine="709"/>
        <w:rPr>
          <w:rFonts w:cs="Times New Roman"/>
          <w:color w:val="auto"/>
          <w:szCs w:val="28"/>
          <w:lang w:eastAsia="ru-RU"/>
        </w:rPr>
      </w:pPr>
      <w:r w:rsidRPr="0059428C">
        <w:rPr>
          <w:rFonts w:cs="Times New Roman"/>
          <w:color w:val="auto"/>
          <w:szCs w:val="28"/>
          <w:lang w:eastAsia="ru-RU"/>
        </w:rPr>
        <w:t>Якщо договір укладається з метою відчуження права на торговельну марку, то воно не допускається, якщо може стати причиною введення в оману споживача щодо товару і послуги або щодо особи, яка виготовляє товар чи надає послугу (п. 7 ст. 16 Закону України «Про охорону прав на знаки для товарів і послуг»</w:t>
      </w:r>
      <w:r w:rsidRPr="0059428C">
        <w:rPr>
          <w:rFonts w:cs="Times New Roman"/>
          <w:color w:val="auto"/>
          <w:szCs w:val="28"/>
          <w:vertAlign w:val="superscript"/>
          <w:lang w:eastAsia="ru-RU"/>
        </w:rPr>
        <w:footnoteReference w:id="14"/>
      </w:r>
      <w:r w:rsidRPr="0059428C">
        <w:rPr>
          <w:rFonts w:cs="Times New Roman"/>
          <w:color w:val="auto"/>
          <w:szCs w:val="28"/>
          <w:lang w:eastAsia="ru-RU"/>
        </w:rPr>
        <w:t>).</w:t>
      </w:r>
    </w:p>
    <w:p w:rsidR="0059428C" w:rsidRPr="0059428C" w:rsidRDefault="0059428C" w:rsidP="0059428C">
      <w:pPr>
        <w:pStyle w:val="TimesnewRoman"/>
        <w:ind w:firstLine="709"/>
        <w:rPr>
          <w:rFonts w:cs="Times New Roman"/>
          <w:color w:val="auto"/>
          <w:szCs w:val="28"/>
          <w:lang w:eastAsia="ru-RU"/>
        </w:rPr>
      </w:pPr>
    </w:p>
    <w:p w:rsidR="0059428C" w:rsidRPr="0059428C" w:rsidRDefault="0059428C" w:rsidP="0059428C">
      <w:pPr>
        <w:pStyle w:val="TimesnewRoman"/>
        <w:ind w:firstLine="709"/>
        <w:rPr>
          <w:rFonts w:cs="Times New Roman"/>
          <w:b/>
          <w:bCs/>
          <w:color w:val="auto"/>
          <w:szCs w:val="28"/>
          <w:lang w:eastAsia="ru-RU"/>
        </w:rPr>
      </w:pPr>
      <w:r w:rsidRPr="0059428C">
        <w:rPr>
          <w:rFonts w:cs="Times New Roman"/>
          <w:color w:val="auto"/>
          <w:szCs w:val="28"/>
          <w:lang w:eastAsia="ru-RU"/>
        </w:rPr>
        <w:br w:type="page"/>
      </w:r>
      <w:r w:rsidRPr="0059428C">
        <w:rPr>
          <w:rFonts w:cs="Times New Roman"/>
          <w:b/>
          <w:bCs/>
          <w:color w:val="auto"/>
          <w:szCs w:val="28"/>
          <w:lang w:val="ru-RU" w:eastAsia="ru-RU"/>
        </w:rPr>
        <w:lastRenderedPageBreak/>
        <w:t>5. Догові</w:t>
      </w:r>
      <w:proofErr w:type="gramStart"/>
      <w:r w:rsidRPr="0059428C">
        <w:rPr>
          <w:rFonts w:cs="Times New Roman"/>
          <w:b/>
          <w:bCs/>
          <w:color w:val="auto"/>
          <w:szCs w:val="28"/>
          <w:lang w:val="ru-RU" w:eastAsia="ru-RU"/>
        </w:rPr>
        <w:t>р</w:t>
      </w:r>
      <w:proofErr w:type="gramEnd"/>
      <w:r w:rsidRPr="0059428C">
        <w:rPr>
          <w:rFonts w:cs="Times New Roman"/>
          <w:b/>
          <w:bCs/>
          <w:color w:val="auto"/>
          <w:szCs w:val="28"/>
          <w:lang w:val="ru-RU" w:eastAsia="ru-RU"/>
        </w:rPr>
        <w:t xml:space="preserve"> про створення за замовленням і</w:t>
      </w:r>
      <w:r w:rsidRPr="0059428C">
        <w:rPr>
          <w:rFonts w:cs="Times New Roman"/>
          <w:b/>
          <w:bCs/>
          <w:color w:val="auto"/>
          <w:szCs w:val="28"/>
          <w:lang w:val="en-US" w:eastAsia="ru-RU"/>
        </w:rPr>
        <w:t> </w:t>
      </w:r>
      <w:r w:rsidRPr="0059428C">
        <w:rPr>
          <w:rFonts w:cs="Times New Roman"/>
          <w:b/>
          <w:bCs/>
          <w:color w:val="auto"/>
          <w:szCs w:val="28"/>
          <w:lang w:val="ru-RU" w:eastAsia="ru-RU"/>
        </w:rPr>
        <w:t>використання об’єкта права інтелектуальної власності.</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color w:val="auto"/>
          <w:sz w:val="28"/>
          <w:szCs w:val="28"/>
          <w:lang w:eastAsia="ru-RU"/>
        </w:rPr>
        <w:t>Договір про створення за замовленням і використання об’єкта права інтелектуальної власності </w:t>
      </w:r>
      <w:r w:rsidRPr="0059428C">
        <w:rPr>
          <w:rFonts w:ascii="Times New Roman" w:hAnsi="Times New Roman" w:cs="Times New Roman"/>
          <w:color w:val="auto"/>
          <w:sz w:val="28"/>
          <w:szCs w:val="28"/>
          <w:lang w:eastAsia="ru-RU"/>
        </w:rPr>
        <w:t>—</w:t>
      </w:r>
      <w:r w:rsidRPr="0059428C">
        <w:rPr>
          <w:rFonts w:ascii="Times New Roman" w:hAnsi="Times New Roman" w:cs="Times New Roman"/>
          <w:b/>
          <w:bCs/>
          <w:color w:val="auto"/>
          <w:sz w:val="28"/>
          <w:szCs w:val="28"/>
          <w:lang w:eastAsia="ru-RU"/>
        </w:rPr>
        <w:t xml:space="preserve"> </w:t>
      </w:r>
      <w:r w:rsidRPr="0059428C">
        <w:rPr>
          <w:rFonts w:ascii="Times New Roman" w:hAnsi="Times New Roman" w:cs="Times New Roman"/>
          <w:i/>
          <w:iCs/>
          <w:color w:val="auto"/>
          <w:sz w:val="28"/>
          <w:szCs w:val="28"/>
          <w:lang w:eastAsia="ru-RU"/>
        </w:rPr>
        <w:t xml:space="preserve">це договір, за яким одна сторона (творець — письменник, художник тощо) зобов’язується створити об’єкт права інтелектуальної власності відповідно до вимог другої сторони (замовника) та в установлений строк </w:t>
      </w:r>
      <w:r w:rsidRPr="0059428C">
        <w:rPr>
          <w:rFonts w:ascii="Times New Roman" w:hAnsi="Times New Roman" w:cs="Times New Roman"/>
          <w:color w:val="auto"/>
          <w:sz w:val="28"/>
          <w:szCs w:val="28"/>
          <w:lang w:eastAsia="ru-RU"/>
        </w:rPr>
        <w:t xml:space="preserve">(ч. 1 ст. 1112 ЦК).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i/>
          <w:iCs/>
          <w:color w:val="auto"/>
          <w:sz w:val="28"/>
          <w:szCs w:val="28"/>
          <w:lang w:eastAsia="ru-RU"/>
        </w:rPr>
        <w:t>Правова характеристика договору: консенсуальний, двосторонній, оплатний чи безоплатний.</w:t>
      </w:r>
      <w:r w:rsidRPr="0059428C">
        <w:rPr>
          <w:rFonts w:ascii="Times New Roman" w:hAnsi="Times New Roman" w:cs="Times New Roman"/>
          <w:color w:val="auto"/>
          <w:sz w:val="28"/>
          <w:szCs w:val="28"/>
          <w:lang w:eastAsia="ru-RU"/>
        </w:rPr>
        <w:t xml:space="preserve">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Оскільки мова йде про створення об’єкта інтелектуальної власності, то творець за загальним правилом зобов’язаний виконати замовлення особисто.</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Як уже зазначалося, цей договір не зовсім вписується в систему розпоряджання майновими правами інтелектуальної власності, оскільки спочатку необхідно створити результат творчої діяльності. У зв’язку із цим інколи виникає питання, чи не буде це розпорядженням майновими правами на ще не створений об’єкт інтелектуальної власності.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Важливо проводити розмежування між розпорядженням уже наявними суб’єктивними правами і встановленням механізму розподілу прав на створені в майбутньому об’єкти. У договорі про створення за замовленням і використання об’єкта права інтелектуальної власності мова не йде про відчудження майнових прав. Тому сам по собі факт укладення такого договору зовсім не свідчить про виникнення майнових прав у замовника чи творця в момент укладення договору. Сторони лише узгоджують механізм розподілу прав на об’єкти, що будуть створені при виконанні договору.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Таким чином, положення актів цивільного законодавство внаслідок їх диспозитивності надають право сторонам самостійно встановлювати правила, за якими у майбутньому будуть розподілені майнові права на новостворені об’єкти. Однак, якщо сторони договору не скористалися цим правом, то застосовується загальне правило: майнові права інтелектуальної власності на об’єкт, створений за замовленням, належать творцеві цього </w:t>
      </w:r>
      <w:r w:rsidRPr="0059428C">
        <w:rPr>
          <w:rFonts w:ascii="Times New Roman" w:hAnsi="Times New Roman" w:cs="Times New Roman"/>
          <w:color w:val="auto"/>
          <w:sz w:val="28"/>
          <w:szCs w:val="28"/>
          <w:lang w:eastAsia="ru-RU"/>
        </w:rPr>
        <w:lastRenderedPageBreak/>
        <w:t>об’єкта та замовникові спільно, якщо інше не встановлено договором (ч. 2 ст. 430 ЦК). Винятком із цього положення є розподіл прав на твір образотворчого мистецтва. У цьому випадку оригінал твору, створеного за замовленням, переходить у власність замовника, а майнові права інтелектуальної власності на цей твір залишаються за його автором, якщо інше не встановлено договором (ч. 3 ст. 1112 ЦК). Такий підхід обумовлено тим, що стосовно твору образотворчого мистецтва сам нематеріальний об’єкт інтелектуальної власності нерозривно пов’язаний з матеріальним носієм.</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Наявність такого загального правила, яке до того ж міститься в книзі четвертій ЦК, на практиці породжує досить багато проблем. Особа вважає, що коли вона сплатила гроші, то саме їй належать всі права і вона сама вирішує, як розпорядитися об’єктом, однак законодавець України вирішив інакше.</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Проаналізувавши загальне правило, можна зробити однозначний висновок: сторонам доцільно в договорі обумовлювати механізм розподілу прав на створений за замовленням об’єкт інтелектуальної власності. Адже більш доречним є чітке розмежування прав кількох осіб на один об’єкт.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До того ж законодавчо передбачено, що договір про створення за замовленням і використання об’єкта права інтелектуальної власності повинен визначати способи та умови використання цього об’єкта замовником (ч. 2 ст. 1112 ЦК).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Умови договору про створення за замовленням і використання об’єкта права інтелектуальної власності, що обмежують право творця цього об’єкта на створення інших об’єктів, є нікчемними (ч. 4 ст. 1112 ЦК).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b/>
          <w:bCs/>
          <w:color w:val="auto"/>
          <w:sz w:val="28"/>
          <w:szCs w:val="28"/>
          <w:lang w:val="ru-RU" w:eastAsia="ru-RU"/>
        </w:rPr>
      </w:pPr>
      <w:r w:rsidRPr="0059428C">
        <w:rPr>
          <w:rFonts w:ascii="Times New Roman" w:hAnsi="Times New Roman" w:cs="Times New Roman"/>
          <w:color w:val="auto"/>
          <w:sz w:val="28"/>
          <w:szCs w:val="28"/>
          <w:lang w:eastAsia="ru-RU"/>
        </w:rPr>
        <w:br w:type="page"/>
      </w:r>
      <w:r w:rsidRPr="0059428C">
        <w:rPr>
          <w:rFonts w:ascii="Times New Roman" w:hAnsi="Times New Roman" w:cs="Times New Roman"/>
          <w:b/>
          <w:bCs/>
          <w:color w:val="auto"/>
          <w:sz w:val="28"/>
          <w:szCs w:val="28"/>
          <w:lang w:val="ru-RU" w:eastAsia="ru-RU"/>
        </w:rPr>
        <w:lastRenderedPageBreak/>
        <w:t>6. Інші договори щодо розпоряджання майновими правами інтелектуальної власності.</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Оскільки при прийнятті ЦК не ставилась мета дати у ньому вичерпний перелік договорів, у тому числі й у сфері інтелектуальної власності, то також на практиці учасники цивільних відносин укладають і інші договори.</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color w:val="auto"/>
          <w:sz w:val="28"/>
          <w:szCs w:val="28"/>
          <w:lang w:eastAsia="ru-RU"/>
        </w:rPr>
        <w:t>Договір щодо управління майновими правами автора або інших суб’єктів авторського права і суміжних прав</w:t>
      </w:r>
      <w:r w:rsidRPr="0059428C">
        <w:rPr>
          <w:rFonts w:ascii="Times New Roman" w:hAnsi="Times New Roman" w:cs="Times New Roman"/>
          <w:color w:val="auto"/>
          <w:sz w:val="28"/>
          <w:szCs w:val="28"/>
          <w:lang w:eastAsia="ru-RU"/>
        </w:rPr>
        <w:t xml:space="preserve"> укладається між володільцем майнових авторських чи суміжних прав і організацією колективного управління. Найбільш повно на сьогодні функцію останнього виконує Державне підприємство «Українське агентство з авторських та суміжних прав» Міністерства освіти і науки України.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Організації колективного управління повинні виконувати від імені суб’єктів авторського права чи суміжних прав і на основі одержаних від них повноважень такі функції: </w:t>
      </w:r>
      <w:r w:rsidRPr="0059428C">
        <w:rPr>
          <w:rFonts w:ascii="Times New Roman" w:hAnsi="Times New Roman" w:cs="Times New Roman"/>
          <w:i/>
          <w:iCs/>
          <w:color w:val="auto"/>
          <w:sz w:val="28"/>
          <w:szCs w:val="28"/>
          <w:lang w:eastAsia="ru-RU"/>
        </w:rPr>
        <w:t>по-перше</w:t>
      </w:r>
      <w:r w:rsidRPr="0059428C">
        <w:rPr>
          <w:rFonts w:ascii="Times New Roman" w:hAnsi="Times New Roman" w:cs="Times New Roman"/>
          <w:color w:val="auto"/>
          <w:sz w:val="28"/>
          <w:szCs w:val="28"/>
          <w:lang w:eastAsia="ru-RU"/>
        </w:rPr>
        <w:t xml:space="preserve">, погоджувати з особами, які використовують об’єкти авторського права чи суміжних прав, розмір винагороди під час укладення договору; </w:t>
      </w:r>
      <w:r w:rsidRPr="0059428C">
        <w:rPr>
          <w:rFonts w:ascii="Times New Roman" w:hAnsi="Times New Roman" w:cs="Times New Roman"/>
          <w:i/>
          <w:iCs/>
          <w:color w:val="auto"/>
          <w:sz w:val="28"/>
          <w:szCs w:val="28"/>
          <w:lang w:eastAsia="ru-RU"/>
        </w:rPr>
        <w:t>по-друге</w:t>
      </w:r>
      <w:r w:rsidRPr="0059428C">
        <w:rPr>
          <w:rFonts w:ascii="Times New Roman" w:hAnsi="Times New Roman" w:cs="Times New Roman"/>
          <w:color w:val="auto"/>
          <w:sz w:val="28"/>
          <w:szCs w:val="28"/>
          <w:lang w:eastAsia="ru-RU"/>
        </w:rPr>
        <w:t xml:space="preserve">, укладати договори із зацікавленими особами про використання прав, переданих в управління; </w:t>
      </w:r>
      <w:r w:rsidRPr="0059428C">
        <w:rPr>
          <w:rFonts w:ascii="Times New Roman" w:hAnsi="Times New Roman" w:cs="Times New Roman"/>
          <w:i/>
          <w:iCs/>
          <w:color w:val="auto"/>
          <w:sz w:val="28"/>
          <w:szCs w:val="28"/>
          <w:lang w:eastAsia="ru-RU"/>
        </w:rPr>
        <w:t>по-третє</w:t>
      </w:r>
      <w:r w:rsidRPr="0059428C">
        <w:rPr>
          <w:rFonts w:ascii="Times New Roman" w:hAnsi="Times New Roman" w:cs="Times New Roman"/>
          <w:color w:val="auto"/>
          <w:sz w:val="28"/>
          <w:szCs w:val="28"/>
          <w:lang w:eastAsia="ru-RU"/>
        </w:rPr>
        <w:t xml:space="preserve">, збирати, розподіляти і виплачувати зібрану винагороду за використання об’єктів авторського права чи суміжних прав суб’єктам авторського права і суміжних прав, правами яких вони управляють; </w:t>
      </w:r>
      <w:r w:rsidRPr="0059428C">
        <w:rPr>
          <w:rFonts w:ascii="Times New Roman" w:hAnsi="Times New Roman" w:cs="Times New Roman"/>
          <w:i/>
          <w:iCs/>
          <w:color w:val="auto"/>
          <w:sz w:val="28"/>
          <w:szCs w:val="28"/>
          <w:lang w:eastAsia="ru-RU"/>
        </w:rPr>
        <w:t>по-четверте</w:t>
      </w:r>
      <w:r w:rsidRPr="0059428C">
        <w:rPr>
          <w:rFonts w:ascii="Times New Roman" w:hAnsi="Times New Roman" w:cs="Times New Roman"/>
          <w:color w:val="auto"/>
          <w:sz w:val="28"/>
          <w:szCs w:val="28"/>
          <w:lang w:eastAsia="ru-RU"/>
        </w:rPr>
        <w:t>, вчиняти інші дії, передбачені чинним законодавством, необхідні для захисту прав, управління якими здійснює організація, у тому числі звертатися до суду за захистом прав суб’єктів авторського права чи суміжних прав відповідно до статутних повноважень та доручення цих суб’єктів (ст. 49 Закону України «Про авторське право і суміжні права»</w:t>
      </w:r>
      <w:r w:rsidRPr="0059428C">
        <w:rPr>
          <w:rFonts w:ascii="Times New Roman" w:hAnsi="Times New Roman" w:cs="Times New Roman"/>
          <w:color w:val="auto"/>
          <w:sz w:val="28"/>
          <w:szCs w:val="28"/>
          <w:vertAlign w:val="superscript"/>
          <w:lang w:eastAsia="ru-RU"/>
        </w:rPr>
        <w:footnoteReference w:id="15"/>
      </w:r>
      <w:r w:rsidRPr="0059428C">
        <w:rPr>
          <w:rFonts w:ascii="Times New Roman" w:hAnsi="Times New Roman" w:cs="Times New Roman"/>
          <w:color w:val="auto"/>
          <w:sz w:val="28"/>
          <w:szCs w:val="28"/>
          <w:lang w:eastAsia="ru-RU"/>
        </w:rPr>
        <w:t>).</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b/>
          <w:bCs/>
          <w:color w:val="auto"/>
          <w:sz w:val="28"/>
          <w:szCs w:val="28"/>
          <w:lang w:eastAsia="ru-RU"/>
        </w:rPr>
        <w:t>Договір про порядок розподілу прав на службові об’єкти інтелектуальної власності</w:t>
      </w:r>
      <w:r w:rsidRPr="0059428C">
        <w:rPr>
          <w:rFonts w:ascii="Times New Roman" w:hAnsi="Times New Roman" w:cs="Times New Roman"/>
          <w:b/>
          <w:bCs/>
          <w:i/>
          <w:iCs/>
          <w:color w:val="auto"/>
          <w:sz w:val="28"/>
          <w:szCs w:val="28"/>
          <w:lang w:eastAsia="ru-RU"/>
        </w:rPr>
        <w:t xml:space="preserve"> - </w:t>
      </w:r>
      <w:r w:rsidRPr="0059428C">
        <w:rPr>
          <w:rFonts w:ascii="Times New Roman" w:hAnsi="Times New Roman" w:cs="Times New Roman"/>
          <w:i/>
          <w:iCs/>
          <w:color w:val="auto"/>
          <w:sz w:val="28"/>
          <w:szCs w:val="28"/>
          <w:lang w:eastAsia="ru-RU"/>
        </w:rPr>
        <w:t>це цивільно-правовий договір, що укладається між роботодавцем і працівником стосовно узгодження прав на створені у зв’язку з виконанням трудового договору результати творчої діяльності.</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lastRenderedPageBreak/>
        <w:t xml:space="preserve">У випадку відсутності такого договору застосовується загальне правило, передбачене ч. 2 ст. 429 ЦК: майнові права інтелектуальної власності на об’єкт, створений у зв’язку з виконанням трудового договору, належать працівникові, який створив цей об’єкт, та юридичній або фізичній особі, де або у якої він працює, спільно.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 xml:space="preserve">Аналогічне правило застосовується і при розподілі права інтелектуальної власності на об’єкт, створений за замовленням. Як уже зазначалося, сторонам доцільно у договорі більш детально врегулювати свої права на такі об’єкти. Пояснюється це тим, що застосування загального правила про спільні права на службовий об’єкт у майбутньому може ускладнити взаємини з приводу цього об’єкта, якщо в певний момент працівник і роботодавець не зможуть досягти загальної згоди. З погляду права ідеальною є ситуація, коли на об’єкт має права тільки один суб’єкт. Це спрощує процес реалізації прав. </w:t>
      </w:r>
    </w:p>
    <w:p w:rsidR="0059428C" w:rsidRPr="0059428C" w:rsidRDefault="0059428C" w:rsidP="0059428C">
      <w:pPr>
        <w:widowControl/>
        <w:autoSpaceDE w:val="0"/>
        <w:autoSpaceDN w:val="0"/>
        <w:adjustRightInd w:val="0"/>
        <w:spacing w:line="360" w:lineRule="auto"/>
        <w:ind w:firstLine="709"/>
        <w:jc w:val="both"/>
        <w:textAlignment w:val="center"/>
        <w:rPr>
          <w:rFonts w:ascii="Times New Roman" w:hAnsi="Times New Roman" w:cs="Times New Roman"/>
          <w:color w:val="auto"/>
          <w:sz w:val="28"/>
          <w:szCs w:val="28"/>
          <w:lang w:eastAsia="ru-RU"/>
        </w:rPr>
      </w:pPr>
      <w:r w:rsidRPr="0059428C">
        <w:rPr>
          <w:rFonts w:ascii="Times New Roman" w:hAnsi="Times New Roman" w:cs="Times New Roman"/>
          <w:color w:val="auto"/>
          <w:sz w:val="28"/>
          <w:szCs w:val="28"/>
          <w:lang w:eastAsia="ru-RU"/>
        </w:rPr>
        <w:t>Суб’єкти інтелектуальної власності вправі укладати й </w:t>
      </w:r>
      <w:r w:rsidRPr="0059428C">
        <w:rPr>
          <w:rFonts w:ascii="Times New Roman" w:hAnsi="Times New Roman" w:cs="Times New Roman"/>
          <w:b/>
          <w:bCs/>
          <w:color w:val="auto"/>
          <w:sz w:val="28"/>
          <w:szCs w:val="28"/>
          <w:lang w:eastAsia="ru-RU"/>
        </w:rPr>
        <w:t>інші договори</w:t>
      </w:r>
      <w:r w:rsidRPr="0059428C">
        <w:rPr>
          <w:rFonts w:ascii="Times New Roman" w:hAnsi="Times New Roman" w:cs="Times New Roman"/>
          <w:color w:val="auto"/>
          <w:sz w:val="28"/>
          <w:szCs w:val="28"/>
          <w:lang w:eastAsia="ru-RU"/>
        </w:rPr>
        <w:t xml:space="preserve"> у сфері інтелектуальної власності. Наприклад, договори між співавторами, договори між співвласниками охоронного документа (патенту чи свідоцтва) тощо. Головне, щоб їх умови не суперечили нормативним приписам актів цивільного законодавства України. </w:t>
      </w:r>
    </w:p>
    <w:sectPr w:rsidR="0059428C" w:rsidRPr="005942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23" w:rsidRDefault="003E4923" w:rsidP="00DF5194">
      <w:r>
        <w:separator/>
      </w:r>
    </w:p>
  </w:endnote>
  <w:endnote w:type="continuationSeparator" w:id="0">
    <w:p w:rsidR="003E4923" w:rsidRDefault="003E4923" w:rsidP="00DF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23" w:rsidRDefault="003E4923" w:rsidP="00DF5194">
      <w:r>
        <w:separator/>
      </w:r>
    </w:p>
  </w:footnote>
  <w:footnote w:type="continuationSeparator" w:id="0">
    <w:p w:rsidR="003E4923" w:rsidRDefault="003E4923" w:rsidP="00DF5194">
      <w:r>
        <w:continuationSeparator/>
      </w:r>
    </w:p>
  </w:footnote>
  <w:footnote w:id="1">
    <w:p w:rsidR="00DF5194" w:rsidRDefault="00DF5194" w:rsidP="00DF5194">
      <w:pPr>
        <w:pStyle w:val="snoska"/>
      </w:pPr>
      <w:r>
        <w:rPr>
          <w:vertAlign w:val="superscript"/>
        </w:rPr>
        <w:footnoteRef/>
      </w:r>
      <w:r>
        <w:t xml:space="preserve"> Науково-практичний коментар Цивільного кодексу України [Текст] : у 2 т. / за відп. ред. О. В. Дзери (кер. авт. кол.), Н. С. Кузнєцової, В. В. Луця. – К. : Юрінком Інтер, 2005. – Т. ІІ. – С. 299 (авт. – А. Р. Домбругова).</w:t>
      </w:r>
    </w:p>
    <w:p w:rsidR="00DF5194" w:rsidRDefault="00DF5194" w:rsidP="00DF5194">
      <w:pPr>
        <w:pStyle w:val="snoska"/>
      </w:pPr>
    </w:p>
  </w:footnote>
  <w:footnote w:id="2">
    <w:p w:rsidR="00DF5194" w:rsidRDefault="00DF5194" w:rsidP="00DF5194">
      <w:pPr>
        <w:pStyle w:val="snoska"/>
        <w:rPr>
          <w:lang w:val="ru-RU"/>
        </w:rPr>
      </w:pPr>
      <w:r>
        <w:rPr>
          <w:vertAlign w:val="superscript"/>
        </w:rPr>
        <w:footnoteRef/>
      </w:r>
      <w:r>
        <w:t xml:space="preserve"> </w:t>
      </w:r>
      <w:r>
        <w:t xml:space="preserve">Цивільне право України </w:t>
      </w:r>
      <w:r>
        <w:rPr>
          <w:lang w:val="ru-RU"/>
        </w:rPr>
        <w:t>[Текст] : підручник / за ред. О. В. Дзери, Н. С. Кузнецової. – К.</w:t>
      </w:r>
      <w:proofErr w:type="gramStart"/>
      <w:r>
        <w:rPr>
          <w:lang w:val="ru-RU"/>
        </w:rPr>
        <w:t xml:space="preserve"> :</w:t>
      </w:r>
      <w:proofErr w:type="gramEnd"/>
      <w:r>
        <w:rPr>
          <w:lang w:val="ru-RU"/>
        </w:rPr>
        <w:t xml:space="preserve"> Юрінком Інтер, 2002. – Кн. 2 – С. 253.</w:t>
      </w:r>
    </w:p>
    <w:p w:rsidR="00DF5194" w:rsidRDefault="00DF5194" w:rsidP="00DF5194">
      <w:pPr>
        <w:pStyle w:val="snoska"/>
      </w:pPr>
    </w:p>
  </w:footnote>
  <w:footnote w:id="3">
    <w:p w:rsidR="00DF5194" w:rsidRDefault="00DF5194" w:rsidP="00DF5194">
      <w:pPr>
        <w:pStyle w:val="snoska"/>
        <w:rPr>
          <w:lang w:val="ru-RU"/>
        </w:rPr>
      </w:pPr>
      <w:r>
        <w:rPr>
          <w:vertAlign w:val="superscript"/>
        </w:rPr>
        <w:footnoteRef/>
      </w:r>
      <w:r>
        <w:t xml:space="preserve"> </w:t>
      </w:r>
      <w:r>
        <w:t xml:space="preserve">У зв’язку з цим сумнівною є точка зору, що виключні права інтелектуальної власності можуть бути подаровані за договором дарування (див.: Гражданское право </w:t>
      </w:r>
      <w:r>
        <w:rPr>
          <w:lang w:val="ru-RU"/>
        </w:rPr>
        <w:t>[Текст] : в 4 т. : учебник / В. В. Витрянский и др.</w:t>
      </w:r>
      <w:proofErr w:type="gramStart"/>
      <w:r>
        <w:rPr>
          <w:lang w:val="ru-RU"/>
        </w:rPr>
        <w:t xml:space="preserve"> ;</w:t>
      </w:r>
      <w:proofErr w:type="gramEnd"/>
      <w:r>
        <w:rPr>
          <w:lang w:val="ru-RU"/>
        </w:rPr>
        <w:t xml:space="preserve"> отв. ред. Е. А. Суханов. – 3-е изд., </w:t>
      </w:r>
      <w:r>
        <w:rPr>
          <w:spacing w:val="-2"/>
          <w:lang w:val="ru-RU"/>
        </w:rPr>
        <w:t xml:space="preserve">перераб. и доп. – М. : Волтерс Клувер, 2008. Т. 4: Обязательственное право. – </w:t>
      </w:r>
      <w:proofErr w:type="gramStart"/>
      <w:r>
        <w:rPr>
          <w:spacing w:val="-2"/>
          <w:lang w:val="ru-RU"/>
        </w:rPr>
        <w:t xml:space="preserve">С. </w:t>
      </w:r>
      <w:r>
        <w:rPr>
          <w:lang w:val="ru-RU"/>
        </w:rPr>
        <w:t>12).</w:t>
      </w:r>
      <w:proofErr w:type="gramEnd"/>
    </w:p>
    <w:p w:rsidR="00DF5194" w:rsidRDefault="00DF5194" w:rsidP="00DF5194">
      <w:pPr>
        <w:pStyle w:val="snoska"/>
      </w:pPr>
    </w:p>
  </w:footnote>
  <w:footnote w:id="4">
    <w:p w:rsidR="00DF5194" w:rsidRDefault="00DF5194" w:rsidP="00DF5194">
      <w:pPr>
        <w:pStyle w:val="snoska"/>
      </w:pPr>
      <w:r>
        <w:rPr>
          <w:vertAlign w:val="superscript"/>
        </w:rPr>
        <w:footnoteRef/>
      </w:r>
      <w:r>
        <w:t xml:space="preserve"> </w:t>
      </w:r>
      <w:r>
        <w:t>Про внесення змін до деяких законодавчих актів України щодо правової охорони інтелектуальної власності [Текст] : Закон України від 22.05.2003 // Відом. Верхов. Ради України. – 2003. – № 35. – Ст. 271.</w:t>
      </w:r>
    </w:p>
    <w:p w:rsidR="00DF5194" w:rsidRDefault="00DF5194" w:rsidP="00DF5194">
      <w:pPr>
        <w:pStyle w:val="snoska"/>
      </w:pPr>
    </w:p>
  </w:footnote>
  <w:footnote w:id="5">
    <w:p w:rsidR="00DF5194" w:rsidRDefault="00DF5194" w:rsidP="00DF5194">
      <w:pPr>
        <w:pStyle w:val="snoska"/>
        <w:rPr>
          <w:spacing w:val="-5"/>
        </w:rPr>
      </w:pPr>
      <w:r>
        <w:rPr>
          <w:vertAlign w:val="superscript"/>
        </w:rPr>
        <w:footnoteRef/>
      </w:r>
      <w:r>
        <w:rPr>
          <w:spacing w:val="-5"/>
        </w:rPr>
        <w:t xml:space="preserve"> </w:t>
      </w:r>
      <w:r>
        <w:rPr>
          <w:spacing w:val="-5"/>
        </w:rPr>
        <w:t>Офіц. вісн. України. – 2001. – № 32. – Ст. 1450. Закон діє в редакції від 11.07.2001 р.</w:t>
      </w:r>
    </w:p>
    <w:p w:rsidR="00DF5194" w:rsidRDefault="00DF5194" w:rsidP="00DF5194">
      <w:pPr>
        <w:pStyle w:val="snoska"/>
      </w:pPr>
    </w:p>
  </w:footnote>
  <w:footnote w:id="6">
    <w:p w:rsidR="00DF5194" w:rsidRDefault="00DF5194" w:rsidP="00DF5194">
      <w:pPr>
        <w:pStyle w:val="snoska"/>
      </w:pPr>
      <w:r>
        <w:rPr>
          <w:vertAlign w:val="superscript"/>
        </w:rPr>
        <w:footnoteRef/>
      </w:r>
      <w:r>
        <w:t xml:space="preserve"> </w:t>
      </w:r>
      <w:r>
        <w:t>Незважаючи на зазначені положення ЦК, на практиці на сьогодні існує можливість реєстрації лише ліцензійних договорів та договорів про передання виключних майнових прав інтелектуальної власності в Державному департаменті інтелектуальної власності України.</w:t>
      </w:r>
    </w:p>
    <w:p w:rsidR="00DF5194" w:rsidRDefault="00DF5194" w:rsidP="00DF5194">
      <w:pPr>
        <w:pStyle w:val="snoska"/>
      </w:pPr>
    </w:p>
  </w:footnote>
  <w:footnote w:id="7">
    <w:p w:rsidR="00DF5194" w:rsidRDefault="00DF5194" w:rsidP="00DF5194">
      <w:pPr>
        <w:pStyle w:val="snoska"/>
        <w:rPr>
          <w:spacing w:val="-5"/>
        </w:rPr>
      </w:pPr>
      <w:r>
        <w:rPr>
          <w:vertAlign w:val="superscript"/>
        </w:rPr>
        <w:footnoteRef/>
      </w:r>
      <w:r>
        <w:rPr>
          <w:spacing w:val="-5"/>
        </w:rPr>
        <w:t xml:space="preserve"> </w:t>
      </w:r>
      <w:r>
        <w:rPr>
          <w:spacing w:val="-5"/>
        </w:rPr>
        <w:t>Офіц. вісн. України. – 2001. – № 32. – Ст. 1450. Закон діє в редакції від 11.07.2001 р.</w:t>
      </w:r>
    </w:p>
    <w:p w:rsidR="00DF5194" w:rsidRDefault="00DF5194" w:rsidP="00DF5194">
      <w:pPr>
        <w:pStyle w:val="snoska"/>
      </w:pPr>
    </w:p>
  </w:footnote>
  <w:footnote w:id="8">
    <w:p w:rsidR="0059428C" w:rsidRDefault="0059428C" w:rsidP="0059428C">
      <w:pPr>
        <w:pStyle w:val="snoska"/>
      </w:pPr>
      <w:r>
        <w:rPr>
          <w:vertAlign w:val="superscript"/>
        </w:rPr>
        <w:footnoteRef/>
      </w:r>
      <w:r>
        <w:t xml:space="preserve"> </w:t>
      </w:r>
      <w:r>
        <w:t xml:space="preserve">Стосовно правової характеристики договорів у сфері інтелектуальної діяльності не існує єдиної позиції. Зокрема, Е. П. Гаврилов вважає, що будь-які договори по розпорядженню нематеріальними об’єктами, в тому числі договори про відчуження виключного права та ліцензійні договори, не можуть бути реальними за своєю суттю, а завжди є консенсуальними (Комментарий к Гражданскому кодексу Российской Федерации (постатейный). Часть четвертая [Текст] / Э. П. Гаврилов, О. А. Городов, С. П. Гришаев и др. – М. : ТК Велби, Проспект, 2007. – С. 30–31, 35). Така позиція пояснюється тим, що укладення зазначених договорів не може пов’язуватися з передачею майна і висловлюється, незважаючи на те, що ЦК Російської Федерації у визначеннях договорів використовує формулювання «передає або зобов’язується передати» (стосовно договору про відчуження виключного права) чи «надає або зобов’язується надати» (стосовно ліцензійного договору). До того ж, відповідно до п. 4 ст. 1234 ЦК Російської Федерації, виключне право на результат інтелектуальної діяльності чи на засіб індивідуалізації переходить від правоволодільця до набувача в момент укладення договору про відчуження виключного права, якщо за згодою сторін не передбачено інше. Якщо ж договір підлягає державній реєстрації, то право переходить до набувача в момент державної реєстрації договору. Отже, за загальним правилом, такий договір є реальним. </w:t>
      </w:r>
    </w:p>
    <w:p w:rsidR="0059428C" w:rsidRDefault="0059428C" w:rsidP="0059428C">
      <w:pPr>
        <w:pStyle w:val="snoska"/>
      </w:pPr>
      <w:r>
        <w:t>Що стосується ЦК України, то зазначені договори сформульовані як реальні, оскільки у визначенні ліцензійного договору використано термін «надає», а договору про передання виключних майнових прав інтелектуальної власності – «передає». Тому сам факт укладення договору означає, що з цього моменту контрагент набув зазначених договором прав. Такий підхід є цілком виправданим, оскільки знімає проблему доведення факту виконання договору правоволодільцем стосовно обов’язку наділити правами контрагента.</w:t>
      </w:r>
    </w:p>
  </w:footnote>
  <w:footnote w:id="9">
    <w:p w:rsidR="0059428C" w:rsidRDefault="0059428C" w:rsidP="0059428C">
      <w:pPr>
        <w:pStyle w:val="snoska"/>
      </w:pPr>
      <w:r>
        <w:rPr>
          <w:vertAlign w:val="superscript"/>
        </w:rPr>
        <w:footnoteRef/>
      </w:r>
      <w:r>
        <w:t xml:space="preserve"> </w:t>
      </w:r>
      <w:r>
        <w:t>До цього часу законодавство України у сфері інтелектуальної власності не приведене у відповідність із ЦК. Зокрема, відповідно до ст. 32 Закону України «Про авторське право і суміжні права» передача права на використання твору іншим особам може здійснюватися на основі авторського договору про передачу виключного права на викори</w:t>
      </w:r>
      <w:r>
        <w:softHyphen/>
        <w:t>стання твору або на основі авторського договору про передачу невиключного права на використання твору.</w:t>
      </w:r>
    </w:p>
    <w:p w:rsidR="0059428C" w:rsidRDefault="0059428C" w:rsidP="0059428C">
      <w:pPr>
        <w:pStyle w:val="snoska"/>
      </w:pPr>
      <w:r>
        <w:t>За авторським договором про передачу виключного права на використання твору автор (чи інша особа, яка має виключне авторське право) передає право використовувати твір певним способом і у встановлених межах тільки одній особі, якій ці права передаються, і надає цій особі право дозволяти або забороняти подібне викорис</w:t>
      </w:r>
      <w:r>
        <w:softHyphen/>
        <w:t>тання твору іншим особам. При цьому за особою, яка передає ви</w:t>
      </w:r>
      <w:r>
        <w:softHyphen/>
        <w:t>ключне право на використання твору, залишається право на вико</w:t>
      </w:r>
      <w:r>
        <w:softHyphen/>
        <w:t>ристання цього твору лише в частині прав, що не передаються.</w:t>
      </w:r>
    </w:p>
    <w:p w:rsidR="0059428C" w:rsidRDefault="0059428C" w:rsidP="0059428C">
      <w:pPr>
        <w:pStyle w:val="snoska"/>
      </w:pPr>
      <w:r>
        <w:t>За авторським договором про передачу невиключного права на ви</w:t>
      </w:r>
      <w:r>
        <w:softHyphen/>
        <w:t>користання твору автор (чи інша особа, яка має авторське право) передає іншій особі право використовувати твір певним способом і у встановлених межах. При цьому за особою, яка передає невиключне право, зберігається право на використання твору і на пере</w:t>
      </w:r>
      <w:r>
        <w:softHyphen/>
        <w:t xml:space="preserve">дачу невиключного права на використання твору іншим особам. </w:t>
      </w:r>
    </w:p>
    <w:p w:rsidR="0059428C" w:rsidRDefault="0059428C" w:rsidP="0059428C">
      <w:pPr>
        <w:pStyle w:val="snoska"/>
      </w:pPr>
      <w:r>
        <w:t>Оскільки в обох зазначених випадках мова йде про використання твору, то за своєю суттю ці договірні конструкції відповідно до ЦК є ліцензійними договорами. Різниця між ними полягає лише в тому, що у першому випадку буде виключна ліцензія, а у другому – невиключна.</w:t>
      </w:r>
    </w:p>
  </w:footnote>
  <w:footnote w:id="10">
    <w:p w:rsidR="0059428C" w:rsidRDefault="0059428C" w:rsidP="0059428C">
      <w:pPr>
        <w:pStyle w:val="snoska"/>
      </w:pPr>
      <w:r>
        <w:rPr>
          <w:vertAlign w:val="superscript"/>
        </w:rPr>
        <w:footnoteRef/>
      </w:r>
      <w:r>
        <w:t xml:space="preserve"> </w:t>
      </w:r>
      <w:r>
        <w:t>Відом. Верхов. Ради України. – 1994. – № 7. – Ст. 36. Прийнятий 15.12.1993 р.</w:t>
      </w:r>
    </w:p>
    <w:p w:rsidR="0059428C" w:rsidRDefault="0059428C" w:rsidP="0059428C">
      <w:pPr>
        <w:pStyle w:val="snoska"/>
      </w:pPr>
    </w:p>
  </w:footnote>
  <w:footnote w:id="11">
    <w:p w:rsidR="0059428C" w:rsidRDefault="0059428C" w:rsidP="0059428C">
      <w:pPr>
        <w:pStyle w:val="snoska"/>
      </w:pPr>
      <w:r>
        <w:rPr>
          <w:vertAlign w:val="superscript"/>
        </w:rPr>
        <w:footnoteRef/>
      </w:r>
      <w:r>
        <w:t xml:space="preserve"> </w:t>
      </w:r>
      <w:r>
        <w:t>Законодавство Російської Федерації використовує дещо інший механізм захисту прав споживача. Відповідно до ч. 2 ст. 1489 ЦК Російської Федерації ліцензіар зобов’язаний забезпечити відповідність якості вироблених чи реалізованих ним товарів, на яких він розмістив ліцензійний товарний знак, вимогам якості, встановлених ліцензіаром, а останній вправі здійснювати контроль за виконанням цієї умови. Однак за вимогами, що пред’являються до ліцензіата як виробника товарів, ліцензіат і ліцензіар несуть солідарну відповідальність.</w:t>
      </w:r>
    </w:p>
    <w:p w:rsidR="0059428C" w:rsidRDefault="0059428C" w:rsidP="0059428C">
      <w:pPr>
        <w:pStyle w:val="snoska"/>
      </w:pPr>
    </w:p>
  </w:footnote>
  <w:footnote w:id="12">
    <w:p w:rsidR="0059428C" w:rsidRDefault="0059428C" w:rsidP="0059428C">
      <w:pPr>
        <w:pStyle w:val="snoska"/>
        <w:rPr>
          <w:spacing w:val="-2"/>
        </w:rPr>
      </w:pPr>
      <w:r>
        <w:rPr>
          <w:vertAlign w:val="superscript"/>
        </w:rPr>
        <w:footnoteRef/>
      </w:r>
      <w:r>
        <w:rPr>
          <w:spacing w:val="-2"/>
        </w:rPr>
        <w:t xml:space="preserve"> </w:t>
      </w:r>
      <w:r>
        <w:rPr>
          <w:spacing w:val="-2"/>
        </w:rPr>
        <w:t xml:space="preserve">ЦК Російської Федерації в ч. 5 ст. 1234 передбачає додаткові гарантії захисту прав відчужувача. Так, у разі істотного порушення обов’язку виплатити правоволодільцю в установлений договором про відчуження виключного права строк винагороди за набуття виключного права на результат інтелектуальної діяльності чи засіб індивідуалізації попередній правоволоділець вправі вимагати в судовому порядку переводу на себе прав набувача виключного права і відшкодування збитків, якщо виключне право перейшло до його набувача. Якщо ж виключне право не перейшло до набувача, то при порушенні ним обов’язку виплатити в установлений договором строк винагороди за набуття виключного права правоволоділець може відмовитися від договору в односторонньому порядку і вимагати відшкодування заподіяних цим збитків. </w:t>
      </w:r>
    </w:p>
    <w:p w:rsidR="0059428C" w:rsidRDefault="0059428C" w:rsidP="0059428C">
      <w:pPr>
        <w:pStyle w:val="snoska"/>
      </w:pPr>
    </w:p>
  </w:footnote>
  <w:footnote w:id="13">
    <w:p w:rsidR="0059428C" w:rsidRDefault="0059428C" w:rsidP="0059428C">
      <w:pPr>
        <w:pStyle w:val="snoska"/>
      </w:pPr>
      <w:r>
        <w:rPr>
          <w:vertAlign w:val="superscript"/>
        </w:rPr>
        <w:footnoteRef/>
      </w:r>
      <w:r>
        <w:rPr>
          <w:spacing w:val="-5"/>
        </w:rPr>
        <w:t xml:space="preserve"> </w:t>
      </w:r>
      <w:r>
        <w:rPr>
          <w:spacing w:val="-5"/>
        </w:rPr>
        <w:t>Офіц. вісн. України. – 2001. – № 32. – Ст. 1450. Закон діє в редакції від 11.07.2001 р.</w:t>
      </w:r>
    </w:p>
  </w:footnote>
  <w:footnote w:id="14">
    <w:p w:rsidR="0059428C" w:rsidRDefault="0059428C" w:rsidP="0059428C">
      <w:pPr>
        <w:pStyle w:val="snoska"/>
      </w:pPr>
      <w:r>
        <w:rPr>
          <w:vertAlign w:val="superscript"/>
        </w:rPr>
        <w:footnoteRef/>
      </w:r>
      <w:r>
        <w:t xml:space="preserve"> </w:t>
      </w:r>
      <w:r>
        <w:t>Відом. Верхов. Ради України. – 1994. – № 7. – Ст. 36. Прийнятий 15.12.1993 р.</w:t>
      </w:r>
    </w:p>
    <w:p w:rsidR="0059428C" w:rsidRDefault="0059428C" w:rsidP="0059428C">
      <w:pPr>
        <w:pStyle w:val="snoska"/>
      </w:pPr>
    </w:p>
  </w:footnote>
  <w:footnote w:id="15">
    <w:p w:rsidR="0059428C" w:rsidRDefault="0059428C" w:rsidP="0059428C">
      <w:pPr>
        <w:pStyle w:val="snoska"/>
        <w:rPr>
          <w:spacing w:val="-5"/>
        </w:rPr>
      </w:pPr>
      <w:r>
        <w:rPr>
          <w:vertAlign w:val="superscript"/>
        </w:rPr>
        <w:footnoteRef/>
      </w:r>
      <w:r>
        <w:rPr>
          <w:spacing w:val="-5"/>
        </w:rPr>
        <w:t xml:space="preserve"> </w:t>
      </w:r>
      <w:r>
        <w:rPr>
          <w:spacing w:val="-5"/>
        </w:rPr>
        <w:t>Офіц. вісн. України. – 2001. – № 32. – Ст. 1450. Закон діє в редакції від 11.07.2001 р.</w:t>
      </w:r>
    </w:p>
    <w:p w:rsidR="0059428C" w:rsidRDefault="0059428C" w:rsidP="0059428C">
      <w:pPr>
        <w:pStyle w:val="snosk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38E4"/>
    <w:multiLevelType w:val="hybridMultilevel"/>
    <w:tmpl w:val="58D65D52"/>
    <w:lvl w:ilvl="0" w:tplc="6CC64D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BA05B6"/>
    <w:multiLevelType w:val="hybridMultilevel"/>
    <w:tmpl w:val="8AC88CA6"/>
    <w:lvl w:ilvl="0" w:tplc="FBB2A2BC">
      <w:start w:val="1"/>
      <w:numFmt w:val="decimal"/>
      <w:lvlText w:val="%1)"/>
      <w:lvlJc w:val="left"/>
      <w:pPr>
        <w:ind w:left="1489" w:hanging="7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C9677D"/>
    <w:multiLevelType w:val="hybridMultilevel"/>
    <w:tmpl w:val="2D92A8FE"/>
    <w:lvl w:ilvl="0" w:tplc="08DADE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920866"/>
    <w:multiLevelType w:val="hybridMultilevel"/>
    <w:tmpl w:val="DBC21A14"/>
    <w:lvl w:ilvl="0" w:tplc="90163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94"/>
    <w:rsid w:val="00120F25"/>
    <w:rsid w:val="00242629"/>
    <w:rsid w:val="00374887"/>
    <w:rsid w:val="003E4923"/>
    <w:rsid w:val="004F48E9"/>
    <w:rsid w:val="0059428C"/>
    <w:rsid w:val="00603EDC"/>
    <w:rsid w:val="00746D29"/>
    <w:rsid w:val="00816239"/>
    <w:rsid w:val="00A25B4F"/>
    <w:rsid w:val="00B616C7"/>
    <w:rsid w:val="00CA36BF"/>
    <w:rsid w:val="00D01E48"/>
    <w:rsid w:val="00DF5194"/>
    <w:rsid w:val="00FB27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94"/>
    <w:pPr>
      <w:widowControl w:val="0"/>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616C7"/>
    <w:pPr>
      <w:spacing w:line="360" w:lineRule="auto"/>
      <w:jc w:val="both"/>
    </w:pPr>
    <w:rPr>
      <w:rFonts w:ascii="Times New Roman" w:hAnsi="Times New Roman" w:cs="Times New Roman"/>
      <w:sz w:val="28"/>
      <w:szCs w:val="28"/>
    </w:rPr>
  </w:style>
  <w:style w:type="paragraph" w:customStyle="1" w:styleId="TimesnewRoman">
    <w:name w:val="Times new Roman"/>
    <w:basedOn w:val="a"/>
    <w:rsid w:val="00B616C7"/>
    <w:pPr>
      <w:spacing w:line="360" w:lineRule="auto"/>
      <w:jc w:val="both"/>
    </w:pPr>
    <w:rPr>
      <w:rFonts w:ascii="Times New Roman" w:hAnsi="Times New Roman"/>
      <w:sz w:val="28"/>
    </w:rPr>
  </w:style>
  <w:style w:type="paragraph" w:styleId="a3">
    <w:name w:val="No Spacing"/>
    <w:uiPriority w:val="1"/>
    <w:qFormat/>
    <w:rsid w:val="004F48E9"/>
    <w:pPr>
      <w:widowControl w:val="0"/>
    </w:pPr>
    <w:rPr>
      <w:rFonts w:cs="Courier New"/>
      <w:color w:val="000000"/>
      <w:sz w:val="24"/>
      <w:szCs w:val="24"/>
    </w:rPr>
  </w:style>
  <w:style w:type="paragraph" w:customStyle="1" w:styleId="snoska">
    <w:name w:val="snoska"/>
    <w:basedOn w:val="a"/>
    <w:rsid w:val="00DF5194"/>
    <w:pPr>
      <w:widowControl/>
      <w:autoSpaceDE w:val="0"/>
      <w:autoSpaceDN w:val="0"/>
      <w:adjustRightInd w:val="0"/>
      <w:spacing w:line="200" w:lineRule="atLeast"/>
      <w:ind w:firstLine="340"/>
      <w:jc w:val="both"/>
    </w:pPr>
    <w:rPr>
      <w:rFonts w:ascii="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94"/>
    <w:pPr>
      <w:widowControl w:val="0"/>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616C7"/>
    <w:pPr>
      <w:spacing w:line="360" w:lineRule="auto"/>
      <w:jc w:val="both"/>
    </w:pPr>
    <w:rPr>
      <w:rFonts w:ascii="Times New Roman" w:hAnsi="Times New Roman" w:cs="Times New Roman"/>
      <w:sz w:val="28"/>
      <w:szCs w:val="28"/>
    </w:rPr>
  </w:style>
  <w:style w:type="paragraph" w:customStyle="1" w:styleId="TimesnewRoman">
    <w:name w:val="Times new Roman"/>
    <w:basedOn w:val="a"/>
    <w:rsid w:val="00B616C7"/>
    <w:pPr>
      <w:spacing w:line="360" w:lineRule="auto"/>
      <w:jc w:val="both"/>
    </w:pPr>
    <w:rPr>
      <w:rFonts w:ascii="Times New Roman" w:hAnsi="Times New Roman"/>
      <w:sz w:val="28"/>
    </w:rPr>
  </w:style>
  <w:style w:type="paragraph" w:styleId="a3">
    <w:name w:val="No Spacing"/>
    <w:uiPriority w:val="1"/>
    <w:qFormat/>
    <w:rsid w:val="004F48E9"/>
    <w:pPr>
      <w:widowControl w:val="0"/>
    </w:pPr>
    <w:rPr>
      <w:rFonts w:cs="Courier New"/>
      <w:color w:val="000000"/>
      <w:sz w:val="24"/>
      <w:szCs w:val="24"/>
    </w:rPr>
  </w:style>
  <w:style w:type="paragraph" w:customStyle="1" w:styleId="snoska">
    <w:name w:val="snoska"/>
    <w:basedOn w:val="a"/>
    <w:rsid w:val="00DF5194"/>
    <w:pPr>
      <w:widowControl/>
      <w:autoSpaceDE w:val="0"/>
      <w:autoSpaceDN w:val="0"/>
      <w:adjustRightInd w:val="0"/>
      <w:spacing w:line="200" w:lineRule="atLeast"/>
      <w:ind w:firstLine="340"/>
      <w:jc w:val="both"/>
    </w:pPr>
    <w:rPr>
      <w:rFonts w:ascii="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7352">
      <w:bodyDiv w:val="1"/>
      <w:marLeft w:val="0"/>
      <w:marRight w:val="0"/>
      <w:marTop w:val="0"/>
      <w:marBottom w:val="0"/>
      <w:divBdr>
        <w:top w:val="none" w:sz="0" w:space="0" w:color="auto"/>
        <w:left w:val="none" w:sz="0" w:space="0" w:color="auto"/>
        <w:bottom w:val="none" w:sz="0" w:space="0" w:color="auto"/>
        <w:right w:val="none" w:sz="0" w:space="0" w:color="auto"/>
      </w:divBdr>
    </w:div>
    <w:div w:id="125243322">
      <w:bodyDiv w:val="1"/>
      <w:marLeft w:val="0"/>
      <w:marRight w:val="0"/>
      <w:marTop w:val="0"/>
      <w:marBottom w:val="0"/>
      <w:divBdr>
        <w:top w:val="none" w:sz="0" w:space="0" w:color="auto"/>
        <w:left w:val="none" w:sz="0" w:space="0" w:color="auto"/>
        <w:bottom w:val="none" w:sz="0" w:space="0" w:color="auto"/>
        <w:right w:val="none" w:sz="0" w:space="0" w:color="auto"/>
      </w:divBdr>
    </w:div>
    <w:div w:id="1227566250">
      <w:bodyDiv w:val="1"/>
      <w:marLeft w:val="0"/>
      <w:marRight w:val="0"/>
      <w:marTop w:val="0"/>
      <w:marBottom w:val="0"/>
      <w:divBdr>
        <w:top w:val="none" w:sz="0" w:space="0" w:color="auto"/>
        <w:left w:val="none" w:sz="0" w:space="0" w:color="auto"/>
        <w:bottom w:val="none" w:sz="0" w:space="0" w:color="auto"/>
        <w:right w:val="none" w:sz="0" w:space="0" w:color="auto"/>
      </w:divBdr>
    </w:div>
    <w:div w:id="1451776754">
      <w:bodyDiv w:val="1"/>
      <w:marLeft w:val="0"/>
      <w:marRight w:val="0"/>
      <w:marTop w:val="0"/>
      <w:marBottom w:val="0"/>
      <w:divBdr>
        <w:top w:val="none" w:sz="0" w:space="0" w:color="auto"/>
        <w:left w:val="none" w:sz="0" w:space="0" w:color="auto"/>
        <w:bottom w:val="none" w:sz="0" w:space="0" w:color="auto"/>
        <w:right w:val="none" w:sz="0" w:space="0" w:color="auto"/>
      </w:divBdr>
    </w:div>
    <w:div w:id="16592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29246</Words>
  <Characters>16671</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2020-03-30T08:04:00Z</dcterms:created>
  <dcterms:modified xsi:type="dcterms:W3CDTF">2020-03-30T08:04:00Z</dcterms:modified>
</cp:coreProperties>
</file>