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6C" w:rsidRPr="006B4821" w:rsidRDefault="006E606C" w:rsidP="006B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</w:t>
      </w:r>
      <w:r w:rsidR="001D48F7" w:rsidRPr="006E606C">
        <w:rPr>
          <w:rFonts w:ascii="Times New Roman" w:hAnsi="Times New Roman" w:cs="Times New Roman"/>
          <w:b/>
          <w:sz w:val="28"/>
          <w:szCs w:val="28"/>
        </w:rPr>
        <w:t>СПАДКУВАННЯ ЗА ЗАПОВІТОМ</w:t>
      </w:r>
    </w:p>
    <w:p w:rsidR="006E606C" w:rsidRPr="006E606C" w:rsidRDefault="001D48F7" w:rsidP="001D4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6C">
        <w:rPr>
          <w:rFonts w:ascii="Times New Roman" w:hAnsi="Times New Roman" w:cs="Times New Roman"/>
          <w:b/>
          <w:sz w:val="28"/>
          <w:szCs w:val="28"/>
        </w:rPr>
        <w:t>ПЛАН ЛЕКЦІЇ: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І. Поняття заповіту. Зміст заповіту. Форма заповіту.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ІІ. Особливості заповідальних розпоряджень заповідача.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ІІІ. Право на обов'язкову частку у спадщині. Позбавлення спадщини.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Недійсність заповіту.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1. Конституція України. Прийнята на V сесії Верховної Ради України 28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червня 1996 року // Відомості ВРУ. – 1996. - № 30. – Ст. 141.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2. Цивільний кодекс України від 16.01.2003 р. // Відомості Верховної Ради</w:t>
      </w:r>
    </w:p>
    <w:p w:rsidR="001D48F7" w:rsidRPr="001D48F7" w:rsidRDefault="006B4821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України. – 2003 </w:t>
      </w:r>
      <w:r w:rsidR="001D48F7" w:rsidRPr="001D48F7">
        <w:rPr>
          <w:rFonts w:ascii="Times New Roman" w:hAnsi="Times New Roman" w:cs="Times New Roman"/>
          <w:sz w:val="28"/>
          <w:szCs w:val="28"/>
        </w:rPr>
        <w:t>- N 40-44. - ст.356.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3. Сімейний кодекс України № 2947-ІІІ від 10 січня 2002 р. // Відомості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Верховної Ради України. – 2002. - № 21-22. – Ст. 135.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4. Про нотаріат: Закон України № 3425-ХІІ від 2 вересня 1993 р. // ВВР. –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1993. - № 39. – Ст. 383.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5. Про затвердження Порядку вчинення нотаріальних дій нотаріусами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України: Наказ Міністерства юстиції України від 22.02.2012 № 296/5 //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Офіційний вісник України від 07.03.2012 р., № 17, стор. 66, стаття 632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6. Про затвердження Порядку вчинення нотаріальних дій посадовими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особами органів місцевого самоврядування: Наказ Міністерства юстиції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України від 11.11.2011 № 3306/5 // Офіційний ві</w:t>
      </w:r>
      <w:r w:rsidR="006B4821">
        <w:rPr>
          <w:rFonts w:ascii="Times New Roman" w:hAnsi="Times New Roman" w:cs="Times New Roman"/>
          <w:sz w:val="28"/>
          <w:szCs w:val="28"/>
        </w:rPr>
        <w:t>сник України від 02.12.2011 р.</w:t>
      </w:r>
      <w:bookmarkStart w:id="0" w:name="_GoBack"/>
      <w:bookmarkEnd w:id="0"/>
      <w:r w:rsidRPr="001D48F7">
        <w:rPr>
          <w:rFonts w:ascii="Times New Roman" w:hAnsi="Times New Roman" w:cs="Times New Roman"/>
          <w:sz w:val="28"/>
          <w:szCs w:val="28"/>
        </w:rPr>
        <w:t>№ 91, стор. 172, стаття 3312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7. Про внесення змін до Порядку посвідчення заповітів і доручень,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прирівнюваних до нотаріально посвідчених. Постанова Кабінету Міністрів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України від 6 липня 2006 р. № 940. // Офіційний вісник України від 19.07.2006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р., № 27, стор. 100, стаття 1966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8. Про затвердження Положення про Спадковий реєстр: Наказ Міністерства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юстиції України від 07.07.2011 № 1810/5 // Офіційний вісник України від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25.07.2011 р., № 54, стор. 34, стаття 2155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9. Про затвердження Порядку державної реєстрації заповітів і спадкових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договорів у Спадковому реєстрі: Постанова Кабінету Міністрів України від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11.05.2011 № 491 // Офіційний вісник України від</w:t>
      </w:r>
      <w:r w:rsidR="006B4821">
        <w:rPr>
          <w:rFonts w:ascii="Times New Roman" w:hAnsi="Times New Roman" w:cs="Times New Roman"/>
          <w:sz w:val="28"/>
          <w:szCs w:val="28"/>
        </w:rPr>
        <w:t xml:space="preserve"> 20.05.2011 р., № 35, стор. 75,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стаття 1459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10. Про судову практику у справах про спадкування: Постанова Пленуму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Верховного Суду України від 30.05.2008 р. №7 // Вісник Верховного суду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України від 22.06.2008 р., № 6, стор. 17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11. Ромовська З. В. Українське</w:t>
      </w:r>
      <w:r w:rsidR="006B4821">
        <w:rPr>
          <w:rFonts w:ascii="Times New Roman" w:hAnsi="Times New Roman" w:cs="Times New Roman"/>
          <w:sz w:val="28"/>
          <w:szCs w:val="28"/>
        </w:rPr>
        <w:t xml:space="preserve"> цивільне право. Спадкове право</w:t>
      </w:r>
      <w:r w:rsidRPr="001D48F7">
        <w:rPr>
          <w:rFonts w:ascii="Times New Roman" w:hAnsi="Times New Roman" w:cs="Times New Roman"/>
          <w:sz w:val="28"/>
          <w:szCs w:val="28"/>
        </w:rPr>
        <w:t>: підручник. –</w:t>
      </w:r>
    </w:p>
    <w:p w:rsidR="001D48F7" w:rsidRPr="001D48F7" w:rsidRDefault="006B4821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Алерта; КНТ</w:t>
      </w:r>
      <w:r w:rsidR="001D48F7" w:rsidRPr="001D48F7">
        <w:rPr>
          <w:rFonts w:ascii="Times New Roman" w:hAnsi="Times New Roman" w:cs="Times New Roman"/>
          <w:sz w:val="28"/>
          <w:szCs w:val="28"/>
        </w:rPr>
        <w:t>; ЦУЛ, 2009. – 264 с.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12. Рябоконь Є.О. Спадкове право. – К., 2009. – 351 с.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13. Цивільне право України: Академічний курс: Підручник: У 2 – х т. / За заг.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ред. Я.М. Шевченко. – Вид. 2-ге. доп. і перероб. / К.: Вид. дім «Ін Юре». – 2010.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– Т.1. Заг. частина. – 696 с.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14. Цивільне право України: В 2-х т</w:t>
      </w:r>
      <w:r w:rsidR="006B4821">
        <w:rPr>
          <w:rFonts w:ascii="Times New Roman" w:hAnsi="Times New Roman" w:cs="Times New Roman"/>
          <w:sz w:val="28"/>
          <w:szCs w:val="28"/>
        </w:rPr>
        <w:t>омах. Т. 2. Підручник / За ред. Є.О.</w:t>
      </w:r>
      <w:r w:rsidRPr="001D48F7">
        <w:rPr>
          <w:rFonts w:ascii="Times New Roman" w:hAnsi="Times New Roman" w:cs="Times New Roman"/>
          <w:sz w:val="28"/>
          <w:szCs w:val="28"/>
        </w:rPr>
        <w:t>Харитнова, Н.Ю. Голубєвої. – Х.: ТОВ «Одіссей», 2008. – 872 с.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15. Цивільне право України: Підручник: У 2-х кн. Книга друга / Д.В.Боброва,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О.В.Дзера, А.С. Довгерт та </w:t>
      </w:r>
      <w:proofErr w:type="gramStart"/>
      <w:r w:rsidRPr="001D48F7">
        <w:rPr>
          <w:rFonts w:ascii="Times New Roman" w:hAnsi="Times New Roman" w:cs="Times New Roman"/>
          <w:sz w:val="28"/>
          <w:szCs w:val="28"/>
        </w:rPr>
        <w:t>ін.;</w:t>
      </w:r>
      <w:proofErr w:type="gramEnd"/>
      <w:r w:rsidRPr="001D48F7">
        <w:rPr>
          <w:rFonts w:ascii="Times New Roman" w:hAnsi="Times New Roman" w:cs="Times New Roman"/>
          <w:sz w:val="28"/>
          <w:szCs w:val="28"/>
        </w:rPr>
        <w:t xml:space="preserve"> За ред. О.В.Дзери, Н.С.Кузнєцової. - К.: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Юрінком Інтер, 2009. - Кн. 1.- 720 с.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16. Цивільний кодекс України. Постатейний коментар у двох частинах.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Частина 2. / Керівники авторського колективу та</w:t>
      </w:r>
      <w:r w:rsidR="006B4821">
        <w:rPr>
          <w:rFonts w:ascii="Times New Roman" w:hAnsi="Times New Roman" w:cs="Times New Roman"/>
          <w:sz w:val="28"/>
          <w:szCs w:val="28"/>
        </w:rPr>
        <w:t xml:space="preserve"> відповідальні редактори проф..</w:t>
      </w:r>
      <w:r w:rsidRPr="001D48F7">
        <w:rPr>
          <w:rFonts w:ascii="Times New Roman" w:hAnsi="Times New Roman" w:cs="Times New Roman"/>
          <w:sz w:val="28"/>
          <w:szCs w:val="28"/>
        </w:rPr>
        <w:t>А.С</w:t>
      </w:r>
      <w:r w:rsidR="006B4821">
        <w:rPr>
          <w:rFonts w:ascii="Times New Roman" w:hAnsi="Times New Roman" w:cs="Times New Roman"/>
          <w:sz w:val="28"/>
          <w:szCs w:val="28"/>
        </w:rPr>
        <w:t>. Довгерт, Н.С. Кузнєцова. – К.</w:t>
      </w:r>
      <w:r w:rsidRPr="001D48F7">
        <w:rPr>
          <w:rFonts w:ascii="Times New Roman" w:hAnsi="Times New Roman" w:cs="Times New Roman"/>
          <w:sz w:val="28"/>
          <w:szCs w:val="28"/>
        </w:rPr>
        <w:t>: Юстиніан, 2010. – 1008 с.</w:t>
      </w:r>
    </w:p>
    <w:p w:rsidR="001D48F7" w:rsidRPr="00610131" w:rsidRDefault="001D48F7" w:rsidP="001D4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31">
        <w:rPr>
          <w:rFonts w:ascii="Times New Roman" w:hAnsi="Times New Roman" w:cs="Times New Roman"/>
          <w:b/>
          <w:sz w:val="28"/>
          <w:szCs w:val="28"/>
        </w:rPr>
        <w:t>МЕТА ЛЕКЦІЇ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Слід окремо зупинитися на меті такої т</w:t>
      </w:r>
      <w:r w:rsidR="00610131">
        <w:rPr>
          <w:rFonts w:ascii="Times New Roman" w:hAnsi="Times New Roman" w:cs="Times New Roman"/>
          <w:sz w:val="28"/>
          <w:szCs w:val="28"/>
        </w:rPr>
        <w:t>еми як спадкове право. Навчання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спадковому праву передбачає пізнання цивільно-п</w:t>
      </w:r>
      <w:r w:rsidR="00610131">
        <w:rPr>
          <w:rFonts w:ascii="Times New Roman" w:hAnsi="Times New Roman" w:cs="Times New Roman"/>
          <w:sz w:val="28"/>
          <w:szCs w:val="28"/>
        </w:rPr>
        <w:t xml:space="preserve">равових норм, практики </w:t>
      </w:r>
      <w:r w:rsidR="006B4821">
        <w:rPr>
          <w:rFonts w:ascii="Times New Roman" w:hAnsi="Times New Roman" w:cs="Times New Roman"/>
          <w:sz w:val="28"/>
          <w:szCs w:val="28"/>
        </w:rPr>
        <w:t xml:space="preserve">їх 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1D48F7">
        <w:rPr>
          <w:rFonts w:ascii="Times New Roman" w:hAnsi="Times New Roman" w:cs="Times New Roman"/>
          <w:sz w:val="28"/>
          <w:szCs w:val="28"/>
        </w:rPr>
        <w:t>, прищеплення навичок і вміння аналізувати наукові теорії,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вирішувати конкретні життєві ситуації, що виникають у сфері цивільноправового </w:t>
      </w:r>
      <w:r w:rsidR="00610131">
        <w:rPr>
          <w:rFonts w:ascii="Times New Roman" w:hAnsi="Times New Roman" w:cs="Times New Roman"/>
          <w:sz w:val="28"/>
          <w:szCs w:val="28"/>
        </w:rPr>
        <w:t>регулювання спадкових відносин.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131">
        <w:rPr>
          <w:rFonts w:ascii="Times New Roman" w:hAnsi="Times New Roman" w:cs="Times New Roman"/>
          <w:sz w:val="28"/>
          <w:szCs w:val="28"/>
          <w:lang w:val="uk-UA"/>
        </w:rPr>
        <w:t>Базою навчання виступає цивільне законодавств</w:t>
      </w:r>
      <w:r w:rsidR="00610131" w:rsidRPr="00610131">
        <w:rPr>
          <w:rFonts w:ascii="Times New Roman" w:hAnsi="Times New Roman" w:cs="Times New Roman"/>
          <w:sz w:val="28"/>
          <w:szCs w:val="28"/>
          <w:lang w:val="uk-UA"/>
        </w:rPr>
        <w:t>о, наука цивільного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131">
        <w:rPr>
          <w:rFonts w:ascii="Times New Roman" w:hAnsi="Times New Roman" w:cs="Times New Roman"/>
          <w:sz w:val="28"/>
          <w:szCs w:val="28"/>
          <w:lang w:val="uk-UA"/>
        </w:rPr>
        <w:t xml:space="preserve">права, загальна теорія права, філософія, історія та інші науки. </w:t>
      </w:r>
      <w:r w:rsidR="00610131">
        <w:rPr>
          <w:rFonts w:ascii="Times New Roman" w:hAnsi="Times New Roman" w:cs="Times New Roman"/>
          <w:sz w:val="28"/>
          <w:szCs w:val="28"/>
        </w:rPr>
        <w:t>Це пояснюється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насамперед тим, що навчальна дисциплін</w:t>
      </w:r>
      <w:r w:rsidR="00610131">
        <w:rPr>
          <w:rFonts w:ascii="Times New Roman" w:hAnsi="Times New Roman" w:cs="Times New Roman"/>
          <w:sz w:val="28"/>
          <w:szCs w:val="28"/>
        </w:rPr>
        <w:t>а має за мету не тільки навчати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цивільному праву, а й вчити оволод</w:t>
      </w:r>
      <w:r w:rsidR="00610131">
        <w:rPr>
          <w:rFonts w:ascii="Times New Roman" w:hAnsi="Times New Roman" w:cs="Times New Roman"/>
          <w:sz w:val="28"/>
          <w:szCs w:val="28"/>
        </w:rPr>
        <w:t>івати понятійним апаратом науки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цивільного права, основними її здобутками, ознайомлення з її проблемами.</w:t>
      </w:r>
    </w:p>
    <w:p w:rsidR="001D48F7" w:rsidRPr="00610131" w:rsidRDefault="001D48F7" w:rsidP="001D4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31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1D48F7" w:rsidRP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Сучасна правова система України вс</w:t>
      </w:r>
      <w:r w:rsidR="00610131">
        <w:rPr>
          <w:rFonts w:ascii="Times New Roman" w:hAnsi="Times New Roman" w:cs="Times New Roman"/>
          <w:sz w:val="28"/>
          <w:szCs w:val="28"/>
        </w:rPr>
        <w:t>тупила на стан реформування, що</w:t>
      </w:r>
      <w:r w:rsidR="00610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зумовлено побудовою в нашому суспіль</w:t>
      </w:r>
      <w:r w:rsidR="00FA1F5E">
        <w:rPr>
          <w:rFonts w:ascii="Times New Roman" w:hAnsi="Times New Roman" w:cs="Times New Roman"/>
          <w:sz w:val="28"/>
          <w:szCs w:val="28"/>
        </w:rPr>
        <w:t>стві демократичної, соціальної,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правової держави, яка б існувала і творила п</w:t>
      </w:r>
      <w:r w:rsidR="00FA1F5E">
        <w:rPr>
          <w:rFonts w:ascii="Times New Roman" w:hAnsi="Times New Roman" w:cs="Times New Roman"/>
          <w:sz w:val="28"/>
          <w:szCs w:val="28"/>
        </w:rPr>
        <w:t>раво для людини, для захисту її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загальновизнаних прав і свобод. Встановленн</w:t>
      </w:r>
      <w:r w:rsidR="00FA1F5E">
        <w:rPr>
          <w:rFonts w:ascii="Times New Roman" w:hAnsi="Times New Roman" w:cs="Times New Roman"/>
          <w:sz w:val="28"/>
          <w:szCs w:val="28"/>
        </w:rPr>
        <w:t>я європейського типу публічного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правопорядку і законності в країні – його м</w:t>
      </w:r>
      <w:r w:rsidR="00FA1F5E">
        <w:rPr>
          <w:rFonts w:ascii="Times New Roman" w:hAnsi="Times New Roman" w:cs="Times New Roman"/>
          <w:sz w:val="28"/>
          <w:szCs w:val="28"/>
        </w:rPr>
        <w:t>ає забезпечити і гарантувати на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своїй території молода незалежна державн</w:t>
      </w:r>
      <w:r w:rsidR="00FA1F5E">
        <w:rPr>
          <w:rFonts w:ascii="Times New Roman" w:hAnsi="Times New Roman" w:cs="Times New Roman"/>
          <w:sz w:val="28"/>
          <w:szCs w:val="28"/>
        </w:rPr>
        <w:t>а – є метою такого реформування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F5E">
        <w:rPr>
          <w:rFonts w:ascii="Times New Roman" w:hAnsi="Times New Roman" w:cs="Times New Roman"/>
          <w:sz w:val="28"/>
          <w:szCs w:val="28"/>
        </w:rPr>
        <w:t>правової системи.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Смерть фізичної особи припиняє її право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здатність і відкриває спадщину.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Людина перестає існувати фізично, але значна 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цивільних відносин, у </w:t>
      </w:r>
      <w:r w:rsidRPr="001D48F7">
        <w:rPr>
          <w:rFonts w:ascii="Times New Roman" w:hAnsi="Times New Roman" w:cs="Times New Roman"/>
          <w:sz w:val="28"/>
          <w:szCs w:val="28"/>
        </w:rPr>
        <w:t>яких вона була носієм прав та обов'язків, переходять до інших осіб. Такий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перехід майна (спадщини) померлої особи (спадкодавця) до інших осіб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(спадкоємців) називається спадкуванням.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Умови та порядок спадкування регламентуються низкою цивільноправових норм, що у своїй сукупності складають окремий цивільн</w:t>
      </w:r>
      <w:r w:rsidR="00FA1F5E">
        <w:rPr>
          <w:rFonts w:ascii="Times New Roman" w:hAnsi="Times New Roman" w:cs="Times New Roman"/>
          <w:sz w:val="28"/>
          <w:szCs w:val="28"/>
        </w:rPr>
        <w:t>о-правовий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F5E">
        <w:rPr>
          <w:rFonts w:ascii="Times New Roman" w:hAnsi="Times New Roman" w:cs="Times New Roman"/>
          <w:sz w:val="28"/>
          <w:szCs w:val="28"/>
        </w:rPr>
        <w:t>інститут - спадкове право.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Слід зупинитися на актуальності та меті</w:t>
      </w:r>
      <w:r w:rsidR="00FA1F5E">
        <w:rPr>
          <w:rFonts w:ascii="Times New Roman" w:hAnsi="Times New Roman" w:cs="Times New Roman"/>
          <w:sz w:val="28"/>
          <w:szCs w:val="28"/>
        </w:rPr>
        <w:t xml:space="preserve"> вивчення такої навчальної теми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як спадкове право. Навчання спадковому праву передбачає пізнання цивільноправових норм, практики їх застосуванн</w:t>
      </w:r>
      <w:r w:rsidR="00FA1F5E">
        <w:rPr>
          <w:rFonts w:ascii="Times New Roman" w:hAnsi="Times New Roman" w:cs="Times New Roman"/>
          <w:sz w:val="28"/>
          <w:szCs w:val="28"/>
        </w:rPr>
        <w:t>я, прищеплення навичок і вміння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аналізувати наукові теорії, вирішувати</w:t>
      </w:r>
      <w:r w:rsidR="00FA1F5E">
        <w:rPr>
          <w:rFonts w:ascii="Times New Roman" w:hAnsi="Times New Roman" w:cs="Times New Roman"/>
          <w:sz w:val="28"/>
          <w:szCs w:val="28"/>
        </w:rPr>
        <w:t xml:space="preserve"> конкретні життєві ситуації, що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виникають у сфері цивільно-правового регул</w:t>
      </w:r>
      <w:r w:rsidR="00FA1F5E">
        <w:rPr>
          <w:rFonts w:ascii="Times New Roman" w:hAnsi="Times New Roman" w:cs="Times New Roman"/>
          <w:sz w:val="28"/>
          <w:szCs w:val="28"/>
        </w:rPr>
        <w:t>ювання.Тож, розглянувши питання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необхідності, актуальність та мету вивченн</w:t>
      </w:r>
      <w:r w:rsidR="00FA1F5E">
        <w:rPr>
          <w:rFonts w:ascii="Times New Roman" w:hAnsi="Times New Roman" w:cs="Times New Roman"/>
          <w:sz w:val="28"/>
          <w:szCs w:val="28"/>
        </w:rPr>
        <w:t>я цивільного права слід перейти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саме до поняття спадкового права та його д</w:t>
      </w:r>
      <w:r w:rsidR="00FA1F5E">
        <w:rPr>
          <w:rFonts w:ascii="Times New Roman" w:hAnsi="Times New Roman" w:cs="Times New Roman"/>
          <w:sz w:val="28"/>
          <w:szCs w:val="28"/>
        </w:rPr>
        <w:t>жерел.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 ПОНЯТТЯ ЗАПОВІТУ. ЗМІСТ ЗАПОВІТУ. ФОРМА ЗАПОВІТУ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Спадкування здійснюється двома шляха</w:t>
      </w:r>
      <w:r w:rsidR="00FA1F5E">
        <w:rPr>
          <w:rFonts w:ascii="Times New Roman" w:hAnsi="Times New Roman" w:cs="Times New Roman"/>
          <w:sz w:val="28"/>
          <w:szCs w:val="28"/>
        </w:rPr>
        <w:t>ми: за заповітом та за законом.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F5E">
        <w:rPr>
          <w:rFonts w:ascii="Times New Roman" w:hAnsi="Times New Roman" w:cs="Times New Roman"/>
          <w:sz w:val="28"/>
          <w:szCs w:val="28"/>
        </w:rPr>
        <w:t xml:space="preserve">При </w:t>
      </w:r>
      <w:r w:rsidRPr="001D48F7">
        <w:rPr>
          <w:rFonts w:ascii="Times New Roman" w:hAnsi="Times New Roman" w:cs="Times New Roman"/>
          <w:sz w:val="28"/>
          <w:szCs w:val="28"/>
        </w:rPr>
        <w:t>цьому перевага надається спадкува</w:t>
      </w:r>
      <w:r w:rsidR="00FA1F5E">
        <w:rPr>
          <w:rFonts w:ascii="Times New Roman" w:hAnsi="Times New Roman" w:cs="Times New Roman"/>
          <w:sz w:val="28"/>
          <w:szCs w:val="28"/>
        </w:rPr>
        <w:t>нню за заповітом, оскільки воно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безпосередньо пов'язане із повноваженням в</w:t>
      </w:r>
      <w:r w:rsidR="00FA1F5E">
        <w:rPr>
          <w:rFonts w:ascii="Times New Roman" w:hAnsi="Times New Roman" w:cs="Times New Roman"/>
          <w:sz w:val="28"/>
          <w:szCs w:val="28"/>
        </w:rPr>
        <w:t>ласника — правом розпорядження.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 являє собою вчинений відповід</w:t>
      </w:r>
      <w:r w:rsidR="00FA1F5E">
        <w:rPr>
          <w:rFonts w:ascii="Times New Roman" w:hAnsi="Times New Roman" w:cs="Times New Roman"/>
          <w:sz w:val="28"/>
          <w:szCs w:val="28"/>
        </w:rPr>
        <w:t>но до вимог закону документ, що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містить у собі одностороннє особисте розпор</w:t>
      </w:r>
      <w:r w:rsidR="00FA1F5E">
        <w:rPr>
          <w:rFonts w:ascii="Times New Roman" w:hAnsi="Times New Roman" w:cs="Times New Roman"/>
          <w:sz w:val="28"/>
          <w:szCs w:val="28"/>
        </w:rPr>
        <w:t xml:space="preserve">ядження спадкодавця на випадок </w:t>
      </w:r>
      <w:r w:rsidRPr="001D48F7">
        <w:rPr>
          <w:rFonts w:ascii="Times New Roman" w:hAnsi="Times New Roman" w:cs="Times New Roman"/>
          <w:sz w:val="28"/>
          <w:szCs w:val="28"/>
        </w:rPr>
        <w:t>своєї смерті, стосовно порядку передачі йо</w:t>
      </w:r>
      <w:r w:rsidR="00FA1F5E">
        <w:rPr>
          <w:rFonts w:ascii="Times New Roman" w:hAnsi="Times New Roman" w:cs="Times New Roman"/>
          <w:sz w:val="28"/>
          <w:szCs w:val="28"/>
        </w:rPr>
        <w:t>го майна на користь певних осіб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(ст.1233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Заповіт характеризується рядом юридичних ознак: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1. Особистий характер заповіту (неможливість його вчинення через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представника);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2. Односторонній характер заповіту (д</w:t>
      </w:r>
      <w:r w:rsidR="00FA1F5E">
        <w:rPr>
          <w:rFonts w:ascii="Times New Roman" w:hAnsi="Times New Roman" w:cs="Times New Roman"/>
          <w:sz w:val="28"/>
          <w:szCs w:val="28"/>
        </w:rPr>
        <w:t>ля його вчинення достатньо лише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виразу волі однієї сторони спадкодавця, без по</w:t>
      </w:r>
      <w:r w:rsidR="00FA1F5E">
        <w:rPr>
          <w:rFonts w:ascii="Times New Roman" w:hAnsi="Times New Roman" w:cs="Times New Roman"/>
          <w:sz w:val="28"/>
          <w:szCs w:val="28"/>
        </w:rPr>
        <w:t>треби зустрічного волевиявлення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спадкоємця);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3. Скасувальний характер заповіту (запові</w:t>
      </w:r>
      <w:r w:rsidR="00FA1F5E">
        <w:rPr>
          <w:rFonts w:ascii="Times New Roman" w:hAnsi="Times New Roman" w:cs="Times New Roman"/>
          <w:sz w:val="28"/>
          <w:szCs w:val="28"/>
        </w:rPr>
        <w:t>дач вправі змінити чи скасувати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його в будь-який час, оскільки як одност</w:t>
      </w:r>
      <w:r w:rsidR="00FA1F5E">
        <w:rPr>
          <w:rFonts w:ascii="Times New Roman" w:hAnsi="Times New Roman" w:cs="Times New Roman"/>
          <w:sz w:val="28"/>
          <w:szCs w:val="28"/>
        </w:rPr>
        <w:t>ороннє розпорядження на випадок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lastRenderedPageBreak/>
        <w:t>смерті, він за життя спадкодавця не створює ц</w:t>
      </w:r>
      <w:r w:rsidR="00FA1F5E">
        <w:rPr>
          <w:rFonts w:ascii="Times New Roman" w:hAnsi="Times New Roman" w:cs="Times New Roman"/>
          <w:sz w:val="28"/>
          <w:szCs w:val="28"/>
        </w:rPr>
        <w:t>ивільних прав та обов’язків для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спадкоємців);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4. Посмертний характер дії заповіту (п</w:t>
      </w:r>
      <w:r w:rsidR="00FA1F5E">
        <w:rPr>
          <w:rFonts w:ascii="Times New Roman" w:hAnsi="Times New Roman" w:cs="Times New Roman"/>
          <w:sz w:val="28"/>
          <w:szCs w:val="28"/>
        </w:rPr>
        <w:t>ередбачені ним правові наслідки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наступають лише з дня смерті особи або з дня в</w:t>
      </w:r>
      <w:r w:rsidR="00FA1F5E">
        <w:rPr>
          <w:rFonts w:ascii="Times New Roman" w:hAnsi="Times New Roman" w:cs="Times New Roman"/>
          <w:sz w:val="28"/>
          <w:szCs w:val="28"/>
        </w:rPr>
        <w:t>ступу у законну силу рішення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суду про оголошення її померлою);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5. Таємний характер заповіту </w:t>
      </w:r>
      <w:r w:rsidR="00FA1F5E">
        <w:rPr>
          <w:rFonts w:ascii="Times New Roman" w:hAnsi="Times New Roman" w:cs="Times New Roman"/>
          <w:sz w:val="28"/>
          <w:szCs w:val="28"/>
        </w:rPr>
        <w:t>(законодавче існування заборони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розголошення відомостей щодо факту с</w:t>
      </w:r>
      <w:r w:rsidR="00FA1F5E">
        <w:rPr>
          <w:rFonts w:ascii="Times New Roman" w:hAnsi="Times New Roman" w:cs="Times New Roman"/>
          <w:sz w:val="28"/>
          <w:szCs w:val="28"/>
        </w:rPr>
        <w:t>кладення заповіту, його змісту,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скасування або зміни);</w:t>
      </w:r>
    </w:p>
    <w:p w:rsid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6. Встановлена законом форма заповіту (не</w:t>
      </w:r>
      <w:r w:rsidR="00FA1F5E">
        <w:rPr>
          <w:rFonts w:ascii="Times New Roman" w:hAnsi="Times New Roman" w:cs="Times New Roman"/>
          <w:sz w:val="28"/>
          <w:szCs w:val="28"/>
        </w:rPr>
        <w:t>дотримання вимог стосовно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форми вчинення заповіту веде до насл</w:t>
      </w:r>
      <w:r w:rsidR="00FA1F5E">
        <w:rPr>
          <w:rFonts w:ascii="Times New Roman" w:hAnsi="Times New Roman" w:cs="Times New Roman"/>
          <w:sz w:val="28"/>
          <w:szCs w:val="28"/>
        </w:rPr>
        <w:t>ідків, передбачених ст.219 ЦК).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Заповіт - особливий вид прав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очину, за яким правові наслідки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пов'язуються як із смертю заповідача, так із 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волею осіб, які названі у ньому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спадкоємцями. </w:t>
      </w:r>
      <w:r w:rsidRPr="001D48F7">
        <w:rPr>
          <w:rFonts w:ascii="Times New Roman" w:hAnsi="Times New Roman" w:cs="Times New Roman"/>
          <w:sz w:val="28"/>
          <w:szCs w:val="28"/>
        </w:rPr>
        <w:t>Заповіт - це комплекс розп</w:t>
      </w:r>
      <w:r w:rsidR="00FA1F5E">
        <w:rPr>
          <w:rFonts w:ascii="Times New Roman" w:hAnsi="Times New Roman" w:cs="Times New Roman"/>
          <w:sz w:val="28"/>
          <w:szCs w:val="28"/>
        </w:rPr>
        <w:t>оряджень спадкодавця на випадок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своєї смерті. Поряд з основним розпорядже</w:t>
      </w:r>
      <w:r w:rsidR="00FA1F5E">
        <w:rPr>
          <w:rFonts w:ascii="Times New Roman" w:hAnsi="Times New Roman" w:cs="Times New Roman"/>
          <w:sz w:val="28"/>
          <w:szCs w:val="28"/>
        </w:rPr>
        <w:t>нням - до кого перейде майно, 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ньому можуть бути й інші розпо</w:t>
      </w:r>
      <w:r w:rsidR="00FA1F5E">
        <w:rPr>
          <w:rFonts w:ascii="Times New Roman" w:hAnsi="Times New Roman" w:cs="Times New Roman"/>
          <w:sz w:val="28"/>
          <w:szCs w:val="28"/>
        </w:rPr>
        <w:t>рядження немайнового характеру.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За своєю юридичною природою зап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овіт - односторонній правочин з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волевиявленням однієї особи (за винятком зап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овіту подружжя), внаслідок чого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після її смерті у осіб, зазначених у запов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іті, виникає чи зникає право на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одержання спадщини. </w:t>
      </w:r>
      <w:r w:rsidRPr="001D48F7">
        <w:rPr>
          <w:rFonts w:ascii="Times New Roman" w:hAnsi="Times New Roman" w:cs="Times New Roman"/>
          <w:sz w:val="28"/>
          <w:szCs w:val="28"/>
        </w:rPr>
        <w:t>Той факт, що спадкоємець за заповітом під час складання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 не висловив згоди на прийняття спадщини або не знав про складений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 на його користь, не впливає на дійсність заповіту. Заповіт повинен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складатися особисто заповідачем. Вчинення його через представника не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допускається.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Складання заповіту, незалежно від його змісту, ніякого спадкового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правовідношення не породжує. У той же час заповіт виступає як первісний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юридичний факт юридичного складу - смерті заповідача, відкриття спадщини,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її прийняття, який тягне виникнення спадкового правовідношення за заповітом.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У заповіті втілюється воля спадкодавця, якою він може залишити все своє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майно або його частину будь-якій особі, як тій, що входить, так і тій, що не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входить, у коло спадкоємців за законом; у будь-якому співвідношенні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розподілити частки у спадщині між вказаними у заповіті спадкоємцями;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скласти особливі заповідальні розпоря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дження у вигляді підпризначення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спадкоємця, заповідального відказу, покладання; позбавити у заповіті права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спадкування (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позбавити спадщини) всіх своїх спад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коємців і цим обмежитися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тощо, охопити заповітом всю спадщину або її частину. </w:t>
      </w:r>
      <w:r w:rsidRPr="001D48F7">
        <w:rPr>
          <w:rFonts w:ascii="Times New Roman" w:hAnsi="Times New Roman" w:cs="Times New Roman"/>
          <w:sz w:val="28"/>
          <w:szCs w:val="28"/>
        </w:rPr>
        <w:t>Частина спадщини, яка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не охоплена заповітом, спадкуеться спадкоємцями за законом на загальних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підставах. До числа цих спадкоємців входять і ті спадкоємці за законом, яким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інша частина спадщини була передана за заповітом (ст. 1245 ЦК). Заповідач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також має право охопити заповітом як майно, яке йому належить на момент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складання заповіту, так і те, яке може належати йому в майбутньому. Суб'єкт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права спільної </w:t>
      </w:r>
      <w:r w:rsidRPr="001D48F7">
        <w:rPr>
          <w:rFonts w:ascii="Times New Roman" w:hAnsi="Times New Roman" w:cs="Times New Roman"/>
          <w:sz w:val="28"/>
          <w:szCs w:val="28"/>
        </w:rPr>
        <w:lastRenderedPageBreak/>
        <w:t>сумісної власності має право заповідати свою частку у цьомуправі власності тільки до її визначення та виділу в натурі (ч. 2 ст. 1226 ЦК).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Невід'ємне право заповідача- у будь-який момент скасувати або змінити раніше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складений заповіт. Пізніше складений заповіт скасовує раніше складений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повністю або у частці, у якій вона суперечить заповіту, складеному пізніше (ст.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1254 ЦК). Заповіт може бути скасований шляхом подання відповідної заяви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нотаріусу або тому органу (посадовій особі), на який покладено здійснення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нотаріальних дій. Таким чином, анулювання раніше складеного заповіту може і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не супроводжуватися складанням нового заповіту або внесенням змін у раніше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складений заповіт.</w:t>
      </w:r>
    </w:p>
    <w:p w:rsidR="001D48F7" w:rsidRP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F5E">
        <w:rPr>
          <w:rFonts w:ascii="Times New Roman" w:hAnsi="Times New Roman" w:cs="Times New Roman"/>
          <w:sz w:val="28"/>
          <w:szCs w:val="28"/>
          <w:lang w:val="uk-UA"/>
        </w:rPr>
        <w:t>Заповіт подружжя (ст. 1243 Ц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К) може вчинятися для одержання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спадщини - майна, яке було їх спільною суміс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ною власністю, тією особою, яка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була обрана за домовленістю між подружж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ям, а також для того, щоб той з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подружжя, який пережив іншого, продовжу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вав жити у звичайному для нього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майновому середовищі. </w:t>
      </w:r>
      <w:r w:rsidRPr="001D48F7">
        <w:rPr>
          <w:rFonts w:ascii="Times New Roman" w:hAnsi="Times New Roman" w:cs="Times New Roman"/>
          <w:sz w:val="28"/>
          <w:szCs w:val="28"/>
        </w:rPr>
        <w:t>Тобто, у разі складання спільного заповіту частка 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праві спільної сумісної власності після ємерті одного з подружжя переходить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до того, який його пережив. Нотаріус накладає заборону відчуження майна, яке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зазначило подружжя у заповіті, </w:t>
      </w:r>
      <w:proofErr w:type="gramStart"/>
      <w:r w:rsidRPr="001D48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48F7">
        <w:rPr>
          <w:rFonts w:ascii="Times New Roman" w:hAnsi="Times New Roman" w:cs="Times New Roman"/>
          <w:sz w:val="28"/>
          <w:szCs w:val="28"/>
        </w:rPr>
        <w:t xml:space="preserve"> разі смерті останнього з подружжя право на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спадкування мають особи, зазначені подружжям у заповіті. Нотаріус знімає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заборону відчуження майна, і спадкоємці отримують його у власність (якщо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приймуть спадщину). Законодавець передбачає за життя чоловіка та дружини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 кожного з них на відмову від спільного заповіту, Така відмова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нотаріально посвідчується.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Одним із принципових положень є свобода заповіту. ЦК передбачає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право заповідача зазначити у заповіті ті обста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вини, наявність або відсутність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яких є умовою виникнення у осіб, вказаних у зап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овіті, права на спадкування -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заповіт з умовою </w:t>
      </w:r>
      <w:r w:rsidRPr="001D48F7">
        <w:rPr>
          <w:rFonts w:ascii="Times New Roman" w:hAnsi="Times New Roman" w:cs="Times New Roman"/>
          <w:sz w:val="28"/>
          <w:szCs w:val="28"/>
        </w:rPr>
        <w:t>(ст. 1242 ЦК). Отже, заповідач обумовлює виникнення права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 спадкування у зазначеної у заповіті особи тільки за наявності певних умов,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як пов'язаних, так і не пов'язаних з її поведінкою. Так, заповідач може,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наприклад, зазначити, що його син одержить право на спадкування, якщо на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момент відкриття спадщини буде студентом Гарвардського університету. При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цьому не можна вважати ці умови ні обмеженням правоздатності, ні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обмеженням суб'єктивних прав. Ніхто не зможе примусити сина навчатися там,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де він не хоче. Отже, жодні його суб'єктивні права не будуть порушені. Якщо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заповідач взагалі може обійти у заповіті свого сина, то він повинен мати 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 зробити у заповіті щодо нього певні застереження. Умова має існувати на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момент відкриття спадщини. При цьому та обставина, що син не знав про цю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умову, або не міг її виконати, або настання умови від нього не залежало, не може мати правового значення і не може слугувати підставою визнання такого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правочину недійсним.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Стаття 1247 ЦК передбачає загальні вим</w:t>
      </w:r>
      <w:r w:rsidR="00FA1F5E">
        <w:rPr>
          <w:rFonts w:ascii="Times New Roman" w:hAnsi="Times New Roman" w:cs="Times New Roman"/>
          <w:sz w:val="28"/>
          <w:szCs w:val="28"/>
        </w:rPr>
        <w:t>оги до форми заповіту, який має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бути: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1) складений письмово,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із зазначенням місця та часу його складання;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2) особисто підписаний заповідачем або особами, передбаченими ст.207 ЦК;</w:t>
      </w:r>
    </w:p>
    <w:p w:rsid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3) посвідчений нотаріусом або іншими пос</w:t>
      </w:r>
      <w:r w:rsidR="00FA1F5E">
        <w:rPr>
          <w:rFonts w:ascii="Times New Roman" w:hAnsi="Times New Roman" w:cs="Times New Roman"/>
          <w:sz w:val="28"/>
          <w:szCs w:val="28"/>
        </w:rPr>
        <w:t>адовими, службовими особами,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зазначеними у статтях 1251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FA1F5E">
        <w:rPr>
          <w:rFonts w:ascii="Times New Roman" w:hAnsi="Times New Roman" w:cs="Times New Roman"/>
          <w:sz w:val="28"/>
          <w:szCs w:val="28"/>
        </w:rPr>
        <w:t>252 ЦК.</w:t>
      </w:r>
    </w:p>
    <w:p w:rsid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Порушення зазначених вимог до фор</w:t>
      </w:r>
      <w:r w:rsidR="00FA1F5E">
        <w:rPr>
          <w:rFonts w:ascii="Times New Roman" w:hAnsi="Times New Roman" w:cs="Times New Roman"/>
          <w:sz w:val="28"/>
          <w:szCs w:val="28"/>
        </w:rPr>
        <w:t>ми заповіту тягне за собою його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нікчемність (ст. 1257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Закон передбачає наступні вимоги щодо посвідчення заповіту нотаріусом: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- нотаріус посвідчує заповіт написаний</w:t>
      </w:r>
      <w:r w:rsidR="00FA1F5E">
        <w:rPr>
          <w:rFonts w:ascii="Times New Roman" w:hAnsi="Times New Roman" w:cs="Times New Roman"/>
          <w:sz w:val="28"/>
          <w:szCs w:val="28"/>
        </w:rPr>
        <w:t xml:space="preserve"> власноручно заповідачем або за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допомогою загальноприйнятих технічних засобів;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- нотаріус може на прохання особи записати за</w:t>
      </w:r>
      <w:r w:rsidR="00FA1F5E">
        <w:rPr>
          <w:rFonts w:ascii="Times New Roman" w:hAnsi="Times New Roman" w:cs="Times New Roman"/>
          <w:sz w:val="28"/>
          <w:szCs w:val="28"/>
        </w:rPr>
        <w:t>повіт з її слів власноручно або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задопомогою загальноприйнятих технічних </w:t>
      </w:r>
      <w:r w:rsidR="00FA1F5E">
        <w:rPr>
          <w:rFonts w:ascii="Times New Roman" w:hAnsi="Times New Roman" w:cs="Times New Roman"/>
          <w:sz w:val="28"/>
          <w:szCs w:val="28"/>
        </w:rPr>
        <w:t>засобів. Такий заповіт має бути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прочитаний заповідачем і підписаний</w:t>
      </w:r>
      <w:r w:rsidR="00FA1F5E">
        <w:rPr>
          <w:rFonts w:ascii="Times New Roman" w:hAnsi="Times New Roman" w:cs="Times New Roman"/>
          <w:sz w:val="28"/>
          <w:szCs w:val="28"/>
        </w:rPr>
        <w:t xml:space="preserve"> ним. Крім того, у цих випадках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вимагається посвідчення заповітів при свідках </w:t>
      </w:r>
      <w:r w:rsidR="00FA1F5E">
        <w:rPr>
          <w:rFonts w:ascii="Times New Roman" w:hAnsi="Times New Roman" w:cs="Times New Roman"/>
          <w:sz w:val="28"/>
          <w:szCs w:val="28"/>
        </w:rPr>
        <w:t>(ч. 2 ст. 3248 ЦК). Стаття 1253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ЦК передбачає й інші випадки посвідчення запов</w:t>
      </w:r>
      <w:r w:rsidR="00FA1F5E">
        <w:rPr>
          <w:rFonts w:ascii="Times New Roman" w:hAnsi="Times New Roman" w:cs="Times New Roman"/>
          <w:sz w:val="28"/>
          <w:szCs w:val="28"/>
        </w:rPr>
        <w:t>ітів при свідках. Закон вимагає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 посвідченні заповіту присутність не менш як двох</w:t>
      </w:r>
      <w:r w:rsidR="00FA1F5E">
        <w:rPr>
          <w:rFonts w:ascii="Times New Roman" w:hAnsi="Times New Roman" w:cs="Times New Roman"/>
          <w:sz w:val="28"/>
          <w:szCs w:val="28"/>
        </w:rPr>
        <w:t xml:space="preserve"> свідків. Свідками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можуть бути особи з повною цивільн</w:t>
      </w:r>
      <w:r w:rsidR="00FA1F5E">
        <w:rPr>
          <w:rFonts w:ascii="Times New Roman" w:hAnsi="Times New Roman" w:cs="Times New Roman"/>
          <w:sz w:val="28"/>
          <w:szCs w:val="28"/>
        </w:rPr>
        <w:t>ою дієздатністю. Не можуть бути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F5E">
        <w:rPr>
          <w:rFonts w:ascii="Times New Roman" w:hAnsi="Times New Roman" w:cs="Times New Roman"/>
          <w:sz w:val="28"/>
          <w:szCs w:val="28"/>
        </w:rPr>
        <w:t>свідками: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нотаріус або інша посадова, службов</w:t>
      </w:r>
      <w:r w:rsidR="00FA1F5E">
        <w:rPr>
          <w:rFonts w:ascii="Times New Roman" w:hAnsi="Times New Roman" w:cs="Times New Roman"/>
          <w:sz w:val="28"/>
          <w:szCs w:val="28"/>
        </w:rPr>
        <w:t>а особа, яка посвідчує заповіт;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 за заповітом;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члени сім'ї та близькі родичі спадкоємців за заповітом;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особи, які не можуть прочитати або підписати заповіт.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Свідки зачитують заповіт вголос та ставлять свої підписи на ньому.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Відомості про особу свідків заносяться у текст заповіту (ст. 1253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Законодавцем вводиться можливість посві</w:t>
      </w:r>
      <w:r w:rsidR="00FA1F5E">
        <w:rPr>
          <w:rFonts w:ascii="Times New Roman" w:hAnsi="Times New Roman" w:cs="Times New Roman"/>
          <w:sz w:val="28"/>
          <w:szCs w:val="28"/>
        </w:rPr>
        <w:t>дчення секретного заповіту (ст.1249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ЦК), яким є заповіт, що посвідчується нот</w:t>
      </w:r>
      <w:r w:rsidR="00FA1F5E">
        <w:rPr>
          <w:rFonts w:ascii="Times New Roman" w:hAnsi="Times New Roman" w:cs="Times New Roman"/>
          <w:sz w:val="28"/>
          <w:szCs w:val="28"/>
        </w:rPr>
        <w:t>аріусом без ознайомлення з його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змістом. Заповідач подає його нотаріусу в за</w:t>
      </w:r>
      <w:r w:rsidR="00FA1F5E">
        <w:rPr>
          <w:rFonts w:ascii="Times New Roman" w:hAnsi="Times New Roman" w:cs="Times New Roman"/>
          <w:sz w:val="28"/>
          <w:szCs w:val="28"/>
        </w:rPr>
        <w:t>клеєному конверті, на якому має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бути особистий підпис заповідача. Нотаріу</w:t>
      </w:r>
      <w:r w:rsidR="00FA1F5E">
        <w:rPr>
          <w:rFonts w:ascii="Times New Roman" w:hAnsi="Times New Roman" w:cs="Times New Roman"/>
          <w:sz w:val="28"/>
          <w:szCs w:val="28"/>
        </w:rPr>
        <w:t>с ставить на конверті напис про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посвідчення, скріплює печаткою і в присут</w:t>
      </w:r>
      <w:r w:rsidR="00FA1F5E">
        <w:rPr>
          <w:rFonts w:ascii="Times New Roman" w:hAnsi="Times New Roman" w:cs="Times New Roman"/>
          <w:sz w:val="28"/>
          <w:szCs w:val="28"/>
        </w:rPr>
        <w:t>ності заповідача вкладає його в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інший конверт та oneчатує. Заповіт може бути будь-коли змінений, доповнений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або скасований заповідачем.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Після смерті заповідача, оде</w:t>
      </w:r>
      <w:r w:rsidR="00FA1F5E">
        <w:rPr>
          <w:rFonts w:ascii="Times New Roman" w:hAnsi="Times New Roman" w:cs="Times New Roman"/>
          <w:sz w:val="28"/>
          <w:szCs w:val="28"/>
        </w:rPr>
        <w:t>ржавши інформацію про відкриття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F5E">
        <w:rPr>
          <w:rFonts w:ascii="Times New Roman" w:hAnsi="Times New Roman" w:cs="Times New Roman"/>
          <w:sz w:val="28"/>
          <w:szCs w:val="28"/>
        </w:rPr>
        <w:t>спадщини</w:t>
      </w:r>
      <w:r w:rsidRPr="001D48F7">
        <w:rPr>
          <w:rFonts w:ascii="Times New Roman" w:hAnsi="Times New Roman" w:cs="Times New Roman"/>
          <w:sz w:val="28"/>
          <w:szCs w:val="28"/>
        </w:rPr>
        <w:t>, нотаріус призначає день оголошен</w:t>
      </w:r>
      <w:r w:rsidR="00FA1F5E">
        <w:rPr>
          <w:rFonts w:ascii="Times New Roman" w:hAnsi="Times New Roman" w:cs="Times New Roman"/>
          <w:sz w:val="28"/>
          <w:szCs w:val="28"/>
        </w:rPr>
        <w:t>ня змісту заповіту І повідомляє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про це членів сім'ї та родичів спадкодавця, 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D48F7">
        <w:rPr>
          <w:rFonts w:ascii="Times New Roman" w:hAnsi="Times New Roman" w:cs="Times New Roman"/>
          <w:sz w:val="28"/>
          <w:szCs w:val="28"/>
        </w:rPr>
        <w:t xml:space="preserve"> п</w:t>
      </w:r>
      <w:r w:rsidR="00FA1F5E">
        <w:rPr>
          <w:rFonts w:ascii="Times New Roman" w:hAnsi="Times New Roman" w:cs="Times New Roman"/>
          <w:sz w:val="28"/>
          <w:szCs w:val="28"/>
        </w:rPr>
        <w:t>рисутності заінтересованих осіб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та двох свідків нотаріус відкриває конверт із за</w:t>
      </w:r>
      <w:r w:rsidR="00FA1F5E">
        <w:rPr>
          <w:rFonts w:ascii="Times New Roman" w:hAnsi="Times New Roman" w:cs="Times New Roman"/>
          <w:sz w:val="28"/>
          <w:szCs w:val="28"/>
        </w:rPr>
        <w:t>повітом та оголошує його зміст.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Про оголошення заповіту складається протоко</w:t>
      </w:r>
      <w:r w:rsidR="00FA1F5E">
        <w:rPr>
          <w:rFonts w:ascii="Times New Roman" w:hAnsi="Times New Roman" w:cs="Times New Roman"/>
          <w:sz w:val="28"/>
          <w:szCs w:val="28"/>
        </w:rPr>
        <w:t>л, який підписується нотаріусом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та свідками. Весь зміст заповіту нотаріус зап</w:t>
      </w:r>
      <w:r w:rsidR="00FA1F5E">
        <w:rPr>
          <w:rFonts w:ascii="Times New Roman" w:hAnsi="Times New Roman" w:cs="Times New Roman"/>
          <w:sz w:val="28"/>
          <w:szCs w:val="28"/>
        </w:rPr>
        <w:t>исує у протоколі (ст. 1250 ЦК).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Закріплюючи у вигляді загального правила по</w:t>
      </w:r>
      <w:r w:rsidR="00FA1F5E">
        <w:rPr>
          <w:rFonts w:ascii="Times New Roman" w:hAnsi="Times New Roman" w:cs="Times New Roman"/>
          <w:sz w:val="28"/>
          <w:szCs w:val="28"/>
        </w:rPr>
        <w:t>свідчення заповіту у нотаріуса,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lastRenderedPageBreak/>
        <w:t>законодавець у той же час широко визначає коло випадків, коли заповіти</w:t>
      </w:r>
      <w:r w:rsidR="00FA1F5E">
        <w:rPr>
          <w:rFonts w:ascii="Times New Roman" w:hAnsi="Times New Roman" w:cs="Times New Roman"/>
          <w:sz w:val="28"/>
          <w:szCs w:val="28"/>
        </w:rPr>
        <w:t>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засвідчені уповноваженими на це </w:t>
      </w:r>
      <w:r w:rsidR="00FA1F5E">
        <w:rPr>
          <w:rFonts w:ascii="Times New Roman" w:hAnsi="Times New Roman" w:cs="Times New Roman"/>
          <w:sz w:val="28"/>
          <w:szCs w:val="28"/>
        </w:rPr>
        <w:t>посадовими; службовими особами,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прирівнюються до нотаріальних (статті 1251,1252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До нотаріальне посвідчених заповітів прирівнюються: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• Заповіт особи, яка перебуває на лікуван</w:t>
      </w:r>
      <w:r w:rsidR="00FA1F5E">
        <w:rPr>
          <w:rFonts w:ascii="Times New Roman" w:hAnsi="Times New Roman" w:cs="Times New Roman"/>
          <w:sz w:val="28"/>
          <w:szCs w:val="28"/>
        </w:rPr>
        <w:t>ні у лікарні, госпіталі, іншому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стаціонарному закладі охорони здоров я</w:t>
      </w:r>
      <w:r w:rsidR="00FA1F5E">
        <w:rPr>
          <w:rFonts w:ascii="Times New Roman" w:hAnsi="Times New Roman" w:cs="Times New Roman"/>
          <w:sz w:val="28"/>
          <w:szCs w:val="28"/>
        </w:rPr>
        <w:t>, а також особи, яка проживає в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будинку для осіб похилого віку та Інвалідів</w:t>
      </w:r>
      <w:r w:rsidR="00FA1F5E">
        <w:rPr>
          <w:rFonts w:ascii="Times New Roman" w:hAnsi="Times New Roman" w:cs="Times New Roman"/>
          <w:sz w:val="28"/>
          <w:szCs w:val="28"/>
        </w:rPr>
        <w:t>, посвідчений головним лікарем,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його заступником з медичної частини або</w:t>
      </w:r>
      <w:r w:rsidR="00FA1F5E">
        <w:rPr>
          <w:rFonts w:ascii="Times New Roman" w:hAnsi="Times New Roman" w:cs="Times New Roman"/>
          <w:sz w:val="28"/>
          <w:szCs w:val="28"/>
        </w:rPr>
        <w:t xml:space="preserve"> черговим лікарем цієї лікарні,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госпіталю, іншого стаціонарного закладу охорони з</w:t>
      </w:r>
      <w:r w:rsidR="00FA1F5E">
        <w:rPr>
          <w:rFonts w:ascii="Times New Roman" w:hAnsi="Times New Roman" w:cs="Times New Roman"/>
          <w:sz w:val="28"/>
          <w:szCs w:val="28"/>
        </w:rPr>
        <w:t>доров'я, а також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начальником госпіталю, директором або го</w:t>
      </w:r>
      <w:r w:rsidR="00FA1F5E">
        <w:rPr>
          <w:rFonts w:ascii="Times New Roman" w:hAnsi="Times New Roman" w:cs="Times New Roman"/>
          <w:sz w:val="28"/>
          <w:szCs w:val="28"/>
        </w:rPr>
        <w:t>ловним лікарем будинку для осіб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похилого віку та інвалідів,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• Заповіт особи, яка перебуває під час п</w:t>
      </w:r>
      <w:r w:rsidR="00FA1F5E">
        <w:rPr>
          <w:rFonts w:ascii="Times New Roman" w:hAnsi="Times New Roman" w:cs="Times New Roman"/>
          <w:sz w:val="28"/>
          <w:szCs w:val="28"/>
        </w:rPr>
        <w:t>лавання на морському, річковому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судні, що ходить під прапором України, посвідчений капітаном цього судна,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• Заповіт особи, яка перебуває у п</w:t>
      </w:r>
      <w:r w:rsidR="00FA1F5E">
        <w:rPr>
          <w:rFonts w:ascii="Times New Roman" w:hAnsi="Times New Roman" w:cs="Times New Roman"/>
          <w:sz w:val="28"/>
          <w:szCs w:val="28"/>
        </w:rPr>
        <w:t>ошуковій або іншій експедиції,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посвідчений начальником цієї експедиції,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• Заповіт військовослужбовця, а в пункта</w:t>
      </w:r>
      <w:r w:rsidR="00FA1F5E">
        <w:rPr>
          <w:rFonts w:ascii="Times New Roman" w:hAnsi="Times New Roman" w:cs="Times New Roman"/>
          <w:sz w:val="28"/>
          <w:szCs w:val="28"/>
        </w:rPr>
        <w:t>х дислокації військових частин,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з'єднань, установ, військово-навчальних закладів</w:t>
      </w:r>
      <w:r w:rsidR="00FA1F5E">
        <w:rPr>
          <w:rFonts w:ascii="Times New Roman" w:hAnsi="Times New Roman" w:cs="Times New Roman"/>
          <w:sz w:val="28"/>
          <w:szCs w:val="28"/>
        </w:rPr>
        <w:t>, де немає нотаріуса чи органу,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що вчиняє нотаріальні дії, а також заповіт ро</w:t>
      </w:r>
      <w:r w:rsidR="00FA1F5E">
        <w:rPr>
          <w:rFonts w:ascii="Times New Roman" w:hAnsi="Times New Roman" w:cs="Times New Roman"/>
          <w:sz w:val="28"/>
          <w:szCs w:val="28"/>
        </w:rPr>
        <w:t>бітника, службовця, члена їхніх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сімей і члена сім'ї військовослужбовця посві</w:t>
      </w:r>
      <w:r w:rsidR="00FA1F5E">
        <w:rPr>
          <w:rFonts w:ascii="Times New Roman" w:hAnsi="Times New Roman" w:cs="Times New Roman"/>
          <w:sz w:val="28"/>
          <w:szCs w:val="28"/>
        </w:rPr>
        <w:t>дчений командиром (начальником)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цих частини, з'єднання, установи або закладу.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• Заповіт особи, яка відбуває пок</w:t>
      </w:r>
      <w:r w:rsidR="00FA1F5E">
        <w:rPr>
          <w:rFonts w:ascii="Times New Roman" w:hAnsi="Times New Roman" w:cs="Times New Roman"/>
          <w:sz w:val="28"/>
          <w:szCs w:val="28"/>
        </w:rPr>
        <w:t>арання у виді позбавлення волі,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посвідчений начальником місця позбавлення волі.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• Заповіт особи, яка тримається під </w:t>
      </w:r>
      <w:r w:rsidR="00FA1F5E">
        <w:rPr>
          <w:rFonts w:ascii="Times New Roman" w:hAnsi="Times New Roman" w:cs="Times New Roman"/>
          <w:sz w:val="28"/>
          <w:szCs w:val="28"/>
        </w:rPr>
        <w:t>вартою, посвідчений начальником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слідчого ізолятору.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Заповіт складається у двох примірни</w:t>
      </w:r>
      <w:r w:rsidR="00FA1F5E">
        <w:rPr>
          <w:rFonts w:ascii="Times New Roman" w:hAnsi="Times New Roman" w:cs="Times New Roman"/>
          <w:sz w:val="28"/>
          <w:szCs w:val="28"/>
        </w:rPr>
        <w:t>ках, один з яких зберігається 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нотаріальній конторі, другий видається заповідачу.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Заповіт не може підписувати особа, на користь якої він складений.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При складанні та посвідченні заповіту нотаріус</w:t>
      </w:r>
      <w:r w:rsidR="00FA1F5E">
        <w:rPr>
          <w:rFonts w:ascii="Times New Roman" w:hAnsi="Times New Roman" w:cs="Times New Roman"/>
          <w:sz w:val="28"/>
          <w:szCs w:val="28"/>
        </w:rPr>
        <w:t xml:space="preserve"> перевіряє, чи є заповідач тією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особою, від імені якої складено заповіт, правомірність заповідальних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розпоряджень (крім секретного заповіту) та дієздатність заповідача.</w:t>
      </w:r>
    </w:p>
    <w:p w:rsid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Нотаріус має відмовити у посвідченні з</w:t>
      </w:r>
      <w:r w:rsidR="00FA1F5E">
        <w:rPr>
          <w:rFonts w:ascii="Times New Roman" w:hAnsi="Times New Roman" w:cs="Times New Roman"/>
          <w:sz w:val="28"/>
          <w:szCs w:val="28"/>
        </w:rPr>
        <w:t>аповіту, якщо в ньому містяться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незаконні розпорядження або якщо заповідач є недієздатною особою. </w:t>
      </w:r>
    </w:p>
    <w:p w:rsidR="001D48F7" w:rsidRPr="001D48F7" w:rsidRDefault="00FA1F5E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 xml:space="preserve">бути посвідчений заповіт, якщо заповідач </w:t>
      </w:r>
      <w:r>
        <w:rPr>
          <w:rFonts w:ascii="Times New Roman" w:hAnsi="Times New Roman" w:cs="Times New Roman"/>
          <w:sz w:val="28"/>
          <w:szCs w:val="28"/>
        </w:rPr>
        <w:t>перебуває у такому стані, що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 xml:space="preserve">усвідомлює значення своїх дій </w:t>
      </w:r>
      <w:proofErr w:type="gramStart"/>
      <w:r w:rsidR="001D48F7" w:rsidRPr="001D48F7">
        <w:rPr>
          <w:rFonts w:ascii="Times New Roman" w:hAnsi="Times New Roman" w:cs="Times New Roman"/>
          <w:sz w:val="28"/>
          <w:szCs w:val="28"/>
        </w:rPr>
        <w:t>( наприклад</w:t>
      </w:r>
      <w:proofErr w:type="gramEnd"/>
      <w:r w:rsidR="001D48F7" w:rsidRPr="001D48F7">
        <w:rPr>
          <w:rFonts w:ascii="Times New Roman" w:hAnsi="Times New Roman" w:cs="Times New Roman"/>
          <w:sz w:val="28"/>
          <w:szCs w:val="28"/>
        </w:rPr>
        <w:t>, заповідач тяжко хворий).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Нотаріус не повинен вимагати документи чи будь-які інші докази належності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заповідачеві майна, стосовно якого складається</w:t>
      </w:r>
      <w:r w:rsidR="00FA1F5E">
        <w:rPr>
          <w:rFonts w:ascii="Times New Roman" w:hAnsi="Times New Roman" w:cs="Times New Roman"/>
          <w:sz w:val="28"/>
          <w:szCs w:val="28"/>
        </w:rPr>
        <w:t xml:space="preserve"> заповіт. Цей факт з'ясовується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вже після смерті заповідача, тобто на момент відкриття спадщини.</w:t>
      </w:r>
    </w:p>
    <w:p w:rsidR="001D48F7" w:rsidRP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Особлива форма розпоряджень на вип</w:t>
      </w:r>
      <w:r w:rsidR="00FA1F5E">
        <w:rPr>
          <w:rFonts w:ascii="Times New Roman" w:hAnsi="Times New Roman" w:cs="Times New Roman"/>
          <w:sz w:val="28"/>
          <w:szCs w:val="28"/>
        </w:rPr>
        <w:t>адок смерті передбачена законом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щодо вкладів у банках (фінансових уст</w:t>
      </w:r>
      <w:r w:rsidR="00FA1F5E">
        <w:rPr>
          <w:rFonts w:ascii="Times New Roman" w:hAnsi="Times New Roman" w:cs="Times New Roman"/>
          <w:sz w:val="28"/>
          <w:szCs w:val="28"/>
        </w:rPr>
        <w:t>ановах). Вкладник може залишити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розпорядження безпосередньо банку (фінанс</w:t>
      </w:r>
      <w:r w:rsidR="00FA1F5E">
        <w:rPr>
          <w:rFonts w:ascii="Times New Roman" w:hAnsi="Times New Roman" w:cs="Times New Roman"/>
          <w:sz w:val="28"/>
          <w:szCs w:val="28"/>
        </w:rPr>
        <w:t>овій) установі про те, кому він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залишає вклад у разі своєї смерті. Це роз</w:t>
      </w:r>
      <w:r w:rsidR="00FA1F5E">
        <w:rPr>
          <w:rFonts w:ascii="Times New Roman" w:hAnsi="Times New Roman" w:cs="Times New Roman"/>
          <w:sz w:val="28"/>
          <w:szCs w:val="28"/>
        </w:rPr>
        <w:t>порядження може бути зроблене 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формі напису на обліковій картці вкладника.</w:t>
      </w:r>
      <w:r w:rsidR="00FA1F5E">
        <w:rPr>
          <w:rFonts w:ascii="Times New Roman" w:hAnsi="Times New Roman" w:cs="Times New Roman"/>
          <w:sz w:val="28"/>
          <w:szCs w:val="28"/>
        </w:rPr>
        <w:t xml:space="preserve"> Підпис вкладника посвідчується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завідуючим відповідним відділенням банківської установи</w:t>
      </w:r>
      <w:r w:rsidR="00FA1F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1F5E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FA1F5E">
        <w:rPr>
          <w:rFonts w:ascii="Times New Roman" w:hAnsi="Times New Roman" w:cs="Times New Roman"/>
          <w:sz w:val="28"/>
          <w:szCs w:val="28"/>
        </w:rPr>
        <w:t xml:space="preserve"> на вклад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входить до складу спадщини незалежно від с</w:t>
      </w:r>
      <w:r w:rsidR="00FA1F5E">
        <w:rPr>
          <w:rFonts w:ascii="Times New Roman" w:hAnsi="Times New Roman" w:cs="Times New Roman"/>
          <w:sz w:val="28"/>
          <w:szCs w:val="28"/>
        </w:rPr>
        <w:t>пособу розпорядження ним, тобто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чи складений заповіт щодо цього вкладу, чи ні.</w:t>
      </w:r>
      <w:r w:rsidR="00FA1F5E">
        <w:rPr>
          <w:rFonts w:ascii="Times New Roman" w:hAnsi="Times New Roman" w:cs="Times New Roman"/>
          <w:sz w:val="28"/>
          <w:szCs w:val="28"/>
        </w:rPr>
        <w:t xml:space="preserve"> Заповіт, складений після того,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як було зроблене розпорядження банківській</w:t>
      </w:r>
      <w:r w:rsidR="00FA1F5E">
        <w:rPr>
          <w:rFonts w:ascii="Times New Roman" w:hAnsi="Times New Roman" w:cs="Times New Roman"/>
          <w:sz w:val="28"/>
          <w:szCs w:val="28"/>
        </w:rPr>
        <w:t xml:space="preserve"> (кредитній) установі, повністю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або частково скасовує його, якщо у заповіті змін</w:t>
      </w:r>
      <w:r w:rsidR="00FA1F5E">
        <w:rPr>
          <w:rFonts w:ascii="Times New Roman" w:hAnsi="Times New Roman" w:cs="Times New Roman"/>
          <w:sz w:val="28"/>
          <w:szCs w:val="28"/>
        </w:rPr>
        <w:t xml:space="preserve">ено oco6ys до якої має </w:t>
      </w:r>
      <w:proofErr w:type="gramStart"/>
      <w:r w:rsidR="00FA1F5E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1D48F7">
        <w:rPr>
          <w:rFonts w:ascii="Times New Roman" w:hAnsi="Times New Roman" w:cs="Times New Roman"/>
          <w:sz w:val="28"/>
          <w:szCs w:val="28"/>
        </w:rPr>
        <w:t xml:space="preserve"> на вклад, або якщо заповіт стосується ус</w:t>
      </w:r>
      <w:r w:rsidR="00FA1F5E">
        <w:rPr>
          <w:rFonts w:ascii="Times New Roman" w:hAnsi="Times New Roman" w:cs="Times New Roman"/>
          <w:sz w:val="28"/>
          <w:szCs w:val="28"/>
        </w:rPr>
        <w:t>ього майна заповідача (ст.1228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1F5E">
        <w:rPr>
          <w:rFonts w:ascii="Times New Roman" w:hAnsi="Times New Roman" w:cs="Times New Roman"/>
          <w:sz w:val="28"/>
          <w:szCs w:val="28"/>
        </w:rPr>
        <w:t>ЦК).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У різноманітності форм вира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ження волі заповідача предметно втілений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принцип свободи заповіту, який забе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зпечується додержанням таємниці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здійснюваних нотаріальних дій, у тому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числі й таємниці заповіту (ст.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1255 ЦК).</w:t>
      </w:r>
    </w:p>
    <w:p w:rsidR="001D48F7" w:rsidRP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F5E">
        <w:rPr>
          <w:rFonts w:ascii="Times New Roman" w:hAnsi="Times New Roman" w:cs="Times New Roman"/>
          <w:sz w:val="28"/>
          <w:szCs w:val="28"/>
          <w:lang w:val="uk-UA"/>
        </w:rPr>
        <w:t>Нотаріус, інша посадова, службова особа, яка пос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відчує заповіт, свідки, а також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фізична особа, яка підписує заповіт замість заповіда</w:t>
      </w:r>
      <w:r w:rsidR="00FA1F5E" w:rsidRPr="00FA1F5E">
        <w:rPr>
          <w:rFonts w:ascii="Times New Roman" w:hAnsi="Times New Roman" w:cs="Times New Roman"/>
          <w:sz w:val="28"/>
          <w:szCs w:val="28"/>
          <w:lang w:val="uk-UA"/>
        </w:rPr>
        <w:t>ча, не мають права до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відкриття спадщини розголошувати відомості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щодо факту складання заповіту,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його змісту, скасування або зміни заповіту. За розголошення як самої таємниці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складання заповіту, так і таємниці його зміс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ту нотаріуси та уповноважені на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>здійснення нотаріальних дій посадові о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соби несуть встановлену законом </w:t>
      </w:r>
      <w:r w:rsidRPr="00FA1F5E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відповідальність. </w:t>
      </w:r>
      <w:r w:rsidRPr="001D48F7">
        <w:rPr>
          <w:rFonts w:ascii="Times New Roman" w:hAnsi="Times New Roman" w:cs="Times New Roman"/>
          <w:sz w:val="28"/>
          <w:szCs w:val="28"/>
        </w:rPr>
        <w:t>Наприклад, приватний нотаріус може бути позбавлений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ліцензії на зайняття нотаріальною діяльністю, виключений із нотаріальної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палати. Крім цього, на нього може бути покладений обов'язок відшкодувати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клієнту заподіяні цим збитки та відшкодувати моральну шкоду.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ВИСНОВКИ З ПЕРШОГО ПИТАННЯ:</w:t>
      </w:r>
    </w:p>
    <w:p w:rsidR="00FA1F5E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Отже, спадкування здійснюється дв</w:t>
      </w:r>
      <w:r w:rsidR="00FA1F5E">
        <w:rPr>
          <w:rFonts w:ascii="Times New Roman" w:hAnsi="Times New Roman" w:cs="Times New Roman"/>
          <w:sz w:val="28"/>
          <w:szCs w:val="28"/>
        </w:rPr>
        <w:t>ома шляхами: за заповітом та за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законом. При цьому перевага надається спа</w:t>
      </w:r>
      <w:r w:rsidR="00FA1F5E">
        <w:rPr>
          <w:rFonts w:ascii="Times New Roman" w:hAnsi="Times New Roman" w:cs="Times New Roman"/>
          <w:sz w:val="28"/>
          <w:szCs w:val="28"/>
        </w:rPr>
        <w:t>дкуванню за заповітом, оскільки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воно безпосередньо пов'язане із </w:t>
      </w:r>
      <w:r w:rsidR="00FA1F5E">
        <w:rPr>
          <w:rFonts w:ascii="Times New Roman" w:hAnsi="Times New Roman" w:cs="Times New Roman"/>
          <w:sz w:val="28"/>
          <w:szCs w:val="28"/>
        </w:rPr>
        <w:t>повноваженням власника — правом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розпорядження. Заповіт являє собою вчин</w:t>
      </w:r>
      <w:r w:rsidR="00FA1F5E">
        <w:rPr>
          <w:rFonts w:ascii="Times New Roman" w:hAnsi="Times New Roman" w:cs="Times New Roman"/>
          <w:sz w:val="28"/>
          <w:szCs w:val="28"/>
        </w:rPr>
        <w:t>ений відповідно до вимог закону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документ, що містить у собі одностороннє особисте розпорядження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спадкодавця на випадок своєї смерті, стосовно порядку передачі</w:t>
      </w:r>
      <w:r w:rsidR="00FA1F5E">
        <w:rPr>
          <w:rFonts w:ascii="Times New Roman" w:hAnsi="Times New Roman" w:cs="Times New Roman"/>
          <w:sz w:val="28"/>
          <w:szCs w:val="28"/>
        </w:rPr>
        <w:t xml:space="preserve"> його майна на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к</w:t>
      </w:r>
      <w:r w:rsidR="00FA1F5E">
        <w:rPr>
          <w:rFonts w:ascii="Times New Roman" w:hAnsi="Times New Roman" w:cs="Times New Roman"/>
          <w:sz w:val="28"/>
          <w:szCs w:val="28"/>
        </w:rPr>
        <w:t>ористь певних осіб (ст.1233 ЦК)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Заповіт характеризується рядом юридичних ознак: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Особистий характер заповіту (н</w:t>
      </w:r>
      <w:r w:rsidR="00FA1F5E">
        <w:rPr>
          <w:rFonts w:ascii="Times New Roman" w:hAnsi="Times New Roman" w:cs="Times New Roman"/>
          <w:sz w:val="28"/>
          <w:szCs w:val="28"/>
        </w:rPr>
        <w:t>еможливість його вчинення через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представника);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Односторонній характер заповіту (для його вчинення достатньо лише виразу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волі однієї сторони спадкодавця, без по</w:t>
      </w:r>
      <w:r w:rsidR="00FA1F5E">
        <w:rPr>
          <w:rFonts w:ascii="Times New Roman" w:hAnsi="Times New Roman" w:cs="Times New Roman"/>
          <w:sz w:val="28"/>
          <w:szCs w:val="28"/>
        </w:rPr>
        <w:t>треби зустрічного волевиявлення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спадкоємця);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Скасувальний характер заповіту (заповідач впр</w:t>
      </w:r>
      <w:r w:rsidR="00FA1F5E">
        <w:rPr>
          <w:rFonts w:ascii="Times New Roman" w:hAnsi="Times New Roman" w:cs="Times New Roman"/>
          <w:sz w:val="28"/>
          <w:szCs w:val="28"/>
        </w:rPr>
        <w:t>аві змінити чи скасувати його в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будь-який час, оскільки як одностороннє розпо</w:t>
      </w:r>
      <w:r w:rsidR="00FA1F5E">
        <w:rPr>
          <w:rFonts w:ascii="Times New Roman" w:hAnsi="Times New Roman" w:cs="Times New Roman"/>
          <w:sz w:val="28"/>
          <w:szCs w:val="28"/>
        </w:rPr>
        <w:t>рядження на випадок смерті, він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 життя спадкодавця не створює ц</w:t>
      </w:r>
      <w:r w:rsidR="00FA1F5E">
        <w:rPr>
          <w:rFonts w:ascii="Times New Roman" w:hAnsi="Times New Roman" w:cs="Times New Roman"/>
          <w:sz w:val="28"/>
          <w:szCs w:val="28"/>
        </w:rPr>
        <w:t>ивільних прав та обов’язків для</w:t>
      </w:r>
      <w:r w:rsidR="00FA1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спадкоємців);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Посмертний характер дії заповіту (п</w:t>
      </w:r>
      <w:r w:rsidR="00BC6CE2">
        <w:rPr>
          <w:rFonts w:ascii="Times New Roman" w:hAnsi="Times New Roman" w:cs="Times New Roman"/>
          <w:sz w:val="28"/>
          <w:szCs w:val="28"/>
        </w:rPr>
        <w:t>ередбачені ним правові наслідки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наступають лише з дня смерті особи або з дн</w:t>
      </w:r>
      <w:r w:rsidR="00BC6CE2">
        <w:rPr>
          <w:rFonts w:ascii="Times New Roman" w:hAnsi="Times New Roman" w:cs="Times New Roman"/>
          <w:sz w:val="28"/>
          <w:szCs w:val="28"/>
        </w:rPr>
        <w:t>я вступу у законну силу рішення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суду про оголошення її померлою);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Таємний характер заповіту </w:t>
      </w:r>
      <w:r w:rsidR="00BC6CE2">
        <w:rPr>
          <w:rFonts w:ascii="Times New Roman" w:hAnsi="Times New Roman" w:cs="Times New Roman"/>
          <w:sz w:val="28"/>
          <w:szCs w:val="28"/>
        </w:rPr>
        <w:t>(законодавче існування заборони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розголошення відомостей щодо факту с</w:t>
      </w:r>
      <w:r w:rsidR="00BC6CE2">
        <w:rPr>
          <w:rFonts w:ascii="Times New Roman" w:hAnsi="Times New Roman" w:cs="Times New Roman"/>
          <w:sz w:val="28"/>
          <w:szCs w:val="28"/>
        </w:rPr>
        <w:t>кладення заповіту, його змісту,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скасування або зміни);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Встановлена законом форма заповіту (не</w:t>
      </w:r>
      <w:r w:rsidR="00BC6CE2">
        <w:rPr>
          <w:rFonts w:ascii="Times New Roman" w:hAnsi="Times New Roman" w:cs="Times New Roman"/>
          <w:sz w:val="28"/>
          <w:szCs w:val="28"/>
        </w:rPr>
        <w:t>дотримання вимог стосовно форми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вчинення заповіту веде до наслідків, передбачених ст.219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ОСОБЛИВОСТІ ЗАПОВІДАЛЬНИХ РОЗПОРЯДЖЕНЬ ЗАПОВІДАЧА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Законодавець закріпив право спадк</w:t>
      </w:r>
      <w:r w:rsidR="00BC6CE2">
        <w:rPr>
          <w:rFonts w:ascii="Times New Roman" w:hAnsi="Times New Roman" w:cs="Times New Roman"/>
          <w:sz w:val="28"/>
          <w:szCs w:val="28"/>
        </w:rPr>
        <w:t>оємців після відкриття спадщини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самим здійснити тлумачення змісту заповіту</w:t>
      </w:r>
      <w:r w:rsidR="00BC6CE2">
        <w:rPr>
          <w:rFonts w:ascii="Times New Roman" w:hAnsi="Times New Roman" w:cs="Times New Roman"/>
          <w:sz w:val="28"/>
          <w:szCs w:val="28"/>
        </w:rPr>
        <w:t>. У разі спору між спадкоємцями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тлумачення заповіту здійснюється судом відповідно до загальних вимог щодо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тлумачення змісту правочину (ст. 1256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До таких відносяться: підпризначення спадкоємця (ст. 1244 ЦК);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заповідальний відказ (статті 1237-1239 ЦК); покладання (ст. 1240 ЦК);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встановлення сервітуту (ст. 1246 ЦК); призначення виконавця заповіту (статті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1286-1295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 заповіті можуть бути тим чи інш</w:t>
      </w:r>
      <w:r w:rsidR="00BC6CE2">
        <w:rPr>
          <w:rFonts w:ascii="Times New Roman" w:hAnsi="Times New Roman" w:cs="Times New Roman"/>
          <w:sz w:val="28"/>
          <w:szCs w:val="28"/>
        </w:rPr>
        <w:t>им способом не тільки визначені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основний спадкоємець або спадкоємці, а й призначений запасний спадкоємець.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Підпризначення спадкоємця застосовуєтьс</w:t>
      </w:r>
      <w:r w:rsidR="00BC6CE2">
        <w:rPr>
          <w:rFonts w:ascii="Times New Roman" w:hAnsi="Times New Roman" w:cs="Times New Roman"/>
          <w:sz w:val="28"/>
          <w:szCs w:val="28"/>
        </w:rPr>
        <w:t>я на випадок, якщо спадкоємець,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зазначений у заповіті, помре до відкриття спадщини; не прийме її; відмовиться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від її прийняття; буде усунений від права на спадкування; у разі відсутності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умов, визначених у заповіті (ст. 1242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Підпризначеним спадкоємцем може бути </w:t>
      </w:r>
      <w:r w:rsidR="00BC6CE2">
        <w:rPr>
          <w:rFonts w:ascii="Times New Roman" w:hAnsi="Times New Roman" w:cs="Times New Roman"/>
          <w:sz w:val="28"/>
          <w:szCs w:val="28"/>
        </w:rPr>
        <w:t>будь-яка особа, зазначена у ст.1222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ЦК. Підпризначення спадкоємця відрізня</w:t>
      </w:r>
      <w:r w:rsidR="00BC6CE2">
        <w:rPr>
          <w:rFonts w:ascii="Times New Roman" w:hAnsi="Times New Roman" w:cs="Times New Roman"/>
          <w:sz w:val="28"/>
          <w:szCs w:val="28"/>
        </w:rPr>
        <w:t>ється від спадкування за правом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представлення, спадкової трансмісії та приро</w:t>
      </w:r>
      <w:r w:rsidR="00BC6CE2">
        <w:rPr>
          <w:rFonts w:ascii="Times New Roman" w:hAnsi="Times New Roman" w:cs="Times New Roman"/>
          <w:sz w:val="28"/>
          <w:szCs w:val="28"/>
        </w:rPr>
        <w:t>щення спадкових часток. Питання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про співвідношення Підпризначення спадк</w:t>
      </w:r>
      <w:r w:rsidR="00BC6CE2">
        <w:rPr>
          <w:rFonts w:ascii="Times New Roman" w:hAnsi="Times New Roman" w:cs="Times New Roman"/>
          <w:sz w:val="28"/>
          <w:szCs w:val="28"/>
        </w:rPr>
        <w:t xml:space="preserve">оємця із спадкуванням за </w:t>
      </w:r>
      <w:r w:rsidR="00BC6CE2">
        <w:rPr>
          <w:rFonts w:ascii="Times New Roman" w:hAnsi="Times New Roman" w:cs="Times New Roman"/>
          <w:sz w:val="28"/>
          <w:szCs w:val="28"/>
        </w:rPr>
        <w:lastRenderedPageBreak/>
        <w:t>правом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представлення може виникнути тоді, кол</w:t>
      </w:r>
      <w:r w:rsidR="00BC6CE2">
        <w:rPr>
          <w:rFonts w:ascii="Times New Roman" w:hAnsi="Times New Roman" w:cs="Times New Roman"/>
          <w:sz w:val="28"/>
          <w:szCs w:val="28"/>
        </w:rPr>
        <w:t>и основний спадкоємець помре до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відкриття спадщини, тобто раніше спадкодавця</w:t>
      </w:r>
      <w:r w:rsidR="00BC6CE2">
        <w:rPr>
          <w:rFonts w:ascii="Times New Roman" w:hAnsi="Times New Roman" w:cs="Times New Roman"/>
          <w:sz w:val="28"/>
          <w:szCs w:val="28"/>
        </w:rPr>
        <w:t>. Тоді після відкриття спадщини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до спадкування закликалися б онуки та прав</w:t>
      </w:r>
      <w:r w:rsidR="00BC6CE2">
        <w:rPr>
          <w:rFonts w:ascii="Times New Roman" w:hAnsi="Times New Roman" w:cs="Times New Roman"/>
          <w:sz w:val="28"/>
          <w:szCs w:val="28"/>
        </w:rPr>
        <w:t>нуки спадкодавця, які спадкують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частку їх померлого батька (матері), але спадкодавець підпризначив йом</w:t>
      </w:r>
      <w:r w:rsidR="00BC6CE2">
        <w:rPr>
          <w:rFonts w:ascii="Times New Roman" w:hAnsi="Times New Roman" w:cs="Times New Roman"/>
          <w:sz w:val="28"/>
          <w:szCs w:val="28"/>
        </w:rPr>
        <w:t>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спадкоємця на цей випадок, який до цих прям</w:t>
      </w:r>
      <w:r w:rsidR="00BC6CE2">
        <w:rPr>
          <w:rFonts w:ascii="Times New Roman" w:hAnsi="Times New Roman" w:cs="Times New Roman"/>
          <w:sz w:val="28"/>
          <w:szCs w:val="28"/>
        </w:rPr>
        <w:t>их низхідних не відноситься. За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чинним законодавством до спадкування </w:t>
      </w:r>
      <w:r w:rsidR="00BC6CE2">
        <w:rPr>
          <w:rFonts w:ascii="Times New Roman" w:hAnsi="Times New Roman" w:cs="Times New Roman"/>
          <w:sz w:val="28"/>
          <w:szCs w:val="28"/>
        </w:rPr>
        <w:t>буде закликатися підпризначений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спадкоємець.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Співвідношення підпризначення спад</w:t>
      </w:r>
      <w:r w:rsidR="00BC6CE2">
        <w:rPr>
          <w:rFonts w:ascii="Times New Roman" w:hAnsi="Times New Roman" w:cs="Times New Roman"/>
          <w:sz w:val="28"/>
          <w:szCs w:val="28"/>
        </w:rPr>
        <w:t>коємця із спадковою трансмісією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може виникнути тоді, коли основний сп</w:t>
      </w:r>
      <w:r w:rsidR="00BC6CE2">
        <w:rPr>
          <w:rFonts w:ascii="Times New Roman" w:hAnsi="Times New Roman" w:cs="Times New Roman"/>
          <w:sz w:val="28"/>
          <w:szCs w:val="28"/>
        </w:rPr>
        <w:t>адкоємець помре після відкриття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спадщини. Питання розмежування проводить</w:t>
      </w:r>
      <w:r w:rsidR="00BC6CE2">
        <w:rPr>
          <w:rFonts w:ascii="Times New Roman" w:hAnsi="Times New Roman" w:cs="Times New Roman"/>
          <w:sz w:val="28"/>
          <w:szCs w:val="28"/>
        </w:rPr>
        <w:t>ся залежно від того, відмовився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основний спадкоємець до своєї смерті від спад</w:t>
      </w:r>
      <w:r w:rsidR="00BC6CE2">
        <w:rPr>
          <w:rFonts w:ascii="Times New Roman" w:hAnsi="Times New Roman" w:cs="Times New Roman"/>
          <w:sz w:val="28"/>
          <w:szCs w:val="28"/>
        </w:rPr>
        <w:t>щини чи помер, не встигнувши її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прийняти. У першому випадку до спадкування закликається підпризначени</w:t>
      </w:r>
      <w:r w:rsidR="00BC6CE2">
        <w:rPr>
          <w:rFonts w:ascii="Times New Roman" w:hAnsi="Times New Roman" w:cs="Times New Roman"/>
          <w:sz w:val="28"/>
          <w:szCs w:val="28"/>
        </w:rPr>
        <w:t>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спадкоємець, у другому — спадкоємці </w:t>
      </w:r>
      <w:r w:rsidR="00BC6CE2">
        <w:rPr>
          <w:rFonts w:ascii="Times New Roman" w:hAnsi="Times New Roman" w:cs="Times New Roman"/>
          <w:sz w:val="28"/>
          <w:szCs w:val="28"/>
        </w:rPr>
        <w:t>того спадкоємця, який помер, не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встигнувши прийняти спадщину, тобто ві</w:t>
      </w:r>
      <w:r w:rsidR="00BC6CE2">
        <w:rPr>
          <w:rFonts w:ascii="Times New Roman" w:hAnsi="Times New Roman" w:cs="Times New Roman"/>
          <w:sz w:val="28"/>
          <w:szCs w:val="28"/>
        </w:rPr>
        <w:t>дбувається спадкова трансмісія.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Що ж стосується співвідноше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ння підпризначення спадкоємця з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прирощенням спадкових часток, то якщо основному спадкоємц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еві, який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відмовився від спадщини, був підприз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начений спадкоємець, прирощення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 xml:space="preserve">спадкових часток не відбувається. </w:t>
      </w:r>
      <w:r w:rsidRPr="001D48F7">
        <w:rPr>
          <w:rFonts w:ascii="Times New Roman" w:hAnsi="Times New Roman" w:cs="Times New Roman"/>
          <w:sz w:val="28"/>
          <w:szCs w:val="28"/>
        </w:rPr>
        <w:t>До спадкування закликається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підпризначений спадкоємець.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До числа особливих заповідальних роз</w:t>
      </w:r>
      <w:r w:rsidR="00BC6CE2">
        <w:rPr>
          <w:rFonts w:ascii="Times New Roman" w:hAnsi="Times New Roman" w:cs="Times New Roman"/>
          <w:sz w:val="28"/>
          <w:szCs w:val="28"/>
        </w:rPr>
        <w:t xml:space="preserve">поряджень заповідача належить і </w:t>
      </w:r>
      <w:r w:rsidRPr="001D48F7">
        <w:rPr>
          <w:rFonts w:ascii="Times New Roman" w:hAnsi="Times New Roman" w:cs="Times New Roman"/>
          <w:sz w:val="28"/>
          <w:szCs w:val="28"/>
        </w:rPr>
        <w:t>заповідальний відказ (легат). Заповідач покладає на спадкоємця за заповітом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виконання будь-якого зобов'язання на користь однієї або кількох осіб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(відказоодержувачів), які набувают</w:t>
      </w:r>
      <w:r w:rsidR="00BC6CE2">
        <w:rPr>
          <w:rFonts w:ascii="Times New Roman" w:hAnsi="Times New Roman" w:cs="Times New Roman"/>
          <w:sz w:val="28"/>
          <w:szCs w:val="28"/>
        </w:rPr>
        <w:t>ь права вимагати його виконання.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Відказоодержувачами можуть бути як особи, що входять, так і які не входять у коло спадкоємців за законом, </w:t>
      </w:r>
      <w:proofErr w:type="gramStart"/>
      <w:r w:rsidRPr="001D48F7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D48F7">
        <w:rPr>
          <w:rFonts w:ascii="Times New Roman" w:hAnsi="Times New Roman" w:cs="Times New Roman"/>
          <w:sz w:val="28"/>
          <w:szCs w:val="28"/>
        </w:rPr>
        <w:t xml:space="preserve"> чином, в силу легату між спадкоємцем 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відказоодержувачем (легатарієм) виникає зобов'язання, у якому легатарій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виступає як кредитор, а спадкоємець як боржник. Право вимоги має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відказоодержувач до спадкоємця з часу відкриття спадщини.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Предметом заповідального відказу може бути передання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відказоодержувачу у власність або за іншим речовим правом майнового права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або речі, що входить або не входить до складу спадщини (ч. 1 ст. 1238 ЦК).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Якщо спадкоємець, на якого покладене виконання легату, помре до відкриття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спадщини або відмовиться від неї, обов'язок виконання легату переходить на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інших спадкоємців, які отримали цю частку. Якщо до відкриття спадщи</w:t>
      </w:r>
      <w:r w:rsidR="00BC6CE2">
        <w:rPr>
          <w:rFonts w:ascii="Times New Roman" w:hAnsi="Times New Roman" w:cs="Times New Roman"/>
          <w:sz w:val="28"/>
          <w:szCs w:val="28"/>
        </w:rPr>
        <w:t>ни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помирає легатарїй, заповідальний відказ</w:t>
      </w:r>
      <w:r w:rsidR="00BC6CE2">
        <w:rPr>
          <w:rFonts w:ascii="Times New Roman" w:hAnsi="Times New Roman" w:cs="Times New Roman"/>
          <w:sz w:val="28"/>
          <w:szCs w:val="28"/>
        </w:rPr>
        <w:t xml:space="preserve"> втрачає силу. Якщо ж легатарій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помирає після відкриття спадщини, права</w:t>
      </w:r>
      <w:r w:rsidR="00BC6CE2">
        <w:rPr>
          <w:rFonts w:ascii="Times New Roman" w:hAnsi="Times New Roman" w:cs="Times New Roman"/>
          <w:sz w:val="28"/>
          <w:szCs w:val="28"/>
        </w:rPr>
        <w:t xml:space="preserve"> та обов'язки відказоодержувача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припиняються з його смертю і не можуть бут</w:t>
      </w:r>
      <w:r w:rsidR="00BC6CE2">
        <w:rPr>
          <w:rFonts w:ascii="Times New Roman" w:hAnsi="Times New Roman" w:cs="Times New Roman"/>
          <w:sz w:val="28"/>
          <w:szCs w:val="28"/>
        </w:rPr>
        <w:t>и передані ним у спадщину, якщо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інше не передбачено спадкодавцем, яки</w:t>
      </w:r>
      <w:r w:rsidR="00BC6CE2">
        <w:rPr>
          <w:rFonts w:ascii="Times New Roman" w:hAnsi="Times New Roman" w:cs="Times New Roman"/>
          <w:sz w:val="28"/>
          <w:szCs w:val="28"/>
        </w:rPr>
        <w:t>й залишив заповідальний відказ.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Тим не менш, у момент відкриття спа</w:t>
      </w:r>
      <w:r w:rsidR="00BC6CE2">
        <w:rPr>
          <w:rFonts w:ascii="Times New Roman" w:hAnsi="Times New Roman" w:cs="Times New Roman"/>
          <w:sz w:val="28"/>
          <w:szCs w:val="28"/>
        </w:rPr>
        <w:t>дщини на боці легатарія виникає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право вимагати виконання зобов'язання від </w:t>
      </w:r>
      <w:r w:rsidR="00BC6CE2">
        <w:rPr>
          <w:rFonts w:ascii="Times New Roman" w:hAnsi="Times New Roman" w:cs="Times New Roman"/>
          <w:sz w:val="28"/>
          <w:szCs w:val="28"/>
        </w:rPr>
        <w:t>спадкоємця, обтяженого легатом.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Це право треба відрізняти від права на п</w:t>
      </w:r>
      <w:r w:rsidR="00BC6CE2">
        <w:rPr>
          <w:rFonts w:ascii="Times New Roman" w:hAnsi="Times New Roman" w:cs="Times New Roman"/>
          <w:sz w:val="28"/>
          <w:szCs w:val="28"/>
        </w:rPr>
        <w:t>рийняття спадщини, яке в момент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відкриття її виникає тільки на боці заклика</w:t>
      </w:r>
      <w:r w:rsidR="00BC6CE2">
        <w:rPr>
          <w:rFonts w:ascii="Times New Roman" w:hAnsi="Times New Roman" w:cs="Times New Roman"/>
          <w:sz w:val="28"/>
          <w:szCs w:val="28"/>
        </w:rPr>
        <w:t>них до спадкування спадкоємців.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Доля легату в даному випадку (смерті лега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тарія після відкриття спадщини)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залежить від змісту права, яке належало легатар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ію, а також від того, чи носять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відносини щодо виконання легату між спад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коємцем та відказоодержувачем тривалий характер чи ні.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Спадкодавець має право встановити сервітут щодо земельної ділянки,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інших природних ресурсів або іншого нерухомого майна для задоволення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потреб інших осіб (ст. 1246 ЦК). Якщо, наприклад, на спадкоємця, до якого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перейшов жилий будинок, заповідач поклав обов'язок надати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відказоодержувачу право довічного користування цим будинком або його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частиною, то смерть легатарія після відкриття спадщини і після того, як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почалося користування будинком або його частиною, потягне припинення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заповідального відказу. У даному випадку сервітут, який виник на боці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легатарія, носить особистий характер і зі смертю легатарія припиняється.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У той же час перехід права власності на будинок до іншої особи в силу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притаманного сервітуту права прямування (ст. 401 ЦК) не тягне припинення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права довічного користування. Так, якщо спадкоємець, який отримав 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спадщину будинок, продасть чи подарує його іншій особі, відказоодержувач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зберігає право користування цим будинком або його частиною відповідно до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змісту легату. Але якщо спадкодавець поклав на спадкоємця обов'язок передати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легатарію будь-яку річ у власність, то у разі смерті легатарія після відкриття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спадщини його спадкоємці мають право вимага</w:t>
      </w:r>
      <w:r w:rsidR="00BC6CE2">
        <w:rPr>
          <w:rFonts w:ascii="Times New Roman" w:hAnsi="Times New Roman" w:cs="Times New Roman"/>
          <w:sz w:val="28"/>
          <w:szCs w:val="28"/>
        </w:rPr>
        <w:t xml:space="preserve">ти від спадкоємця, </w:t>
      </w:r>
      <w:r w:rsidRPr="001D48F7">
        <w:rPr>
          <w:rFonts w:ascii="Times New Roman" w:hAnsi="Times New Roman" w:cs="Times New Roman"/>
          <w:sz w:val="28"/>
          <w:szCs w:val="28"/>
        </w:rPr>
        <w:t>обтяженого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легатом, його виконання, тобто передачі їм цієї речі у власність.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Правила ч. 1 ст. 1224 ЦК щодо негідних спадкоємців, які усуваються від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права на спадкування, застосовуються і до відказоодержувачів (ч. 6 ст. 1224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ЦК). Якщо відказоодержувач шляхом умисних протиправних дій, які підтверджені судом, сприяв складанню на його користь заповідального відказу,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то він на нього права не має.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CE2">
        <w:rPr>
          <w:rFonts w:ascii="Times New Roman" w:hAnsi="Times New Roman" w:cs="Times New Roman"/>
          <w:sz w:val="28"/>
          <w:szCs w:val="28"/>
          <w:lang w:val="uk-UA"/>
        </w:rPr>
        <w:t>Заповідальний відказ підлягає виконанню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 xml:space="preserve"> лише у межах реальної вартості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майна, яке перейшло до спадкоємц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я, з вирахуванням частки боргів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спадкодавця, що припадають на цю частку (ч. 3 ст. 1238 ЦК). Якщо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заповідальним відказом обтяжений спадкоємець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, який має право на обов'язкову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частку, то відказ підлягає виконанню лише у тій частці, в якій спадкове м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айно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перевищує обов'язкову частку.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Якщо відказоодержувач відмовився від права, що обумовлене на його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користь у легаті, то воно переходить до спадкоємця за заповітом, на якого було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покладено виконання заповідального відказу.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Відповідно до ст. 1240 ЦК заповідач може зобов'язати спадкоємця до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вчинення певних дій немайнового характеру. Таке розпорядження називається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покладанням. Якщо такі дії носять майновий характер, то до покладання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застосовуються правила про легат. Визначення особи, яка може вимагати від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спадкоємця здійснення відповідних дій, залежить від характеру певної мети, що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має бути досягнута. Це може бути і орган місцевого самоврядування, 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громадська організація, і ініціативна група громадян. Наприклад, на спадкоємця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покладений обов'язок здійснити певний ритуал поховання спадкодавця та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увічнення його пам'яті. Заповідач може зобов'язати поховати його із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додержанням релігійних обрядів, вчинити після похорон поминки, збудувати на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могилі певний пам'ятник. Ці розпорядження піддягають виконанню лише 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межах дійсної вартості спадкового майна. За всіх обставин вказані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розпорядження не повинні виходити за. межі розумного і відповідати звичаям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даної місцевості. Заповідач може покласти на спадкоємця обов'язок вчинення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певних дій загальнокорисного характеру.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До особливих заповідальних розпоряджень спадкодавця відноситься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призначення виконавця заповіту. Виконання покладається на призначених 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заповіті спадкоємців. У той же час виконання заповіту може бути покладено 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 спеціальну особу, яка не є спадкоємцем. Така особа називається виконавцем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заповіту. Для цього вимагається письмова згода виконавця, яка виражається на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тексті самого заповіту або додається до нього. Заява про згоду бути виконавцем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 подається нотаріусу за місцем відкриття спадщини після смерті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заповідача (ст. 1289 ЦК). Виконавець заповіту може відмовитись від здійснення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своїх повноважень, але повинен негайно повідомити спадкоємців про таку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відмову. Виконавець заповіту не може відмовитися від здійснення своїх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повноважень у разі необхідності вчинення невідкладних дій, зволікання з якими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загрожує завданням збитків спадкоємцям. За збитки, завдані ним у зв'язку з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CE2">
        <w:rPr>
          <w:rFonts w:ascii="Times New Roman" w:hAnsi="Times New Roman" w:cs="Times New Roman"/>
          <w:sz w:val="28"/>
          <w:szCs w:val="28"/>
        </w:rPr>
        <w:t>невиконанням вимог</w:t>
      </w:r>
      <w:r w:rsidRPr="001D48F7">
        <w:rPr>
          <w:rFonts w:ascii="Times New Roman" w:hAnsi="Times New Roman" w:cs="Times New Roman"/>
          <w:sz w:val="28"/>
          <w:szCs w:val="28"/>
        </w:rPr>
        <w:t>, виконавець заповіту несе відповідальність.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Повноваження виконавця заповіту тривають до повного здійснення волі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спадкодавця, вираженої у заповіті.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Виконавець заповіту може бути призначений заповідачем,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спадкоємцями, нотаріусом. Заповідач може доручити виконання заповіту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фізичній особі з повною дієздатністю або юридичній особі. Якщо заповіт складено на користь кількох осіб, виконання заповіту може бути доручено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комусь із них. Якщо заповіт складено на користь однієї особи, виконання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 може бути покладено на особу, яка не є спадкоємцем за заповітом (ст.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1286 ЦК).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Спадкоємці можуть звернутися з</w:t>
      </w:r>
      <w:r w:rsidR="00BC6CE2">
        <w:rPr>
          <w:rFonts w:ascii="Times New Roman" w:hAnsi="Times New Roman" w:cs="Times New Roman"/>
          <w:sz w:val="28"/>
          <w:szCs w:val="28"/>
        </w:rPr>
        <w:t xml:space="preserve"> позовом про усунення виконавця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заповіту, призначеного заповідачем, від в</w:t>
      </w:r>
      <w:r w:rsidR="00BC6CE2">
        <w:rPr>
          <w:rFonts w:ascii="Times New Roman" w:hAnsi="Times New Roman" w:cs="Times New Roman"/>
          <w:sz w:val="28"/>
          <w:szCs w:val="28"/>
        </w:rPr>
        <w:t>иконання ним своїх повноважень,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якщо він не може забезпечити виконання во</w:t>
      </w:r>
      <w:r w:rsidR="00BC6CE2">
        <w:rPr>
          <w:rFonts w:ascii="Times New Roman" w:hAnsi="Times New Roman" w:cs="Times New Roman"/>
          <w:sz w:val="28"/>
          <w:szCs w:val="28"/>
        </w:rPr>
        <w:t>лі заповідача. Спадкоємці також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мають право обрати виконавця з числа спадкоємців або призначити виконавц</w:t>
      </w:r>
      <w:r w:rsidR="00BC6CE2">
        <w:rPr>
          <w:rFonts w:ascii="Times New Roman" w:hAnsi="Times New Roman" w:cs="Times New Roman"/>
          <w:sz w:val="28"/>
          <w:szCs w:val="28"/>
        </w:rPr>
        <w:t>ем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 іншу особу, якщо заповідач не призн</w:t>
      </w:r>
      <w:r w:rsidR="00BC6CE2">
        <w:rPr>
          <w:rFonts w:ascii="Times New Roman" w:hAnsi="Times New Roman" w:cs="Times New Roman"/>
          <w:sz w:val="28"/>
          <w:szCs w:val="28"/>
        </w:rPr>
        <w:t>ачив виконавця заповіту; особа,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яка була призначена заповідачем, відмовила</w:t>
      </w:r>
      <w:r w:rsidR="00BC6CE2">
        <w:rPr>
          <w:rFonts w:ascii="Times New Roman" w:hAnsi="Times New Roman" w:cs="Times New Roman"/>
          <w:sz w:val="28"/>
          <w:szCs w:val="28"/>
        </w:rPr>
        <w:t>ся від виконання заповіту; була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усунута від виконання заповіту. Якщо спа</w:t>
      </w:r>
      <w:r w:rsidR="00BC6CE2">
        <w:rPr>
          <w:rFonts w:ascii="Times New Roman" w:hAnsi="Times New Roman" w:cs="Times New Roman"/>
          <w:sz w:val="28"/>
          <w:szCs w:val="28"/>
        </w:rPr>
        <w:t>дкоємці не змогли досягти згоди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щодо призначення виконавця заповіту, він</w:t>
      </w:r>
      <w:r w:rsidR="00BC6CE2">
        <w:rPr>
          <w:rFonts w:ascii="Times New Roman" w:hAnsi="Times New Roman" w:cs="Times New Roman"/>
          <w:sz w:val="28"/>
          <w:szCs w:val="28"/>
        </w:rPr>
        <w:t xml:space="preserve"> може бути призначений судом на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вимогу одного з них (ст. 1287 ЦК). У </w:t>
      </w:r>
      <w:r w:rsidR="00BC6CE2">
        <w:rPr>
          <w:rFonts w:ascii="Times New Roman" w:hAnsi="Times New Roman" w:cs="Times New Roman"/>
          <w:sz w:val="28"/>
          <w:szCs w:val="28"/>
        </w:rPr>
        <w:t>таких же випадках, а також коли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призначення виконавця заповіту потребують</w:t>
      </w:r>
      <w:r w:rsidR="00BC6CE2">
        <w:rPr>
          <w:rFonts w:ascii="Times New Roman" w:hAnsi="Times New Roman" w:cs="Times New Roman"/>
          <w:sz w:val="28"/>
          <w:szCs w:val="28"/>
        </w:rPr>
        <w:t xml:space="preserve"> інтереси спадкоємців, він може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бути призначений нотаріусом за місцем</w:t>
      </w:r>
      <w:r w:rsidR="00BC6CE2">
        <w:rPr>
          <w:rFonts w:ascii="Times New Roman" w:hAnsi="Times New Roman" w:cs="Times New Roman"/>
          <w:sz w:val="28"/>
          <w:szCs w:val="28"/>
        </w:rPr>
        <w:t xml:space="preserve"> відкриття спадщини. Виконавець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 має право здійснювати всі дії</w:t>
      </w:r>
      <w:r w:rsidR="00BC6CE2">
        <w:rPr>
          <w:rFonts w:ascii="Times New Roman" w:hAnsi="Times New Roman" w:cs="Times New Roman"/>
          <w:sz w:val="28"/>
          <w:szCs w:val="28"/>
        </w:rPr>
        <w:t>, необхідні для його виконання.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Повноваження виконавця заповіту посвідчую</w:t>
      </w:r>
      <w:r w:rsidR="00BC6CE2">
        <w:rPr>
          <w:rFonts w:ascii="Times New Roman" w:hAnsi="Times New Roman" w:cs="Times New Roman"/>
          <w:sz w:val="28"/>
          <w:szCs w:val="28"/>
        </w:rPr>
        <w:t>ться документом, який видається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нотаріусом за місцем відкриття спадщини. Дії</w:t>
      </w:r>
      <w:r w:rsidR="00BC6CE2">
        <w:rPr>
          <w:rFonts w:ascii="Times New Roman" w:hAnsi="Times New Roman" w:cs="Times New Roman"/>
          <w:sz w:val="28"/>
          <w:szCs w:val="28"/>
        </w:rPr>
        <w:t xml:space="preserve"> виконавця заповіту контролюють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спадкоємці. Після виконання заповіту викона</w:t>
      </w:r>
      <w:r w:rsidR="00BC6CE2">
        <w:rPr>
          <w:rFonts w:ascii="Times New Roman" w:hAnsi="Times New Roman" w:cs="Times New Roman"/>
          <w:sz w:val="28"/>
          <w:szCs w:val="28"/>
        </w:rPr>
        <w:t>вець заповіту подає спадкоємцям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звіт про виконання своїх повноважень. Спад</w:t>
      </w:r>
      <w:r w:rsidR="00BC6CE2">
        <w:rPr>
          <w:rFonts w:ascii="Times New Roman" w:hAnsi="Times New Roman" w:cs="Times New Roman"/>
          <w:sz w:val="28"/>
          <w:szCs w:val="28"/>
        </w:rPr>
        <w:t>коємці мають право оскаржити до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суду дії виконавця заповіту, якщо вони не від</w:t>
      </w:r>
      <w:r w:rsidR="00BC6CE2">
        <w:rPr>
          <w:rFonts w:ascii="Times New Roman" w:hAnsi="Times New Roman" w:cs="Times New Roman"/>
          <w:sz w:val="28"/>
          <w:szCs w:val="28"/>
        </w:rPr>
        <w:t>повідають ЦК, іншим законам або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порушують інтереси спадкоємців. До вимог про визнання неправомірними ді</w:t>
      </w:r>
      <w:r w:rsidR="00BC6CE2">
        <w:rPr>
          <w:rFonts w:ascii="Times New Roman" w:hAnsi="Times New Roman" w:cs="Times New Roman"/>
          <w:sz w:val="28"/>
          <w:szCs w:val="28"/>
        </w:rPr>
        <w:t>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виконавця заповіту застосовується позовна дав</w:t>
      </w:r>
      <w:r w:rsidR="00BC6CE2">
        <w:rPr>
          <w:rFonts w:ascii="Times New Roman" w:hAnsi="Times New Roman" w:cs="Times New Roman"/>
          <w:sz w:val="28"/>
          <w:szCs w:val="28"/>
        </w:rPr>
        <w:t>ність в один рік (ст. 1293 ЦК).</w:t>
      </w:r>
    </w:p>
    <w:p w:rsidR="001D48F7" w:rsidRP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Після припинення повноважень викона</w:t>
      </w:r>
      <w:r w:rsidR="00BC6CE2">
        <w:rPr>
          <w:rFonts w:ascii="Times New Roman" w:hAnsi="Times New Roman" w:cs="Times New Roman"/>
          <w:sz w:val="28"/>
          <w:szCs w:val="28"/>
        </w:rPr>
        <w:t>вець заповіту повинен повернути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нотаріусу виданий йому документ. Виконав</w:t>
      </w:r>
      <w:r w:rsidR="00BC6CE2">
        <w:rPr>
          <w:rFonts w:ascii="Times New Roman" w:hAnsi="Times New Roman" w:cs="Times New Roman"/>
          <w:sz w:val="28"/>
          <w:szCs w:val="28"/>
        </w:rPr>
        <w:t>ець заповіту має право вимагати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плату за виконання своїх повноважень</w:t>
      </w:r>
      <w:r w:rsidR="00BC6CE2">
        <w:rPr>
          <w:rFonts w:ascii="Times New Roman" w:hAnsi="Times New Roman" w:cs="Times New Roman"/>
          <w:sz w:val="28"/>
          <w:szCs w:val="28"/>
        </w:rPr>
        <w:t>. Спадкодавець може визначити 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заповіті певне майно (в натурі або у </w:t>
      </w:r>
      <w:r w:rsidR="00BC6CE2">
        <w:rPr>
          <w:rFonts w:ascii="Times New Roman" w:hAnsi="Times New Roman" w:cs="Times New Roman"/>
          <w:sz w:val="28"/>
          <w:szCs w:val="28"/>
        </w:rPr>
        <w:t>грошах), яке має право одержати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виконавець заповіту із складу спадщ</w:t>
      </w:r>
      <w:r w:rsidR="00BC6CE2">
        <w:rPr>
          <w:rFonts w:ascii="Times New Roman" w:hAnsi="Times New Roman" w:cs="Times New Roman"/>
          <w:sz w:val="28"/>
          <w:szCs w:val="28"/>
        </w:rPr>
        <w:t>ини як плату за виконання своїх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повноважень. Якщо плата не визначена заповідачем, во</w:t>
      </w:r>
      <w:r w:rsidR="00BC6CE2">
        <w:rPr>
          <w:rFonts w:ascii="Times New Roman" w:hAnsi="Times New Roman" w:cs="Times New Roman"/>
          <w:sz w:val="28"/>
          <w:szCs w:val="28"/>
        </w:rPr>
        <w:t>на визначається за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домовленістю виконавця заповіту та спадк</w:t>
      </w:r>
      <w:r w:rsidR="00BC6CE2">
        <w:rPr>
          <w:rFonts w:ascii="Times New Roman" w:hAnsi="Times New Roman" w:cs="Times New Roman"/>
          <w:sz w:val="28"/>
          <w:szCs w:val="28"/>
        </w:rPr>
        <w:t>оємців, а в разі спору - судом.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Виконавець заповіту має право вимагат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и від спадкоємців відшкодування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витрат, зроблених ним для охорони спадщи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ни, управління нею та виконання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заповіту (ст. 129).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ВИСНОВКИ З ДРУГОГО ПИТАННЯ: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До особливих заповідальних розпоря</w:t>
      </w:r>
      <w:r w:rsidR="00BC6CE2">
        <w:rPr>
          <w:rFonts w:ascii="Times New Roman" w:hAnsi="Times New Roman" w:cs="Times New Roman"/>
          <w:sz w:val="28"/>
          <w:szCs w:val="28"/>
        </w:rPr>
        <w:t>джень заповідача слід віднести: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підпризначення спадкоємця (ст. 1244 ЦК); заповідальний відказ (статті 1237-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1239 ЦК); покладання (ст. 1240 ЦК); встано</w:t>
      </w:r>
      <w:r w:rsidR="00BC6CE2">
        <w:rPr>
          <w:rFonts w:ascii="Times New Roman" w:hAnsi="Times New Roman" w:cs="Times New Roman"/>
          <w:sz w:val="28"/>
          <w:szCs w:val="28"/>
        </w:rPr>
        <w:t>влення сервітуту (ст. 1246 ЦК);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призначення виконавця заповіту (ста</w:t>
      </w:r>
      <w:r w:rsidR="00BC6CE2">
        <w:rPr>
          <w:rFonts w:ascii="Times New Roman" w:hAnsi="Times New Roman" w:cs="Times New Roman"/>
          <w:sz w:val="28"/>
          <w:szCs w:val="28"/>
        </w:rPr>
        <w:t>тті 1286-1295 ЦК). До особливих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заповідальних розпоряджень спадкодавця відноситься призначення виконавця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заповіту. Виконання покладається на призначени</w:t>
      </w:r>
      <w:r w:rsidR="00BC6CE2">
        <w:rPr>
          <w:rFonts w:ascii="Times New Roman" w:hAnsi="Times New Roman" w:cs="Times New Roman"/>
          <w:sz w:val="28"/>
          <w:szCs w:val="28"/>
        </w:rPr>
        <w:t>х у заповіті спадкоємців. У той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же час виконання заповіту може бути покладено і на спе</w:t>
      </w:r>
      <w:r w:rsidR="00BC6CE2">
        <w:rPr>
          <w:rFonts w:ascii="Times New Roman" w:hAnsi="Times New Roman" w:cs="Times New Roman"/>
          <w:sz w:val="28"/>
          <w:szCs w:val="28"/>
        </w:rPr>
        <w:t>ціальну особу, яка не є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спадкоємцем. Така особа називається виконавцем заповіту. 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ПРАВО НА ОБОВ'ЯЗКОВУ ЧАСТКУ У СПАДЩИНІ.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ПОЗБАВЛЕННЯ СПАДЩИНИ. НЕДІЙСНІСТЬ ЗАПОВІТУ</w:t>
      </w:r>
    </w:p>
    <w:p w:rsid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Свобода заповідальних розпоряджень</w:t>
      </w:r>
      <w:r w:rsidR="00BC6CE2">
        <w:rPr>
          <w:rFonts w:ascii="Times New Roman" w:hAnsi="Times New Roman" w:cs="Times New Roman"/>
          <w:sz w:val="28"/>
          <w:szCs w:val="28"/>
        </w:rPr>
        <w:t xml:space="preserve"> обмежується в інтересах певних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осіб, визначених у законі. Вони називають</w:t>
      </w:r>
      <w:r w:rsidR="00BC6CE2">
        <w:rPr>
          <w:rFonts w:ascii="Times New Roman" w:hAnsi="Times New Roman" w:cs="Times New Roman"/>
          <w:sz w:val="28"/>
          <w:szCs w:val="28"/>
        </w:rPr>
        <w:t>ся необхідними спадкоємцями. Це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особиста категорія спадкоємців, за яким</w:t>
      </w:r>
      <w:r w:rsidR="00BC6CE2">
        <w:rPr>
          <w:rFonts w:ascii="Times New Roman" w:hAnsi="Times New Roman" w:cs="Times New Roman"/>
          <w:sz w:val="28"/>
          <w:szCs w:val="28"/>
        </w:rPr>
        <w:t>и незалежно від змісту заповіту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спадкодавця зберігається певна частка у</w:t>
      </w:r>
      <w:r w:rsidR="00BC6CE2">
        <w:rPr>
          <w:rFonts w:ascii="Times New Roman" w:hAnsi="Times New Roman" w:cs="Times New Roman"/>
          <w:sz w:val="28"/>
          <w:szCs w:val="28"/>
        </w:rPr>
        <w:t xml:space="preserve"> спадщині, яка називається обов</w:t>
      </w:r>
      <w:r w:rsidRPr="001D48F7">
        <w:rPr>
          <w:rFonts w:ascii="Times New Roman" w:hAnsi="Times New Roman" w:cs="Times New Roman"/>
          <w:sz w:val="28"/>
          <w:szCs w:val="28"/>
        </w:rPr>
        <w:t>'язковою, оскільки необхідні спадкоємці, крім негідних, не</w:t>
      </w:r>
      <w:r w:rsidR="00BC6CE2">
        <w:rPr>
          <w:rFonts w:ascii="Times New Roman" w:hAnsi="Times New Roman" w:cs="Times New Roman"/>
          <w:sz w:val="28"/>
          <w:szCs w:val="28"/>
        </w:rPr>
        <w:t xml:space="preserve"> можуть бути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позба</w:t>
      </w:r>
      <w:r w:rsidR="00BC6CE2">
        <w:rPr>
          <w:rFonts w:ascii="Times New Roman" w:hAnsi="Times New Roman" w:cs="Times New Roman"/>
          <w:sz w:val="28"/>
          <w:szCs w:val="28"/>
        </w:rPr>
        <w:t>влені права на її успадкування.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Право на обов'язкову частку ма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ють неповнолітні або повнолітні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непрацездатні діти спадкодавця (у тому ч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ислі усиновлені), непрацездатна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 xml:space="preserve">вдова, батьки (усиновителі) й утриманці померлого. 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Коло цих спадкоємців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визначається згідно з критеріями, що були вико</w:t>
      </w:r>
      <w:r w:rsidR="00BC6CE2" w:rsidRPr="00BC6CE2">
        <w:rPr>
          <w:rFonts w:ascii="Times New Roman" w:hAnsi="Times New Roman" w:cs="Times New Roman"/>
          <w:sz w:val="28"/>
          <w:szCs w:val="28"/>
          <w:lang w:val="uk-UA"/>
        </w:rPr>
        <w:t>ристані щодо встановлення осіб,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 xml:space="preserve">які відносяться до спадкоємців першої черги, а 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також осіб, які закликаються до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>спадкування за законом як непрацездатн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і утриманці (особи, які досягли </w:t>
      </w:r>
      <w:r w:rsidRPr="00BC6CE2">
        <w:rPr>
          <w:rFonts w:ascii="Times New Roman" w:hAnsi="Times New Roman" w:cs="Times New Roman"/>
          <w:sz w:val="28"/>
          <w:szCs w:val="28"/>
          <w:lang w:val="uk-UA"/>
        </w:rPr>
        <w:t xml:space="preserve">пенсійного віку; інваліди І, </w:t>
      </w:r>
      <w:r w:rsidRPr="001D48F7">
        <w:rPr>
          <w:rFonts w:ascii="Times New Roman" w:hAnsi="Times New Roman" w:cs="Times New Roman"/>
          <w:sz w:val="28"/>
          <w:szCs w:val="28"/>
        </w:rPr>
        <w:t>II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, Ш груп). </w:t>
      </w:r>
      <w:r w:rsidRPr="001D48F7">
        <w:rPr>
          <w:rFonts w:ascii="Times New Roman" w:hAnsi="Times New Roman" w:cs="Times New Roman"/>
          <w:sz w:val="28"/>
          <w:szCs w:val="28"/>
        </w:rPr>
        <w:t>Наведений перелік осіб, які мають право на обов'язкову частку, є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вичерпним. Тобто, право на обов'язкову частку не мають ні спадкоємці за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законом другої черги, ні спадкоємці, які спадкують за правом представлення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цю частку. Право на таку частку не залежить від згоди інших спадкоємців на її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отримання, рівно як і від того, чи проживав необхідний спадкоємець разом із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спадкодавцем, чи окремо від нього.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Обов'язкова частка повинна складати не менше половини частки, яка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належала б спадкоємцеві у разі спадкування за законом (обов'язкова частка).</w:t>
      </w:r>
      <w:r w:rsidR="00BC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BC6CE2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Тобто обов'язкова частка має складати половину законної частки. Цей розмір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може бути зменшений судом з урахуванням відносин між цими спадкоємцями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та спадкодавцем, а також інших обставин, які мають істотне значення (ч. 1 ст.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1241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При визначенні розміру обов'язкової час</w:t>
      </w:r>
      <w:r w:rsidR="006B4821">
        <w:rPr>
          <w:rFonts w:ascii="Times New Roman" w:hAnsi="Times New Roman" w:cs="Times New Roman"/>
          <w:sz w:val="28"/>
          <w:szCs w:val="28"/>
        </w:rPr>
        <w:t>тки необхідного спадкоємця слід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враховувати вартість речей звичайної </w:t>
      </w:r>
      <w:r w:rsidR="006B4821">
        <w:rPr>
          <w:rFonts w:ascii="Times New Roman" w:hAnsi="Times New Roman" w:cs="Times New Roman"/>
          <w:sz w:val="28"/>
          <w:szCs w:val="28"/>
        </w:rPr>
        <w:t>домашньої обстановки та вжитку,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вартість заповідального відказу на користь </w:t>
      </w:r>
      <w:r w:rsidR="006B4821">
        <w:rPr>
          <w:rFonts w:ascii="Times New Roman" w:hAnsi="Times New Roman" w:cs="Times New Roman"/>
          <w:sz w:val="28"/>
          <w:szCs w:val="28"/>
        </w:rPr>
        <w:t>необхідного спадкоємця, а також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вартість речей та майнових прав, які перейшл</w:t>
      </w:r>
      <w:r w:rsidR="006B4821">
        <w:rPr>
          <w:rFonts w:ascii="Times New Roman" w:hAnsi="Times New Roman" w:cs="Times New Roman"/>
          <w:sz w:val="28"/>
          <w:szCs w:val="28"/>
        </w:rPr>
        <w:t>и до цього спадкоємця. І не має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значення, чи проживав необхідний спадко</w:t>
      </w:r>
      <w:r w:rsidR="006B4821">
        <w:rPr>
          <w:rFonts w:ascii="Times New Roman" w:hAnsi="Times New Roman" w:cs="Times New Roman"/>
          <w:sz w:val="28"/>
          <w:szCs w:val="28"/>
        </w:rPr>
        <w:t>ємець разом із спадкодавцем, чи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окремо від нього. У даному випадку йдеться л</w:t>
      </w:r>
      <w:r w:rsidR="006B4821">
        <w:rPr>
          <w:rFonts w:ascii="Times New Roman" w:hAnsi="Times New Roman" w:cs="Times New Roman"/>
          <w:sz w:val="28"/>
          <w:szCs w:val="28"/>
        </w:rPr>
        <w:t>ише про спадкоємців, які мали б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право на одержання предметів домашнього вжитку при спадкуванні за законом.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Тобто, якщо спадкоємець проживає спільно із спадкодавцем не менше одного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року до відкриття спадщини, він має пере</w:t>
      </w:r>
      <w:r w:rsidR="006B4821">
        <w:rPr>
          <w:rFonts w:ascii="Times New Roman" w:hAnsi="Times New Roman" w:cs="Times New Roman"/>
          <w:sz w:val="28"/>
          <w:szCs w:val="28"/>
        </w:rPr>
        <w:t>важне перед іншими спадкоємцями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(за законом) право на виділ йому цього ма</w:t>
      </w:r>
      <w:r w:rsidR="006B4821">
        <w:rPr>
          <w:rFonts w:ascii="Times New Roman" w:hAnsi="Times New Roman" w:cs="Times New Roman"/>
          <w:sz w:val="28"/>
          <w:szCs w:val="28"/>
        </w:rPr>
        <w:t>йна у натурі в розмірі частки у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спадщині, яка йому належить (ч. 1 ст. 1279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Якщо ж необхідний спадкоємець не пр</w:t>
      </w:r>
      <w:r w:rsidR="006B4821">
        <w:rPr>
          <w:rFonts w:ascii="Times New Roman" w:hAnsi="Times New Roman" w:cs="Times New Roman"/>
          <w:sz w:val="28"/>
          <w:szCs w:val="28"/>
        </w:rPr>
        <w:t>оживав спільно із спадкодавцем,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але серед інших спадкоємців за законом </w:t>
      </w:r>
      <w:r w:rsidR="006B4821">
        <w:rPr>
          <w:rFonts w:ascii="Times New Roman" w:hAnsi="Times New Roman" w:cs="Times New Roman"/>
          <w:sz w:val="28"/>
          <w:szCs w:val="28"/>
        </w:rPr>
        <w:t>є такі, що проживали спільно із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померлим не менше одного року до його смерт</w:t>
      </w:r>
      <w:r w:rsidR="006B4821">
        <w:rPr>
          <w:rFonts w:ascii="Times New Roman" w:hAnsi="Times New Roman" w:cs="Times New Roman"/>
          <w:sz w:val="28"/>
          <w:szCs w:val="28"/>
        </w:rPr>
        <w:t>і, при визначенні обов’язкової частки</w:t>
      </w:r>
      <w:r w:rsidRPr="001D48F7">
        <w:rPr>
          <w:rFonts w:ascii="Times New Roman" w:hAnsi="Times New Roman" w:cs="Times New Roman"/>
          <w:sz w:val="28"/>
          <w:szCs w:val="28"/>
        </w:rPr>
        <w:t xml:space="preserve"> не враховується вартість предметів зв</w:t>
      </w:r>
      <w:r w:rsidR="006B4821">
        <w:rPr>
          <w:rFonts w:ascii="Times New Roman" w:hAnsi="Times New Roman" w:cs="Times New Roman"/>
          <w:sz w:val="28"/>
          <w:szCs w:val="28"/>
        </w:rPr>
        <w:t>ичайної домашньої обстановки та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вжитку.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Спадкоємці, які разом із спадкод</w:t>
      </w:r>
      <w:r w:rsidR="006B4821">
        <w:rPr>
          <w:rFonts w:ascii="Times New Roman" w:hAnsi="Times New Roman" w:cs="Times New Roman"/>
          <w:sz w:val="28"/>
          <w:szCs w:val="28"/>
        </w:rPr>
        <w:t>авцем були співвласниками майна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(незалежно від проживання їх разом із поме</w:t>
      </w:r>
      <w:r w:rsidR="006B4821">
        <w:rPr>
          <w:rFonts w:ascii="Times New Roman" w:hAnsi="Times New Roman" w:cs="Times New Roman"/>
          <w:sz w:val="28"/>
          <w:szCs w:val="28"/>
        </w:rPr>
        <w:t>рлим рік до його смерті), мають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переважне право перед Іншими спадкоємцями н</w:t>
      </w:r>
      <w:r w:rsidR="006B4821">
        <w:rPr>
          <w:rFonts w:ascii="Times New Roman" w:hAnsi="Times New Roman" w:cs="Times New Roman"/>
          <w:sz w:val="28"/>
          <w:szCs w:val="28"/>
        </w:rPr>
        <w:t>а виділ їм у натурі цього майна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у межах частки у спадщині (ч. 2 ст. </w:t>
      </w:r>
      <w:r w:rsidR="006B4821">
        <w:rPr>
          <w:rFonts w:ascii="Times New Roman" w:hAnsi="Times New Roman" w:cs="Times New Roman"/>
          <w:sz w:val="28"/>
          <w:szCs w:val="28"/>
        </w:rPr>
        <w:t>1279 ЦК). Якщо заповідач зробив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розпорядження банківській установі щодо вклад</w:t>
      </w:r>
      <w:r w:rsidR="006B4821">
        <w:rPr>
          <w:rFonts w:ascii="Times New Roman" w:hAnsi="Times New Roman" w:cs="Times New Roman"/>
          <w:sz w:val="28"/>
          <w:szCs w:val="28"/>
        </w:rPr>
        <w:t>у, то право на вклад входить до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складу спадщини незалежно від спосо</w:t>
      </w:r>
      <w:r w:rsidR="006B4821">
        <w:rPr>
          <w:rFonts w:ascii="Times New Roman" w:hAnsi="Times New Roman" w:cs="Times New Roman"/>
          <w:sz w:val="28"/>
          <w:szCs w:val="28"/>
        </w:rPr>
        <w:t>бу розпорядження ним, тобто при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визначенні розміру обов'язкової частки вартіст</w:t>
      </w:r>
      <w:r w:rsidR="006B4821">
        <w:rPr>
          <w:rFonts w:ascii="Times New Roman" w:hAnsi="Times New Roman" w:cs="Times New Roman"/>
          <w:sz w:val="28"/>
          <w:szCs w:val="28"/>
        </w:rPr>
        <w:t>ь вкладу також враховується (ч.2 ст.1228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48F7">
        <w:rPr>
          <w:rFonts w:ascii="Times New Roman" w:hAnsi="Times New Roman" w:cs="Times New Roman"/>
          <w:sz w:val="28"/>
          <w:szCs w:val="28"/>
        </w:rPr>
        <w:t>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6. Відповідно до ч. 2 ст. 1235 ЦК запо</w:t>
      </w:r>
      <w:r w:rsidR="006B4821">
        <w:rPr>
          <w:rFonts w:ascii="Times New Roman" w:hAnsi="Times New Roman" w:cs="Times New Roman"/>
          <w:sz w:val="28"/>
          <w:szCs w:val="28"/>
        </w:rPr>
        <w:t>відач може у заповіті позбавити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права на спадкування будь-кого з числа спадко</w:t>
      </w:r>
      <w:r w:rsidR="006B4821">
        <w:rPr>
          <w:rFonts w:ascii="Times New Roman" w:hAnsi="Times New Roman" w:cs="Times New Roman"/>
          <w:sz w:val="28"/>
          <w:szCs w:val="28"/>
        </w:rPr>
        <w:t>ємців за законом без зазначення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причин такого рішення. Існує пряме т</w:t>
      </w:r>
      <w:r w:rsidR="006B4821">
        <w:rPr>
          <w:rFonts w:ascii="Times New Roman" w:hAnsi="Times New Roman" w:cs="Times New Roman"/>
          <w:sz w:val="28"/>
          <w:szCs w:val="28"/>
        </w:rPr>
        <w:t>а побічне позбавлення спадщини,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оскільки правові наслідки у цих в</w:t>
      </w:r>
      <w:r w:rsidR="006B4821">
        <w:rPr>
          <w:rFonts w:ascii="Times New Roman" w:hAnsi="Times New Roman" w:cs="Times New Roman"/>
          <w:sz w:val="28"/>
          <w:szCs w:val="28"/>
        </w:rPr>
        <w:t>ипадках неоднакові. При прямому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позбавленні спадщини заповідач зазначає у запов</w:t>
      </w:r>
      <w:r w:rsidR="006B4821">
        <w:rPr>
          <w:rFonts w:ascii="Times New Roman" w:hAnsi="Times New Roman" w:cs="Times New Roman"/>
          <w:sz w:val="28"/>
          <w:szCs w:val="28"/>
        </w:rPr>
        <w:t>іті осіб, яким він залишає своє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майно, а також тих, кого позбавляє права спадкування. Наприкла</w:t>
      </w:r>
      <w:r w:rsidR="006B4821">
        <w:rPr>
          <w:rFonts w:ascii="Times New Roman" w:hAnsi="Times New Roman" w:cs="Times New Roman"/>
          <w:sz w:val="28"/>
          <w:szCs w:val="28"/>
        </w:rPr>
        <w:t>д, заповідач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залишає все своє майно двом синам, а дружину позбавляє спадщини взагалі.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При відмові синів від прийняття спадщини до спадкування будуть закликатися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спадкоємці другої черги.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При побічному позбавленні спадщини за</w:t>
      </w:r>
      <w:r w:rsidR="006B4821">
        <w:rPr>
          <w:rFonts w:ascii="Times New Roman" w:hAnsi="Times New Roman" w:cs="Times New Roman"/>
          <w:sz w:val="28"/>
          <w:szCs w:val="28"/>
        </w:rPr>
        <w:t>повідач, наприклад, залишає все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своє майно двом синам, але про дружину вза</w:t>
      </w:r>
      <w:r w:rsidR="006B4821">
        <w:rPr>
          <w:rFonts w:ascii="Times New Roman" w:hAnsi="Times New Roman" w:cs="Times New Roman"/>
          <w:sz w:val="28"/>
          <w:szCs w:val="28"/>
        </w:rPr>
        <w:t>галі у заповіті не згадує. Якщо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сини відмовляться від спадщини, до спадкув</w:t>
      </w:r>
      <w:r w:rsidR="006B4821">
        <w:rPr>
          <w:rFonts w:ascii="Times New Roman" w:hAnsi="Times New Roman" w:cs="Times New Roman"/>
          <w:sz w:val="28"/>
          <w:szCs w:val="28"/>
        </w:rPr>
        <w:t>ання вже буде закликатися вдова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померлого. Заповідач не може позбавити </w:t>
      </w:r>
      <w:r w:rsidR="006B4821">
        <w:rPr>
          <w:rFonts w:ascii="Times New Roman" w:hAnsi="Times New Roman" w:cs="Times New Roman"/>
          <w:sz w:val="28"/>
          <w:szCs w:val="28"/>
        </w:rPr>
        <w:t>права на спадкування необхідних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спадкоємців, які мають право на обов'язкову частку у спадщині. У разі смерті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особи, яка була позбавлена права на спадку</w:t>
      </w:r>
      <w:r w:rsidR="006B4821">
        <w:rPr>
          <w:rFonts w:ascii="Times New Roman" w:hAnsi="Times New Roman" w:cs="Times New Roman"/>
          <w:sz w:val="28"/>
          <w:szCs w:val="28"/>
        </w:rPr>
        <w:t>вання, до смерті заповідача, це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позбавлення її права втрачає чинність. Діти (он</w:t>
      </w:r>
      <w:r w:rsidR="006B4821">
        <w:rPr>
          <w:rFonts w:ascii="Times New Roman" w:hAnsi="Times New Roman" w:cs="Times New Roman"/>
          <w:sz w:val="28"/>
          <w:szCs w:val="28"/>
        </w:rPr>
        <w:t>уки) цієї особи одержують право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 спадкування на загальних підставах, тобто позбавлення права на</w:t>
      </w:r>
    </w:p>
    <w:p w:rsidR="006B4821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спадкування їх батьків на них не розпо</w:t>
      </w:r>
      <w:r w:rsidR="006B4821">
        <w:rPr>
          <w:rFonts w:ascii="Times New Roman" w:hAnsi="Times New Roman" w:cs="Times New Roman"/>
          <w:sz w:val="28"/>
          <w:szCs w:val="28"/>
        </w:rPr>
        <w:t>всюджується (ч. 3 ст. 1235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Спадкоємець, позбавлений права на спад</w:t>
      </w:r>
      <w:r w:rsidR="006B4821">
        <w:rPr>
          <w:rFonts w:ascii="Times New Roman" w:hAnsi="Times New Roman" w:cs="Times New Roman"/>
          <w:sz w:val="28"/>
          <w:szCs w:val="28"/>
        </w:rPr>
        <w:t>кування за заповітом, який буде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визнаний судом недійсним, одержує пра</w:t>
      </w:r>
      <w:r w:rsidR="006B4821">
        <w:rPr>
          <w:rFonts w:ascii="Times New Roman" w:hAnsi="Times New Roman" w:cs="Times New Roman"/>
          <w:sz w:val="28"/>
          <w:szCs w:val="28"/>
        </w:rPr>
        <w:t>во на спадкування за законом на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загальних підставах (ч. 4 ст. 1257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Спори щодо дійсності чи недійсності заповіту виникають після смерті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заповідача, коли його воля вже не може бут</w:t>
      </w:r>
      <w:r w:rsidR="006B4821">
        <w:rPr>
          <w:rFonts w:ascii="Times New Roman" w:hAnsi="Times New Roman" w:cs="Times New Roman"/>
          <w:sz w:val="28"/>
          <w:szCs w:val="28"/>
        </w:rPr>
        <w:t>и змінена. Ці спори можуть бути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пов'язані з тим, що заповіт був складен</w:t>
      </w:r>
      <w:r w:rsidR="006B4821">
        <w:rPr>
          <w:rFonts w:ascii="Times New Roman" w:hAnsi="Times New Roman" w:cs="Times New Roman"/>
          <w:sz w:val="28"/>
          <w:szCs w:val="28"/>
        </w:rPr>
        <w:t>ий особою з певними порушеннями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змісту, форми, вад суб'єктного складу, а та</w:t>
      </w:r>
      <w:r w:rsidR="006B4821">
        <w:rPr>
          <w:rFonts w:ascii="Times New Roman" w:hAnsi="Times New Roman" w:cs="Times New Roman"/>
          <w:sz w:val="28"/>
          <w:szCs w:val="28"/>
        </w:rPr>
        <w:t>кож волі заповідача. І оскільки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 - це односторонній правочин, то за наявності вказаних підстав його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можливо віднести або до нікчемних а</w:t>
      </w:r>
      <w:r w:rsidR="006B4821">
        <w:rPr>
          <w:rFonts w:ascii="Times New Roman" w:hAnsi="Times New Roman" w:cs="Times New Roman"/>
          <w:sz w:val="28"/>
          <w:szCs w:val="28"/>
        </w:rPr>
        <w:t>бо до оспорюваних правочинів із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відповідними наслідками.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 xml:space="preserve">Відповідно до ст. 1257 ЦК, заповіт складений особою, яка </w:t>
      </w:r>
      <w:r w:rsidR="006B4821">
        <w:rPr>
          <w:rFonts w:ascii="Times New Roman" w:hAnsi="Times New Roman" w:cs="Times New Roman"/>
          <w:sz w:val="28"/>
          <w:szCs w:val="28"/>
        </w:rPr>
        <w:t>не мала на це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права, а також заповіт, складений з пору</w:t>
      </w:r>
      <w:r w:rsidR="006B4821">
        <w:rPr>
          <w:rFonts w:ascii="Times New Roman" w:hAnsi="Times New Roman" w:cs="Times New Roman"/>
          <w:sz w:val="28"/>
          <w:szCs w:val="28"/>
        </w:rPr>
        <w:t>шенням вимог щодо його форми та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посвідчення, є нікчемним. Якщо за позовом з</w:t>
      </w:r>
      <w:r w:rsidR="006B4821">
        <w:rPr>
          <w:rFonts w:ascii="Times New Roman" w:hAnsi="Times New Roman" w:cs="Times New Roman"/>
          <w:sz w:val="28"/>
          <w:szCs w:val="28"/>
        </w:rPr>
        <w:t>аінтересованої особи судом буде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встановлено, що волевиявлення заповідача н</w:t>
      </w:r>
      <w:r w:rsidR="006B4821">
        <w:rPr>
          <w:rFonts w:ascii="Times New Roman" w:hAnsi="Times New Roman" w:cs="Times New Roman"/>
          <w:sz w:val="28"/>
          <w:szCs w:val="28"/>
        </w:rPr>
        <w:t>е було вільним і не відповідало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його волі, такий заповіт може бути судом </w:t>
      </w:r>
      <w:r w:rsidR="006B4821">
        <w:rPr>
          <w:rFonts w:ascii="Times New Roman" w:hAnsi="Times New Roman" w:cs="Times New Roman"/>
          <w:sz w:val="28"/>
          <w:szCs w:val="28"/>
        </w:rPr>
        <w:t>визнаний недійсним. Недійсність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 у певній частині, тобто окремого р</w:t>
      </w:r>
      <w:r w:rsidR="006B4821">
        <w:rPr>
          <w:rFonts w:ascii="Times New Roman" w:hAnsi="Times New Roman" w:cs="Times New Roman"/>
          <w:sz w:val="28"/>
          <w:szCs w:val="28"/>
        </w:rPr>
        <w:t xml:space="preserve">озпорядження, не має наслідком 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>недійсність</w:t>
      </w:r>
      <w:r w:rsidRPr="001D48F7">
        <w:rPr>
          <w:rFonts w:ascii="Times New Roman" w:hAnsi="Times New Roman" w:cs="Times New Roman"/>
          <w:sz w:val="28"/>
          <w:szCs w:val="28"/>
        </w:rPr>
        <w:t xml:space="preserve"> Іншої його частини або в ціло</w:t>
      </w:r>
      <w:r w:rsidR="006B4821">
        <w:rPr>
          <w:rFonts w:ascii="Times New Roman" w:hAnsi="Times New Roman" w:cs="Times New Roman"/>
          <w:sz w:val="28"/>
          <w:szCs w:val="28"/>
        </w:rPr>
        <w:t>му. Момент недійсності заповіту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визначається на підставі загальної норми визначення моменту недійсності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правочину (ст. 236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ВИСНОВКИ З ТРЕТЬОГО ПИТАННЯ: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Свобода заповідальних розпоряджень</w:t>
      </w:r>
      <w:r w:rsidR="006B4821">
        <w:rPr>
          <w:rFonts w:ascii="Times New Roman" w:hAnsi="Times New Roman" w:cs="Times New Roman"/>
          <w:sz w:val="28"/>
          <w:szCs w:val="28"/>
        </w:rPr>
        <w:t xml:space="preserve"> обмежується в інтересах певних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осіб, визначених у законі - необхідних спа</w:t>
      </w:r>
      <w:r w:rsidR="006B4821">
        <w:rPr>
          <w:rFonts w:ascii="Times New Roman" w:hAnsi="Times New Roman" w:cs="Times New Roman"/>
          <w:sz w:val="28"/>
          <w:szCs w:val="28"/>
        </w:rPr>
        <w:t>дкоємців. Це особлива категорія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спадкоємців, за якими незалежно від змісту за</w:t>
      </w:r>
      <w:r w:rsidR="006B4821">
        <w:rPr>
          <w:rFonts w:ascii="Times New Roman" w:hAnsi="Times New Roman" w:cs="Times New Roman"/>
          <w:sz w:val="28"/>
          <w:szCs w:val="28"/>
        </w:rPr>
        <w:t>повіту спадкодавця зберігається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певна частка у спадщині, яка називається об</w:t>
      </w:r>
      <w:r w:rsidR="006B4821">
        <w:rPr>
          <w:rFonts w:ascii="Times New Roman" w:hAnsi="Times New Roman" w:cs="Times New Roman"/>
          <w:sz w:val="28"/>
          <w:szCs w:val="28"/>
        </w:rPr>
        <w:t>оє 'язковою, оскільки необхідні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спадкоємці, крім негідних, не можуть бути позбавлені права на її успадкування.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Право на обов'язкову частку мають неповнолітні або повнолітні непраце</w:t>
      </w:r>
      <w:r w:rsidR="006B4821">
        <w:rPr>
          <w:rFonts w:ascii="Times New Roman" w:hAnsi="Times New Roman" w:cs="Times New Roman"/>
          <w:sz w:val="28"/>
          <w:szCs w:val="28"/>
        </w:rPr>
        <w:t>здатні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діти спадкодавця (у тому числі усиновлен</w:t>
      </w:r>
      <w:r w:rsidR="006B4821">
        <w:rPr>
          <w:rFonts w:ascii="Times New Roman" w:hAnsi="Times New Roman" w:cs="Times New Roman"/>
          <w:sz w:val="28"/>
          <w:szCs w:val="28"/>
        </w:rPr>
        <w:t>і), непрацездатна вдова, батьки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(усиновителі) й утриманці померлого. Ко</w:t>
      </w:r>
      <w:r w:rsidR="006B4821">
        <w:rPr>
          <w:rFonts w:ascii="Times New Roman" w:hAnsi="Times New Roman" w:cs="Times New Roman"/>
          <w:sz w:val="28"/>
          <w:szCs w:val="28"/>
        </w:rPr>
        <w:t>ло цих спадкоємців визначається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згідно з критеріями, що були використ</w:t>
      </w:r>
      <w:r w:rsidR="006B4821">
        <w:rPr>
          <w:rFonts w:ascii="Times New Roman" w:hAnsi="Times New Roman" w:cs="Times New Roman"/>
          <w:sz w:val="28"/>
          <w:szCs w:val="28"/>
        </w:rPr>
        <w:t>ані щодо встановлення осіб, які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відносяться до спадкоємців першої черги, а </w:t>
      </w:r>
      <w:r w:rsidR="006B4821">
        <w:rPr>
          <w:rFonts w:ascii="Times New Roman" w:hAnsi="Times New Roman" w:cs="Times New Roman"/>
          <w:sz w:val="28"/>
          <w:szCs w:val="28"/>
        </w:rPr>
        <w:t>також осіб, які закликаються до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спадкування за закон</w:t>
      </w:r>
      <w:r w:rsidR="006B4821">
        <w:rPr>
          <w:rFonts w:ascii="Times New Roman" w:hAnsi="Times New Roman" w:cs="Times New Roman"/>
          <w:sz w:val="28"/>
          <w:szCs w:val="28"/>
        </w:rPr>
        <w:t>ом як непрацездатні утриманці (</w:t>
      </w:r>
      <w:r w:rsidRPr="001D48F7">
        <w:rPr>
          <w:rFonts w:ascii="Times New Roman" w:hAnsi="Times New Roman" w:cs="Times New Roman"/>
          <w:sz w:val="28"/>
          <w:szCs w:val="28"/>
        </w:rPr>
        <w:t>у віці до 16 років, а які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вчаться - до 18 років; жінки - з 55 років, чоловіки - з 60 років; інваліди І, II, Ш</w:t>
      </w:r>
    </w:p>
    <w:p w:rsidR="001D48F7" w:rsidRPr="001D48F7" w:rsidRDefault="006B4821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 xml:space="preserve"> Наведений перелік осіб, які мають</w:t>
      </w:r>
      <w:r>
        <w:rPr>
          <w:rFonts w:ascii="Times New Roman" w:hAnsi="Times New Roman" w:cs="Times New Roman"/>
          <w:sz w:val="28"/>
          <w:szCs w:val="28"/>
        </w:rPr>
        <w:t xml:space="preserve"> право на обов'язкову частку,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>вичерпним. Тобто, право на обов'язкову ч</w:t>
      </w:r>
      <w:r>
        <w:rPr>
          <w:rFonts w:ascii="Times New Roman" w:hAnsi="Times New Roman" w:cs="Times New Roman"/>
          <w:sz w:val="28"/>
          <w:szCs w:val="28"/>
        </w:rPr>
        <w:t>астку не мають ні спадкоємці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>законом другої черги, ні спадкоємці, які сп</w:t>
      </w:r>
      <w:r>
        <w:rPr>
          <w:rFonts w:ascii="Times New Roman" w:hAnsi="Times New Roman" w:cs="Times New Roman"/>
          <w:sz w:val="28"/>
          <w:szCs w:val="28"/>
        </w:rPr>
        <w:t>адкують за правом представлення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 xml:space="preserve">цю частку. Право на таку частку не залежить від згоди </w:t>
      </w:r>
      <w:r>
        <w:rPr>
          <w:rFonts w:ascii="Times New Roman" w:hAnsi="Times New Roman" w:cs="Times New Roman"/>
          <w:sz w:val="28"/>
          <w:szCs w:val="28"/>
        </w:rPr>
        <w:t>інших спадкоємців на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 xml:space="preserve">отримання, рівно як і від того, чи проживав </w:t>
      </w:r>
      <w:r>
        <w:rPr>
          <w:rFonts w:ascii="Times New Roman" w:hAnsi="Times New Roman" w:cs="Times New Roman"/>
          <w:sz w:val="28"/>
          <w:szCs w:val="28"/>
        </w:rPr>
        <w:t>необхідний спадкоємець разом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F7" w:rsidRPr="001D48F7">
        <w:rPr>
          <w:rFonts w:ascii="Times New Roman" w:hAnsi="Times New Roman" w:cs="Times New Roman"/>
          <w:sz w:val="28"/>
          <w:szCs w:val="28"/>
        </w:rPr>
        <w:t>спадкодавцем, чи окремо від нього.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lastRenderedPageBreak/>
        <w:t>Обов'язкова частка повинна складати не менше половини частки, яка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належала б спадкоємцеві у разі спадкування за законом (обов'язкова частка).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Тобто обов'язкова частка має складати половину законної частки. Цей розмір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може бути зменшений судом з урахуванням відносин між цими спадкоємцями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та спадкодавцем, а також інших обставин, які мають істотне значення (ч. 1 ст.</w:t>
      </w:r>
    </w:p>
    <w:p w:rsidR="001D48F7" w:rsidRPr="001D48F7" w:rsidRDefault="006B4821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1241 ЦК).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ВИСНОВКИ З ТЕМИ: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Отже, сьогодні ми розглянули тему як «Спадкування за заповітом».</w:t>
      </w:r>
    </w:p>
    <w:p w:rsidR="006B4821" w:rsidRDefault="001D48F7" w:rsidP="001D4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F7">
        <w:rPr>
          <w:rFonts w:ascii="Times New Roman" w:hAnsi="Times New Roman" w:cs="Times New Roman"/>
          <w:sz w:val="28"/>
          <w:szCs w:val="28"/>
        </w:rPr>
        <w:t>Протягом лекції ми розглянули понятт</w:t>
      </w:r>
      <w:r w:rsidR="006B4821">
        <w:rPr>
          <w:rFonts w:ascii="Times New Roman" w:hAnsi="Times New Roman" w:cs="Times New Roman"/>
          <w:sz w:val="28"/>
          <w:szCs w:val="28"/>
        </w:rPr>
        <w:t>я та особливості спадкування за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заповітом та особливості заповідальних</w:t>
      </w:r>
      <w:r w:rsidR="006B4821">
        <w:rPr>
          <w:rFonts w:ascii="Times New Roman" w:hAnsi="Times New Roman" w:cs="Times New Roman"/>
          <w:sz w:val="28"/>
          <w:szCs w:val="28"/>
        </w:rPr>
        <w:t xml:space="preserve"> розпоряджень заповідача. Отже,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спадкування здійснюється двома шляхами: </w:t>
      </w:r>
      <w:r w:rsidR="006B4821">
        <w:rPr>
          <w:rFonts w:ascii="Times New Roman" w:hAnsi="Times New Roman" w:cs="Times New Roman"/>
          <w:sz w:val="28"/>
          <w:szCs w:val="28"/>
        </w:rPr>
        <w:t>за заповітом та за законом. При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цьому перевага надається спадкува</w:t>
      </w:r>
      <w:r w:rsidR="006B4821">
        <w:rPr>
          <w:rFonts w:ascii="Times New Roman" w:hAnsi="Times New Roman" w:cs="Times New Roman"/>
          <w:sz w:val="28"/>
          <w:szCs w:val="28"/>
        </w:rPr>
        <w:t>нню за заповітом, оскільки воно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безпосередньо пов'язане із повноваженням в</w:t>
      </w:r>
      <w:r w:rsidR="006B4821">
        <w:rPr>
          <w:rFonts w:ascii="Times New Roman" w:hAnsi="Times New Roman" w:cs="Times New Roman"/>
          <w:sz w:val="28"/>
          <w:szCs w:val="28"/>
        </w:rPr>
        <w:t>ласника — правом розпорядження.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 являє собою вчинений відповід</w:t>
      </w:r>
      <w:r w:rsidR="006B4821">
        <w:rPr>
          <w:rFonts w:ascii="Times New Roman" w:hAnsi="Times New Roman" w:cs="Times New Roman"/>
          <w:sz w:val="28"/>
          <w:szCs w:val="28"/>
        </w:rPr>
        <w:t>но до вимог закону документ, що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містить у собі одностороннє особисте розпор</w:t>
      </w:r>
      <w:r w:rsidR="006B4821">
        <w:rPr>
          <w:rFonts w:ascii="Times New Roman" w:hAnsi="Times New Roman" w:cs="Times New Roman"/>
          <w:sz w:val="28"/>
          <w:szCs w:val="28"/>
        </w:rPr>
        <w:t xml:space="preserve">ядження спадкодавця на випадок </w:t>
      </w:r>
      <w:r w:rsidRPr="001D48F7">
        <w:rPr>
          <w:rFonts w:ascii="Times New Roman" w:hAnsi="Times New Roman" w:cs="Times New Roman"/>
          <w:sz w:val="28"/>
          <w:szCs w:val="28"/>
        </w:rPr>
        <w:t>своєї смерті, стосовно порядку передачі йо</w:t>
      </w:r>
      <w:r w:rsidR="006B4821">
        <w:rPr>
          <w:rFonts w:ascii="Times New Roman" w:hAnsi="Times New Roman" w:cs="Times New Roman"/>
          <w:sz w:val="28"/>
          <w:szCs w:val="28"/>
        </w:rPr>
        <w:t>го майна на користь певних осіб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(ст.1233 ЦК). Ця лекція, на мою думку, </w:t>
      </w:r>
      <w:r w:rsidR="006B4821">
        <w:rPr>
          <w:rFonts w:ascii="Times New Roman" w:hAnsi="Times New Roman" w:cs="Times New Roman"/>
          <w:sz w:val="28"/>
          <w:szCs w:val="28"/>
        </w:rPr>
        <w:t>є найголовнішою, оскільки в ній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закріплюються загальні засади функціонуванн</w:t>
      </w:r>
      <w:r w:rsidR="006B4821">
        <w:rPr>
          <w:rFonts w:ascii="Times New Roman" w:hAnsi="Times New Roman" w:cs="Times New Roman"/>
          <w:sz w:val="28"/>
          <w:szCs w:val="28"/>
        </w:rPr>
        <w:t>я спадкового права як інституту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цивільного права. До особливих заповідальн</w:t>
      </w:r>
      <w:r w:rsidR="006B4821">
        <w:rPr>
          <w:rFonts w:ascii="Times New Roman" w:hAnsi="Times New Roman" w:cs="Times New Roman"/>
          <w:sz w:val="28"/>
          <w:szCs w:val="28"/>
        </w:rPr>
        <w:t>их розпоряджень заповідача слід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віднести: підпризначення спадкоємця (ст.</w:t>
      </w:r>
      <w:r w:rsidR="006B4821">
        <w:rPr>
          <w:rFonts w:ascii="Times New Roman" w:hAnsi="Times New Roman" w:cs="Times New Roman"/>
          <w:sz w:val="28"/>
          <w:szCs w:val="28"/>
        </w:rPr>
        <w:t xml:space="preserve"> 1244 ЦК); заповідальний відказ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(статті 1237-1239 ЦК); покладання (ст. 1240 Ц</w:t>
      </w:r>
      <w:r w:rsidR="006B4821">
        <w:rPr>
          <w:rFonts w:ascii="Times New Roman" w:hAnsi="Times New Roman" w:cs="Times New Roman"/>
          <w:sz w:val="28"/>
          <w:szCs w:val="28"/>
        </w:rPr>
        <w:t>К); встановлення сервітуту (ст.</w:t>
      </w:r>
      <w:r w:rsidRPr="001D48F7">
        <w:rPr>
          <w:rFonts w:ascii="Times New Roman" w:hAnsi="Times New Roman" w:cs="Times New Roman"/>
          <w:sz w:val="28"/>
          <w:szCs w:val="28"/>
        </w:rPr>
        <w:t>1246 ЦК); призначення виконавця зап</w:t>
      </w:r>
      <w:r w:rsidR="006B4821">
        <w:rPr>
          <w:rFonts w:ascii="Times New Roman" w:hAnsi="Times New Roman" w:cs="Times New Roman"/>
          <w:sz w:val="28"/>
          <w:szCs w:val="28"/>
        </w:rPr>
        <w:t>овіту (статті 1286-1295 ЦК). До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особливих заповідальних розпоряджень спад</w:t>
      </w:r>
      <w:r w:rsidR="006B4821">
        <w:rPr>
          <w:rFonts w:ascii="Times New Roman" w:hAnsi="Times New Roman" w:cs="Times New Roman"/>
          <w:sz w:val="28"/>
          <w:szCs w:val="28"/>
        </w:rPr>
        <w:t>кодавця відноситься призначення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виконавця заповіту. Виконання поклада</w:t>
      </w:r>
      <w:r w:rsidR="006B4821">
        <w:rPr>
          <w:rFonts w:ascii="Times New Roman" w:hAnsi="Times New Roman" w:cs="Times New Roman"/>
          <w:sz w:val="28"/>
          <w:szCs w:val="28"/>
        </w:rPr>
        <w:t>ється на призначених у заповіті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спадкоємців. У той же час виконання за</w:t>
      </w:r>
      <w:r w:rsidR="006B4821">
        <w:rPr>
          <w:rFonts w:ascii="Times New Roman" w:hAnsi="Times New Roman" w:cs="Times New Roman"/>
          <w:sz w:val="28"/>
          <w:szCs w:val="28"/>
        </w:rPr>
        <w:t>повіту може бути покладено і на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1D48F7">
        <w:rPr>
          <w:rFonts w:ascii="Times New Roman" w:hAnsi="Times New Roman" w:cs="Times New Roman"/>
          <w:sz w:val="28"/>
          <w:szCs w:val="28"/>
        </w:rPr>
        <w:t>спеціальну особу, яка не є спадкоємцем. Та</w:t>
      </w:r>
      <w:r w:rsidR="006B4821">
        <w:rPr>
          <w:rFonts w:ascii="Times New Roman" w:hAnsi="Times New Roman" w:cs="Times New Roman"/>
          <w:sz w:val="28"/>
          <w:szCs w:val="28"/>
        </w:rPr>
        <w:t>ка особа називається виконавцем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заповіту. Свобода заповідальних розпоряджень</w:t>
      </w:r>
      <w:r w:rsidR="006B4821">
        <w:rPr>
          <w:rFonts w:ascii="Times New Roman" w:hAnsi="Times New Roman" w:cs="Times New Roman"/>
          <w:sz w:val="28"/>
          <w:szCs w:val="28"/>
        </w:rPr>
        <w:t xml:space="preserve"> обмежується в інтересах певних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осіб, визначених у законі - необхідних спа</w:t>
      </w:r>
      <w:r w:rsidR="006B4821">
        <w:rPr>
          <w:rFonts w:ascii="Times New Roman" w:hAnsi="Times New Roman" w:cs="Times New Roman"/>
          <w:sz w:val="28"/>
          <w:szCs w:val="28"/>
        </w:rPr>
        <w:t>дкоємців. Це особлива категорія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спадкоємців, за якими незалежно від змісту за</w:t>
      </w:r>
      <w:r w:rsidR="006B4821">
        <w:rPr>
          <w:rFonts w:ascii="Times New Roman" w:hAnsi="Times New Roman" w:cs="Times New Roman"/>
          <w:sz w:val="28"/>
          <w:szCs w:val="28"/>
        </w:rPr>
        <w:t>повіту спадкодавця зберігається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певна частка у спадщині, яка називається об</w:t>
      </w:r>
      <w:r w:rsidR="006B4821">
        <w:rPr>
          <w:rFonts w:ascii="Times New Roman" w:hAnsi="Times New Roman" w:cs="Times New Roman"/>
          <w:sz w:val="28"/>
          <w:szCs w:val="28"/>
        </w:rPr>
        <w:t>оє 'язковою, оскільки необхідні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спадкоємці, крім негідних, не можуть бути позбавлені права на її успадк</w:t>
      </w:r>
      <w:r w:rsidR="006B4821">
        <w:rPr>
          <w:rFonts w:ascii="Times New Roman" w:hAnsi="Times New Roman" w:cs="Times New Roman"/>
          <w:sz w:val="28"/>
          <w:szCs w:val="28"/>
        </w:rPr>
        <w:t>ування.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Право на обов'язкову частку мають неповнолітні або повнолітні непрацездатні</w:t>
      </w:r>
    </w:p>
    <w:p w:rsidR="001D48F7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діти спадкодавця (у тому числі усиновлен</w:t>
      </w:r>
      <w:r w:rsidR="006B4821">
        <w:rPr>
          <w:rFonts w:ascii="Times New Roman" w:hAnsi="Times New Roman" w:cs="Times New Roman"/>
          <w:sz w:val="28"/>
          <w:szCs w:val="28"/>
        </w:rPr>
        <w:t>і), непрацездатна вдова, батьки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(усиновителі) й утриманці померлого. Ко</w:t>
      </w:r>
      <w:r w:rsidR="006B4821">
        <w:rPr>
          <w:rFonts w:ascii="Times New Roman" w:hAnsi="Times New Roman" w:cs="Times New Roman"/>
          <w:sz w:val="28"/>
          <w:szCs w:val="28"/>
        </w:rPr>
        <w:t>ло цих спадкоємців визначається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згідно з критеріями, що були використ</w:t>
      </w:r>
      <w:r w:rsidR="006B4821">
        <w:rPr>
          <w:rFonts w:ascii="Times New Roman" w:hAnsi="Times New Roman" w:cs="Times New Roman"/>
          <w:sz w:val="28"/>
          <w:szCs w:val="28"/>
        </w:rPr>
        <w:t>ані щодо встановлення осіб, які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відносяться до спадкоємців першої черги, а також осіб, які закликаються до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lastRenderedPageBreak/>
        <w:t>спадкування за законом як непрацездатні утрима</w:t>
      </w:r>
      <w:r w:rsidR="006B4821">
        <w:rPr>
          <w:rFonts w:ascii="Times New Roman" w:hAnsi="Times New Roman" w:cs="Times New Roman"/>
          <w:sz w:val="28"/>
          <w:szCs w:val="28"/>
        </w:rPr>
        <w:t>нці (у віці до 16 років, а які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вчаться - до 18 років; жінки - з 55 років, чоловіки - з 60 років; інваліди І, II, Ш</w:t>
      </w:r>
    </w:p>
    <w:p w:rsidR="001D48F7" w:rsidRPr="001D48F7" w:rsidRDefault="006B4821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</w:t>
      </w:r>
      <w:r w:rsidR="001D48F7" w:rsidRPr="001D48F7">
        <w:rPr>
          <w:rFonts w:ascii="Times New Roman" w:hAnsi="Times New Roman" w:cs="Times New Roman"/>
          <w:sz w:val="28"/>
          <w:szCs w:val="28"/>
        </w:rPr>
        <w:t>).</w:t>
      </w:r>
    </w:p>
    <w:p w:rsidR="00524FB1" w:rsidRPr="001D48F7" w:rsidRDefault="001D48F7" w:rsidP="001D48F7">
      <w:pPr>
        <w:jc w:val="both"/>
        <w:rPr>
          <w:rFonts w:ascii="Times New Roman" w:hAnsi="Times New Roman" w:cs="Times New Roman"/>
          <w:sz w:val="28"/>
          <w:szCs w:val="28"/>
        </w:rPr>
      </w:pPr>
      <w:r w:rsidRPr="001D48F7">
        <w:rPr>
          <w:rFonts w:ascii="Times New Roman" w:hAnsi="Times New Roman" w:cs="Times New Roman"/>
          <w:sz w:val="28"/>
          <w:szCs w:val="28"/>
        </w:rPr>
        <w:t>Наведений перелік осіб, які мають</w:t>
      </w:r>
      <w:r w:rsidR="006B4821">
        <w:rPr>
          <w:rFonts w:ascii="Times New Roman" w:hAnsi="Times New Roman" w:cs="Times New Roman"/>
          <w:sz w:val="28"/>
          <w:szCs w:val="28"/>
        </w:rPr>
        <w:t xml:space="preserve"> право на обов'язкову частку, є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вичерпним. Тобто, право на обов'язкову ч</w:t>
      </w:r>
      <w:r w:rsidR="006B4821">
        <w:rPr>
          <w:rFonts w:ascii="Times New Roman" w:hAnsi="Times New Roman" w:cs="Times New Roman"/>
          <w:sz w:val="28"/>
          <w:szCs w:val="28"/>
        </w:rPr>
        <w:t>астку не мають ні спадкоємці за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законом другої черги, ні спадкоємці, які сп</w:t>
      </w:r>
      <w:r w:rsidR="006B4821">
        <w:rPr>
          <w:rFonts w:ascii="Times New Roman" w:hAnsi="Times New Roman" w:cs="Times New Roman"/>
          <w:sz w:val="28"/>
          <w:szCs w:val="28"/>
        </w:rPr>
        <w:t>адкують за правом представлення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цю частку. Право на таку частку не залежить ві</w:t>
      </w:r>
      <w:r w:rsidR="006B4821">
        <w:rPr>
          <w:rFonts w:ascii="Times New Roman" w:hAnsi="Times New Roman" w:cs="Times New Roman"/>
          <w:sz w:val="28"/>
          <w:szCs w:val="28"/>
        </w:rPr>
        <w:t>д згоди інших спадкоємців на її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 xml:space="preserve">отримання, рівно як і від того, чи проживав </w:t>
      </w:r>
      <w:r w:rsidR="006B4821">
        <w:rPr>
          <w:rFonts w:ascii="Times New Roman" w:hAnsi="Times New Roman" w:cs="Times New Roman"/>
          <w:sz w:val="28"/>
          <w:szCs w:val="28"/>
        </w:rPr>
        <w:t>необхідний спадкоємець разом із</w:t>
      </w:r>
      <w:r w:rsidR="006B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8F7">
        <w:rPr>
          <w:rFonts w:ascii="Times New Roman" w:hAnsi="Times New Roman" w:cs="Times New Roman"/>
          <w:sz w:val="28"/>
          <w:szCs w:val="28"/>
        </w:rPr>
        <w:t>спадкодавцем, чи окремо від нього.</w:t>
      </w:r>
    </w:p>
    <w:sectPr w:rsidR="00524FB1" w:rsidRPr="001D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C8"/>
    <w:rsid w:val="00035DC8"/>
    <w:rsid w:val="001D48F7"/>
    <w:rsid w:val="00524FB1"/>
    <w:rsid w:val="00610131"/>
    <w:rsid w:val="006B4821"/>
    <w:rsid w:val="006E606C"/>
    <w:rsid w:val="00BC6CE2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7303-94E3-4E69-BDC6-5995C9E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ILLYA</dc:creator>
  <cp:keywords/>
  <dc:description/>
  <cp:lastModifiedBy>ILLYA</cp:lastModifiedBy>
  <cp:revision>2</cp:revision>
  <dcterms:created xsi:type="dcterms:W3CDTF">2020-03-30T17:51:00Z</dcterms:created>
  <dcterms:modified xsi:type="dcterms:W3CDTF">2020-03-30T19:02:00Z</dcterms:modified>
</cp:coreProperties>
</file>