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A5" w:rsidRPr="00EB67A5" w:rsidRDefault="00EB67A5" w:rsidP="00BA2A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7A5">
        <w:rPr>
          <w:rFonts w:ascii="Times New Roman" w:hAnsi="Times New Roman" w:cs="Times New Roman"/>
          <w:sz w:val="28"/>
          <w:szCs w:val="28"/>
          <w:lang w:val="uk-UA"/>
        </w:rPr>
        <w:t>Кафедра трудового права</w:t>
      </w:r>
    </w:p>
    <w:p w:rsidR="00EB67A5" w:rsidRPr="00F44912" w:rsidRDefault="00EB67A5" w:rsidP="00BA2A85">
      <w:pPr>
        <w:spacing w:after="0"/>
        <w:ind w:firstLine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 w:rsidRPr="00F44912">
        <w:rPr>
          <w:rFonts w:ascii="Times New Roman" w:hAnsi="Times New Roman" w:cs="Times New Roman"/>
          <w:sz w:val="28"/>
          <w:szCs w:val="28"/>
          <w:lang w:val="uk-UA"/>
        </w:rPr>
        <w:t>дисципліна</w:t>
      </w:r>
      <w:r w:rsidRPr="00F44912"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 xml:space="preserve"> ОРГАНІЗАЦІЙНО-ПРАВОВЕ ЗАБЕЗПЕЧЕННЯ ПРОФЕСІЙНОЇ БЕЗПЕКИ СПІВРОБІТНИКІВ СБУ</w:t>
      </w:r>
    </w:p>
    <w:p w:rsidR="00EB67A5" w:rsidRDefault="00EB67A5" w:rsidP="00BA2A85">
      <w:pPr>
        <w:spacing w:after="0"/>
        <w:ind w:firstLine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  <w:t>Тема 1. Правові засади професійної безпеки працівників спеціальних правоохоронних органів</w:t>
      </w:r>
    </w:p>
    <w:p w:rsidR="00BA2A85" w:rsidRPr="00EB67A5" w:rsidRDefault="00BA2A85" w:rsidP="00BA2A85">
      <w:pPr>
        <w:spacing w:after="0"/>
        <w:ind w:firstLine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val="uk-UA"/>
        </w:rPr>
      </w:pPr>
    </w:p>
    <w:p w:rsidR="00EB67A5" w:rsidRPr="00616A35" w:rsidRDefault="00EB67A5" w:rsidP="00BA2A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заняття:</w:t>
      </w:r>
      <w:r w:rsidR="00616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A35" w:rsidRPr="00616A35">
        <w:rPr>
          <w:rFonts w:ascii="Times New Roman" w:hAnsi="Times New Roman" w:cs="Times New Roman"/>
          <w:b/>
          <w:sz w:val="28"/>
          <w:szCs w:val="28"/>
          <w:lang w:val="uk-UA"/>
        </w:rPr>
        <w:t>ЦИВІЛЬНИЙ ЗАХИСТ У СКЛАДІ НАЦІОНАЛЬНОЇ БЕЗПЕКИ</w:t>
      </w:r>
    </w:p>
    <w:p w:rsidR="00EB67A5" w:rsidRDefault="00EB67A5" w:rsidP="00BA2A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питання: </w:t>
      </w:r>
    </w:p>
    <w:p w:rsidR="00616A35" w:rsidRPr="00616A35" w:rsidRDefault="00BA2A85" w:rsidP="00BA2A85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16A35"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16A35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616A35"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ивільний захист у складі </w:t>
      </w:r>
      <w:r w:rsid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системи </w:t>
      </w:r>
      <w:r w:rsidR="00616A35" w:rsidRPr="00616A35"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безпеки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A4346" w:rsidRDefault="00BA2A85" w:rsidP="00BA2A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цивільного захисту населення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України </w:t>
      </w:r>
      <w:r w:rsidR="00616A35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EB67A5" w:rsidRPr="00CA4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4346" w:rsidRPr="00CA4346">
        <w:rPr>
          <w:rFonts w:ascii="Times New Roman" w:hAnsi="Times New Roman" w:cs="Times New Roman"/>
          <w:b/>
          <w:sz w:val="28"/>
          <w:szCs w:val="28"/>
          <w:lang w:val="uk-UA"/>
        </w:rPr>
        <w:t>надзвичайної ситуації пандемії «коронавірусу».</w:t>
      </w:r>
    </w:p>
    <w:p w:rsidR="00FE0F5A" w:rsidRPr="00CA4346" w:rsidRDefault="00FE0F5A" w:rsidP="00BA2A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7A5" w:rsidRDefault="00EB67A5" w:rsidP="00BA2A85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F40A68" w:rsidRPr="00F40A68" w:rsidRDefault="00FE0F5A" w:rsidP="00BA2A8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A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40A6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 xml:space="preserve">: стор. 16-19;       </w:t>
      </w:r>
      <w:r w:rsidR="00F40A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0A6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: стор. 5-21;</w:t>
      </w:r>
      <w:r w:rsidR="00F40A68" w:rsidRPr="00F40A6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40A6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A68" w:rsidRPr="00F40A6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40A68" w:rsidRPr="00F40A68">
        <w:rPr>
          <w:rFonts w:ascii="Times New Roman" w:hAnsi="Times New Roman" w:cs="Times New Roman"/>
          <w:sz w:val="28"/>
          <w:szCs w:val="28"/>
          <w:lang w:val="uk-UA"/>
        </w:rPr>
        <w:t>: стор. 121-136, 223-224, 246-255 ;</w:t>
      </w:r>
    </w:p>
    <w:p w:rsidR="00F40A68" w:rsidRDefault="00F40A68" w:rsidP="00BA2A8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40A6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F40A6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статті 4-15;   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40A68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85" w:rsidRDefault="00FE0F5A" w:rsidP="00BA2A8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2A85">
        <w:rPr>
          <w:rFonts w:ascii="Times New Roman" w:hAnsi="Times New Roman" w:cs="Times New Roman"/>
          <w:sz w:val="28"/>
          <w:szCs w:val="28"/>
          <w:lang w:val="uk-UA"/>
        </w:rPr>
        <w:t xml:space="preserve">акон 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2A85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F40A6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національну безпеку України» від 26.06.2018 р. </w:t>
      </w:r>
    </w:p>
    <w:p w:rsidR="00BA2A85" w:rsidRDefault="00FE0F5A" w:rsidP="00BA2A8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Розпорядження КМУ від 26.01.2015 р. №47-р; </w:t>
      </w:r>
    </w:p>
    <w:p w:rsidR="00FE0F5A" w:rsidRDefault="00BA2A85" w:rsidP="00BA2A8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Розпорядження КМУ </w:t>
      </w:r>
      <w:r w:rsidR="00FE0F5A">
        <w:rPr>
          <w:rFonts w:ascii="Times New Roman" w:hAnsi="Times New Roman" w:cs="Times New Roman"/>
          <w:sz w:val="28"/>
          <w:szCs w:val="28"/>
          <w:lang w:val="uk-UA"/>
        </w:rPr>
        <w:t>від 25.03.2020 № 338-р.</w:t>
      </w:r>
    </w:p>
    <w:p w:rsidR="00F40A68" w:rsidRPr="00F40A68" w:rsidRDefault="00F40A68" w:rsidP="00EB67A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794D" w:rsidRDefault="00C6794D" w:rsidP="00FE0F5A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6794D" w:rsidRPr="00BA2A85" w:rsidRDefault="00BA2A85" w:rsidP="00461B2F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A85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7966C4" w:rsidRPr="004E7794" w:rsidRDefault="00BA2A85" w:rsidP="00461B2F">
      <w:pPr>
        <w:tabs>
          <w:tab w:val="left" w:pos="6420"/>
        </w:tabs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BA2A85">
        <w:rPr>
          <w:rFonts w:ascii="Times New Roman" w:hAnsi="Times New Roman" w:cs="Times New Roman"/>
          <w:sz w:val="28"/>
          <w:szCs w:val="28"/>
          <w:lang w:val="uk-UA"/>
        </w:rPr>
        <w:t xml:space="preserve">Доцільно пригадати </w:t>
      </w:r>
      <w:r w:rsidR="00A319D6">
        <w:rPr>
          <w:rFonts w:ascii="Times New Roman" w:hAnsi="Times New Roman" w:cs="Times New Roman"/>
          <w:sz w:val="28"/>
          <w:szCs w:val="28"/>
          <w:lang w:val="uk-UA"/>
        </w:rPr>
        <w:t>навчальний матеріал минулої теми «Професійна безпека як складова охорони праці працівників спецслужб»</w:t>
      </w:r>
      <w:r w:rsidR="007966C4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Pr="00BA2A85">
        <w:rPr>
          <w:rFonts w:ascii="Times New Roman" w:hAnsi="Times New Roman" w:cs="Times New Roman"/>
          <w:sz w:val="28"/>
          <w:szCs w:val="28"/>
          <w:lang w:val="uk-UA"/>
        </w:rPr>
        <w:t xml:space="preserve">Схему №1 </w:t>
      </w:r>
      <w:r w:rsidRPr="007966C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66C4" w:rsidRPr="007966C4">
        <w:rPr>
          <w:rFonts w:ascii="Times New Roman" w:hAnsi="Times New Roman"/>
          <w:sz w:val="28"/>
          <w:szCs w:val="28"/>
          <w:lang w:val="uk-UA"/>
        </w:rPr>
        <w:t xml:space="preserve">Місце та значення професійної </w:t>
      </w:r>
      <w:r w:rsidR="007966C4">
        <w:rPr>
          <w:rFonts w:ascii="Times New Roman" w:hAnsi="Times New Roman"/>
          <w:sz w:val="28"/>
          <w:szCs w:val="28"/>
          <w:lang w:val="uk-UA"/>
        </w:rPr>
        <w:t>безпеки в системі охорони праці»</w:t>
      </w:r>
      <w:r w:rsidR="00A319D6">
        <w:rPr>
          <w:rFonts w:ascii="Times New Roman" w:hAnsi="Times New Roman"/>
          <w:sz w:val="28"/>
          <w:szCs w:val="28"/>
          <w:lang w:val="uk-UA"/>
        </w:rPr>
        <w:t xml:space="preserve">. Вона нагадує,  що </w:t>
      </w:r>
      <w:proofErr w:type="spellStart"/>
      <w:r w:rsidR="00A319D6">
        <w:rPr>
          <w:rFonts w:ascii="Times New Roman" w:hAnsi="Times New Roman"/>
          <w:sz w:val="28"/>
          <w:szCs w:val="28"/>
          <w:lang w:val="uk-UA"/>
        </w:rPr>
        <w:t>проф.безпека</w:t>
      </w:r>
      <w:proofErr w:type="spellEnd"/>
      <w:r w:rsidR="00A319D6">
        <w:rPr>
          <w:rFonts w:ascii="Times New Roman" w:hAnsi="Times New Roman"/>
          <w:sz w:val="28"/>
          <w:szCs w:val="28"/>
          <w:lang w:val="uk-UA"/>
        </w:rPr>
        <w:t xml:space="preserve">  працівників спеціальних служб (ПСС) складається з  елементів системи охорони праці</w:t>
      </w:r>
      <w:r w:rsidR="004E7794">
        <w:rPr>
          <w:rFonts w:ascii="Times New Roman" w:hAnsi="Times New Roman"/>
          <w:sz w:val="28"/>
          <w:szCs w:val="28"/>
          <w:lang w:val="uk-UA"/>
        </w:rPr>
        <w:t xml:space="preserve">, серед яких складова «Виробнича санітарія» була ще 2 місяця тому </w:t>
      </w:r>
      <w:r w:rsidR="004E7794" w:rsidRPr="004E7794">
        <w:rPr>
          <w:rFonts w:ascii="Times New Roman" w:hAnsi="Times New Roman"/>
          <w:sz w:val="28"/>
          <w:szCs w:val="28"/>
          <w:u w:val="single"/>
          <w:lang w:val="uk-UA"/>
        </w:rPr>
        <w:t>другорядною та «нецікавою» складовою</w:t>
      </w:r>
      <w:r w:rsidR="004E7794">
        <w:rPr>
          <w:rFonts w:ascii="Times New Roman" w:hAnsi="Times New Roman"/>
          <w:sz w:val="28"/>
          <w:szCs w:val="28"/>
          <w:lang w:val="uk-UA"/>
        </w:rPr>
        <w:t>. Але виникнення надзвичайної ситуації пандемії «</w:t>
      </w:r>
      <w:r w:rsidR="004E7794">
        <w:rPr>
          <w:rFonts w:ascii="Times New Roman" w:hAnsi="Times New Roman"/>
          <w:sz w:val="28"/>
          <w:szCs w:val="28"/>
          <w:lang w:val="en-US"/>
        </w:rPr>
        <w:t>Covid-19</w:t>
      </w:r>
      <w:r w:rsidR="004E7794">
        <w:rPr>
          <w:rFonts w:ascii="Times New Roman" w:hAnsi="Times New Roman"/>
          <w:sz w:val="28"/>
          <w:szCs w:val="28"/>
          <w:lang w:val="uk-UA"/>
        </w:rPr>
        <w:t xml:space="preserve">» з «небезпечним фактором» інфікування коронавірусом саме цю складову визначило головним заходом та засобом захисту для професійної безпеки працівників! До ЗАХОДІВ ЗАХИСТУ </w:t>
      </w:r>
      <w:r w:rsidR="004A16F7">
        <w:rPr>
          <w:rFonts w:ascii="Times New Roman" w:hAnsi="Times New Roman"/>
          <w:sz w:val="28"/>
          <w:szCs w:val="28"/>
          <w:lang w:val="uk-UA"/>
        </w:rPr>
        <w:t xml:space="preserve">«ВИРОБНИЧОЇ САНІТАРІЇ» </w:t>
      </w:r>
      <w:r w:rsidR="004E7794">
        <w:rPr>
          <w:rFonts w:ascii="Times New Roman" w:hAnsi="Times New Roman"/>
          <w:sz w:val="28"/>
          <w:szCs w:val="28"/>
          <w:lang w:val="uk-UA"/>
        </w:rPr>
        <w:t>зараз відносяться заходи впровадженого режиму карантину та надзвичайної ситуації</w:t>
      </w:r>
      <w:r w:rsidR="004A16F7">
        <w:rPr>
          <w:rFonts w:ascii="Times New Roman" w:hAnsi="Times New Roman"/>
          <w:sz w:val="28"/>
          <w:szCs w:val="28"/>
          <w:lang w:val="uk-UA"/>
        </w:rPr>
        <w:t xml:space="preserve">, включаючи </w:t>
      </w:r>
      <w:r w:rsidR="004A16F7" w:rsidRPr="004A16F7">
        <w:rPr>
          <w:rFonts w:ascii="Times New Roman" w:hAnsi="Times New Roman"/>
          <w:sz w:val="28"/>
          <w:szCs w:val="28"/>
          <w:lang w:val="uk-UA"/>
        </w:rPr>
        <w:t>просте миття рук</w:t>
      </w:r>
      <w:r w:rsidR="004A16F7">
        <w:rPr>
          <w:rFonts w:ascii="Times New Roman" w:hAnsi="Times New Roman"/>
          <w:sz w:val="28"/>
          <w:szCs w:val="28"/>
          <w:lang w:val="uk-UA"/>
        </w:rPr>
        <w:t>.</w:t>
      </w:r>
      <w:r w:rsidR="004E7794">
        <w:rPr>
          <w:rFonts w:ascii="Times New Roman" w:hAnsi="Times New Roman"/>
          <w:sz w:val="28"/>
          <w:szCs w:val="28"/>
          <w:lang w:val="uk-UA"/>
        </w:rPr>
        <w:t xml:space="preserve"> До  </w:t>
      </w:r>
      <w:r w:rsidR="00CE6989">
        <w:rPr>
          <w:rFonts w:ascii="Times New Roman" w:hAnsi="Times New Roman"/>
          <w:sz w:val="28"/>
          <w:szCs w:val="28"/>
          <w:lang w:val="uk-UA"/>
        </w:rPr>
        <w:t xml:space="preserve">технічних </w:t>
      </w:r>
      <w:r w:rsidR="004E7794">
        <w:rPr>
          <w:rFonts w:ascii="Times New Roman" w:hAnsi="Times New Roman"/>
          <w:sz w:val="28"/>
          <w:szCs w:val="28"/>
          <w:lang w:val="uk-UA"/>
        </w:rPr>
        <w:t xml:space="preserve">ЗАСОБІВ ЗАХИСТУ </w:t>
      </w:r>
      <w:r w:rsidR="004A16F7">
        <w:rPr>
          <w:rFonts w:ascii="Times New Roman" w:hAnsi="Times New Roman"/>
          <w:sz w:val="28"/>
          <w:szCs w:val="28"/>
          <w:lang w:val="uk-UA"/>
        </w:rPr>
        <w:t>«ВИРОБНИЧОЇ САНІТАРІЇ»</w:t>
      </w:r>
      <w:r w:rsidR="004E7794">
        <w:rPr>
          <w:rFonts w:ascii="Times New Roman" w:hAnsi="Times New Roman"/>
          <w:sz w:val="28"/>
          <w:szCs w:val="28"/>
          <w:lang w:val="uk-UA"/>
        </w:rPr>
        <w:t xml:space="preserve"> від цього фактору відносяться не бронежилети, а медичні маски, респіратори, </w:t>
      </w:r>
      <w:r w:rsidR="004A16F7">
        <w:rPr>
          <w:rFonts w:ascii="Times New Roman" w:hAnsi="Times New Roman"/>
          <w:sz w:val="28"/>
          <w:szCs w:val="28"/>
          <w:lang w:val="uk-UA"/>
        </w:rPr>
        <w:t xml:space="preserve">захисні окуляри, захисні костюми, </w:t>
      </w:r>
      <w:r w:rsidR="004A16F7" w:rsidRPr="004A16F7">
        <w:rPr>
          <w:rFonts w:ascii="Times New Roman" w:hAnsi="Times New Roman"/>
          <w:sz w:val="28"/>
          <w:szCs w:val="28"/>
          <w:lang w:val="uk-UA"/>
        </w:rPr>
        <w:t>дезінфікуючі розчини</w:t>
      </w:r>
      <w:r w:rsidR="004A16F7">
        <w:rPr>
          <w:rFonts w:ascii="Times New Roman" w:hAnsi="Times New Roman"/>
          <w:sz w:val="28"/>
          <w:szCs w:val="28"/>
          <w:lang w:val="uk-UA"/>
        </w:rPr>
        <w:t xml:space="preserve"> та, навіть, мило! Це підтверджує положення про те, </w:t>
      </w:r>
      <w:r w:rsidR="004A16F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461B2F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та застосування конкретних заходів та засобі захисту </w:t>
      </w:r>
      <w:r w:rsidR="00461B2F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необхідно виявити конкретні небезпечні фактори та визначити  характеристики їх небезпек, як зазначалося в лекції №2!</w:t>
      </w:r>
    </w:p>
    <w:p w:rsidR="00A319D6" w:rsidRDefault="00A319D6" w:rsidP="00BA2A85">
      <w:pPr>
        <w:spacing w:after="0"/>
        <w:ind w:firstLine="709"/>
        <w:rPr>
          <w:lang w:val="uk-UA"/>
        </w:rPr>
      </w:pPr>
    </w:p>
    <w:p w:rsidR="00BA2A85" w:rsidRDefault="007966C4" w:rsidP="00BA2A85">
      <w:pPr>
        <w:spacing w:after="0"/>
        <w:ind w:firstLine="709"/>
        <w:rPr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0AB3A" wp14:editId="6685A2DD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6073135" cy="4324350"/>
                <wp:effectExtent l="0" t="0" r="23495" b="1905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35" cy="4324350"/>
                          <a:chOff x="-571" y="-2857"/>
                          <a:chExt cx="60736" cy="43243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2857"/>
                            <a:ext cx="48579" cy="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DC4D9A" w:rsidRDefault="00BA2A85" w:rsidP="00BA2A85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DC4D9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Охорона праці в галузі правоохоронної 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71" y="3519"/>
                            <a:ext cx="22952" cy="4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FD5B75" w:rsidRDefault="00BA2A85" w:rsidP="00BA2A8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Умови праці</w:t>
                              </w:r>
                            </w:p>
                            <w:p w:rsidR="00BA2A85" w:rsidRPr="00FD5B75" w:rsidRDefault="00BA2A85" w:rsidP="00BA2A8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правоохоронної діяльності</w:t>
                              </w:r>
                            </w:p>
                            <w:p w:rsidR="00BA2A85" w:rsidRDefault="00BA2A85" w:rsidP="00BA2A85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A2A85" w:rsidRPr="000F57DA" w:rsidRDefault="00BA2A85" w:rsidP="00BA2A85">
                              <w:pPr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" y="3518"/>
                            <a:ext cx="33337" cy="4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FD5B75" w:rsidRDefault="00BA2A85" w:rsidP="00BA2A8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Законодавство </w:t>
                              </w:r>
                            </w:p>
                            <w:p w:rsidR="00BA2A85" w:rsidRPr="00FD5B75" w:rsidRDefault="00BA2A85" w:rsidP="00BA2A8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у сфері охорони 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" y="10208"/>
                            <a:ext cx="8669" cy="66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2A85" w:rsidRPr="0039420B" w:rsidRDefault="00BA2A85" w:rsidP="00BA2A85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39420B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  <w:t>Норми</w:t>
                              </w:r>
                            </w:p>
                            <w:p w:rsidR="00BA2A85" w:rsidRPr="0039420B" w:rsidRDefault="00BA2A85" w:rsidP="00BA2A85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39420B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val="uk-UA"/>
                                </w:rPr>
                                <w:t>виробничої санітарії</w:t>
                              </w:r>
                            </w:p>
                            <w:p w:rsidR="00BA2A85" w:rsidRPr="000F57DA" w:rsidRDefault="00BA2A85" w:rsidP="00BA2A8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4" y="10071"/>
                            <a:ext cx="9334" cy="6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FD5B75" w:rsidRDefault="00BA2A85" w:rsidP="00BA2A85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Норми</w:t>
                              </w:r>
                            </w:p>
                            <w:p w:rsidR="00BA2A85" w:rsidRPr="00FD5B75" w:rsidRDefault="00BA2A85" w:rsidP="00BA2A85">
                              <w:pPr>
                                <w:spacing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техніки безпеки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571" y="10190"/>
                            <a:ext cx="22954" cy="4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FD5B75" w:rsidRDefault="00BA2A85" w:rsidP="00BA2A85">
                              <w:pPr>
                                <w:spacing w:before="120" w:after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Небезпечні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та шкідливі  фактори  </w:t>
                              </w:r>
                              <w:r w:rsidRPr="00FD5B7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умов 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" y="19240"/>
                            <a:ext cx="32829" cy="10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Pr="005241A1" w:rsidRDefault="00BA2A85" w:rsidP="00BA2A85">
                              <w:pPr>
                                <w:spacing w:before="120" w:after="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5241A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Професійна безпека:</w:t>
                              </w:r>
                            </w:p>
                            <w:p w:rsidR="00BA2A85" w:rsidRPr="00CE6989" w:rsidRDefault="00BA2A85" w:rsidP="00BA2A85">
                              <w:pPr>
                                <w:spacing w:after="0"/>
                                <w:ind w:right="202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- </w:t>
                              </w:r>
                              <w:r w:rsidRPr="00CE698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система управління та контролю Ох. Праці,</w:t>
                              </w:r>
                            </w:p>
                            <w:p w:rsidR="00BA2A85" w:rsidRPr="00461B2F" w:rsidRDefault="004A16F7" w:rsidP="00BA2A85">
                              <w:pPr>
                                <w:spacing w:after="0"/>
                                <w:ind w:right="202" w:firstLine="0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E698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  <w:t xml:space="preserve">-  </w:t>
                              </w:r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u w:val="single"/>
                                  <w:lang w:val="uk-UA"/>
                                </w:rPr>
                                <w:t xml:space="preserve">заходи карантину та режиму </w:t>
                              </w:r>
                              <w:proofErr w:type="spellStart"/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u w:val="single"/>
                                  <w:lang w:val="uk-UA"/>
                                </w:rPr>
                                <w:t>надзв</w:t>
                              </w:r>
                              <w:proofErr w:type="spellEnd"/>
                              <w:r w:rsidR="00CE6989"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u w:val="single"/>
                                  <w:lang w:val="uk-UA"/>
                                </w:rPr>
                                <w:t>. ситуації</w:t>
                              </w:r>
                              <w:r w:rsidR="00BA2A85"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  <w:t>,</w:t>
                              </w:r>
                            </w:p>
                            <w:p w:rsidR="00BA2A85" w:rsidRPr="00461B2F" w:rsidRDefault="00BA2A85" w:rsidP="00BA2A85">
                              <w:pPr>
                                <w:spacing w:after="0"/>
                                <w:ind w:right="202" w:firstLine="0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  <w:t xml:space="preserve"> - </w:t>
                              </w:r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u w:val="single"/>
                                  <w:lang w:val="uk-UA"/>
                                </w:rPr>
                                <w:t>технічні засоби захисту</w:t>
                              </w:r>
                              <w:r w:rsidR="00CE6989"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u w:val="single"/>
                                  <w:lang w:val="uk-UA"/>
                                </w:rPr>
                                <w:t xml:space="preserve"> працівника</w:t>
                              </w:r>
                              <w:r w:rsidRPr="00461B2F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val="uk-UA"/>
                                </w:rPr>
                                <w:t xml:space="preserve">, </w:t>
                              </w:r>
                            </w:p>
                            <w:p w:rsidR="00BA2A85" w:rsidRPr="00CE6989" w:rsidRDefault="00BA2A85" w:rsidP="00BA2A85">
                              <w:pPr>
                                <w:spacing w:after="0"/>
                                <w:ind w:right="202" w:firstLine="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CE698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- правила безпеки та порядок безпечних  дій.</w:t>
                              </w:r>
                            </w:p>
                            <w:p w:rsidR="00BA2A85" w:rsidRDefault="00BA2A85" w:rsidP="00BA2A85">
                              <w:pPr>
                                <w:spacing w:after="0"/>
                                <w:ind w:right="20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BA2A85" w:rsidRPr="00040B3A" w:rsidRDefault="00BA2A85" w:rsidP="00BA2A85">
                              <w:pPr>
                                <w:spacing w:after="0"/>
                                <w:ind w:right="202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61"/>
                            <a:ext cx="22383" cy="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A85" w:rsidRDefault="00BA2A85" w:rsidP="00BA2A85">
                              <w:pPr>
                                <w:shd w:val="clear" w:color="auto" w:fill="DDD9C3"/>
                                <w:spacing w:before="12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DC4D9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Виробничий травматизм</w:t>
                              </w:r>
                            </w:p>
                            <w:p w:rsidR="00BA2A85" w:rsidRPr="00DC4D9A" w:rsidRDefault="00BA2A85" w:rsidP="00BA2A85">
                              <w:pPr>
                                <w:shd w:val="clear" w:color="auto" w:fill="DDD9C3"/>
                                <w:spacing w:before="120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uk-UA"/>
                                </w:rPr>
                                <w:t>Професійні захворювання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763" y="1141"/>
                            <a:ext cx="0" cy="23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1719" y="1142"/>
                            <a:ext cx="0" cy="23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3" y="8092"/>
                            <a:ext cx="0" cy="200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7094" y="8080"/>
                            <a:ext cx="2" cy="2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0765" y="8057"/>
                            <a:ext cx="0" cy="20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148" y="8097"/>
                            <a:ext cx="0" cy="200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4191" y="15144"/>
                            <a:ext cx="12903" cy="19717"/>
                            <a:chOff x="1890" y="-870"/>
                            <a:chExt cx="2032" cy="3105"/>
                          </a:xfrm>
                        </wpg:grpSpPr>
                        <wps:wsp>
                          <wps:cNvPr id="25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0" y="-870"/>
                              <a:ext cx="0" cy="310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2" y="-870"/>
                              <a:ext cx="0" cy="55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1.95pt;margin-top:4.25pt;width:478.2pt;height:340.5pt;z-index:251659264" coordorigin="-571,-2857" coordsize="60736,4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189;top:-2857;width:4857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194cQA&#10;AADbAAAADwAAAGRycy9kb3ducmV2LnhtbESPT0/DMAzF70h8h8hIu7GUIdhUlk1oAm0nqv05cLQa&#10;03Q0TpWEtfv2+IDEzdZ7fu/n5Xr0nbpQTG1gAw/TAhRxHWzLjYHT8f1+ASplZItdYDJwpQTr1e3N&#10;EksbBt7T5ZAbJSGcSjTgcu5LrVPtyGOahp5YtK8QPWZZY6NtxEHCfadnRfGsPbYsDQ572jiqvw8/&#10;3kDlxv3HefhM1Zli9Thse/c2fzJmcje+voDKNOZ/89/1z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feHEAAAA2wAAAA8AAAAAAAAAAAAAAAAAmAIAAGRycy9k&#10;b3ducmV2LnhtbFBLBQYAAAAABAAEAPUAAACJAwAAAAA=&#10;" strokeweight="1pt">
                  <v:textbox inset="0,0,0,0">
                    <w:txbxContent>
                      <w:p w:rsidR="00BA2A85" w:rsidRPr="00DC4D9A" w:rsidRDefault="00BA2A85" w:rsidP="00BA2A85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DC4D9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>Охорона праці в галузі правоохоронної діяльності</w:t>
                        </w:r>
                      </w:p>
                    </w:txbxContent>
                  </v:textbox>
                </v:shape>
                <v:shape id="Text Box 3" o:spid="_x0000_s1028" type="#_x0000_t202" style="position:absolute;left:-571;top:3519;width:22952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YesEA&#10;AADbAAAADwAAAGRycy9kb3ducmV2LnhtbERPTWsCMRC9C/6HMEJvmlWpLatRRCrtyUXbQ4/DZtys&#10;biZLkrrbf98IQm/zeJ+z2vS2ETfyoXasYDrJQBCXTtdcKfj63I9fQYSIrLFxTAp+KcBmPRysMNeu&#10;4yPdTrESKYRDjgpMjG0uZSgNWQwT1xIn7uy8xZigr6T22KVw28hZli2kxZpTg8GWdobK6+nHKihM&#10;fzxcuu9QXMgX8+69NW8vz0o9jfrtEkSkPv6LH+4PneZP4f5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R2HrBAAAA2wAAAA8AAAAAAAAAAAAAAAAAmAIAAGRycy9kb3du&#10;cmV2LnhtbFBLBQYAAAAABAAEAPUAAACGAwAAAAA=&#10;" strokeweight="1pt">
                  <v:textbox inset="0,0,0,0">
                    <w:txbxContent>
                      <w:p w:rsidR="00BA2A85" w:rsidRPr="00FD5B75" w:rsidRDefault="00BA2A85" w:rsidP="00BA2A8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Умови праці</w:t>
                        </w:r>
                      </w:p>
                      <w:p w:rsidR="00BA2A85" w:rsidRPr="00FD5B75" w:rsidRDefault="00BA2A85" w:rsidP="00BA2A8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правоохоронної діяльності</w:t>
                        </w:r>
                      </w:p>
                      <w:p w:rsidR="00BA2A85" w:rsidRDefault="00BA2A85" w:rsidP="00BA2A85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BA2A85" w:rsidRPr="000F57DA" w:rsidRDefault="00BA2A85" w:rsidP="00BA2A85">
                        <w:pPr>
                          <w:spacing w:before="12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26193;top:3518;width:33337;height:4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GDcEA&#10;AADbAAAADwAAAGRycy9kb3ducmV2LnhtbERPS2sCMRC+F/wPYQRvNaulraxGEWnRUxcfB4/DZtys&#10;biZLkrrrv28Khd7m43vOYtXbRtzJh9qxgsk4A0FcOl1zpeB0/HyegQgRWWPjmBQ8KMBqOXhaYK5d&#10;x3u6H2IlUgiHHBWYGNtcylAashjGriVO3MV5izFBX0ntsUvhtpHTLHuTFmtODQZb2hgqb4dvq6Aw&#10;/f7r2p1DcSVfvHTb1ny8vyo1GvbrOYhIffwX/7l3Os2fwu8v6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Rg3BAAAA2wAAAA8AAAAAAAAAAAAAAAAAmAIAAGRycy9kb3du&#10;cmV2LnhtbFBLBQYAAAAABAAEAPUAAACGAwAAAAA=&#10;" strokeweight="1pt">
                  <v:textbox inset="0,0,0,0">
                    <w:txbxContent>
                      <w:p w:rsidR="00BA2A85" w:rsidRPr="00FD5B75" w:rsidRDefault="00BA2A85" w:rsidP="00BA2A8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Законодавство </w:t>
                        </w:r>
                      </w:p>
                      <w:p w:rsidR="00BA2A85" w:rsidRPr="00FD5B75" w:rsidRDefault="00BA2A85" w:rsidP="00BA2A8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у сфері охорони праці</w:t>
                        </w:r>
                      </w:p>
                    </w:txbxContent>
                  </v:textbox>
                </v:shape>
                <v:shape id="Text Box 5" o:spid="_x0000_s1030" type="#_x0000_t202" style="position:absolute;left:26193;top:10208;width:8669;height:6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EjcAA&#10;AADbAAAADwAAAGRycy9kb3ducmV2LnhtbERPS4vCMBC+C/sfwgh7s6mvRapRZEHYqy8Wb2MztqXN&#10;pDSptvvrN4LgbT6+56w2nanEnRpXWFYwjmIQxKnVBWcKTsfdaAHCeWSNlWVS0JODzfpjsMJE2wfv&#10;6X7wmQgh7BJUkHtfJ1K6NCeDLrI1ceButjHoA2wyqRt8hHBTyUkcf0mDBYeGHGv6ziktD61RsO3t&#10;tb3O5+2svJzL6f6v/637QqnPYbddgvDU+bf45f7RYf4Unr+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REjcAAAADbAAAADwAAAAAAAAAAAAAAAACYAgAAZHJzL2Rvd25y&#10;ZXYueG1sUEsFBgAAAAAEAAQA9QAAAIUDAAAAAA==&#10;" fillcolor="white [3201]" strokecolor="#c00000" strokeweight="2pt">
                  <v:textbox inset="0,0,0,0">
                    <w:txbxContent>
                      <w:p w:rsidR="00BA2A85" w:rsidRPr="0039420B" w:rsidRDefault="00BA2A85" w:rsidP="00BA2A85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uk-UA"/>
                          </w:rPr>
                        </w:pPr>
                        <w:r w:rsidRPr="0039420B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uk-UA"/>
                          </w:rPr>
                          <w:t>Норми</w:t>
                        </w:r>
                      </w:p>
                      <w:p w:rsidR="00BA2A85" w:rsidRPr="0039420B" w:rsidRDefault="00BA2A85" w:rsidP="00BA2A85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uk-UA"/>
                          </w:rPr>
                        </w:pPr>
                        <w:r w:rsidRPr="0039420B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  <w:lang w:val="uk-UA"/>
                          </w:rPr>
                          <w:t>виробничої санітарії</w:t>
                        </w:r>
                      </w:p>
                      <w:p w:rsidR="00BA2A85" w:rsidRPr="000F57DA" w:rsidRDefault="00BA2A85" w:rsidP="00BA2A8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36004;top:10071;width:9334;height:6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74sEA&#10;AADbAAAADwAAAGRycy9kb3ducmV2LnhtbERPTWsCMRC9F/wPYYTeatZqtWyNIsVST13UHnocNuNm&#10;dTNZktRd/70pFLzN433OYtXbRlzIh9qxgvEoA0FcOl1zpeD78PH0CiJEZI2NY1JwpQCr5eBhgbl2&#10;He/oso+VSCEcclRgYmxzKUNpyGIYuZY4cUfnLcYEfSW1xy6F20Y+Z9lMWqw5NRhs6d1Qed7/WgWF&#10;6Xdfp+4nFCfyxaT7bM1m/qLU47Bfv4GI1Me7+N+91Wn+FP5+S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e+LBAAAA2wAAAA8AAAAAAAAAAAAAAAAAmAIAAGRycy9kb3du&#10;cmV2LnhtbFBLBQYAAAAABAAEAPUAAACGAwAAAAA=&#10;" strokeweight="1pt">
                  <v:textbox inset="0,0,0,0">
                    <w:txbxContent>
                      <w:p w:rsidR="00BA2A85" w:rsidRPr="00FD5B75" w:rsidRDefault="00BA2A85" w:rsidP="00BA2A85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Норми</w:t>
                        </w:r>
                      </w:p>
                      <w:p w:rsidR="00BA2A85" w:rsidRPr="00FD5B75" w:rsidRDefault="00BA2A85" w:rsidP="00BA2A85">
                        <w:pPr>
                          <w:spacing w:after="0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техніки безпеки</w:t>
                        </w:r>
                      </w:p>
                    </w:txbxContent>
                  </v:textbox>
                </v:shape>
                <v:shape id="Text Box 8" o:spid="_x0000_s1032" type="#_x0000_t202" style="position:absolute;left:-571;top:10190;width:22954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eecEA&#10;AADbAAAADwAAAGRycy9kb3ducmV2LnhtbERPTWsCMRC9F/wPYQRvNatiLatRRCztyUXbQ4/DZtys&#10;biZLkrrbf98IBW/zeJ+z2vS2ETfyoXasYDLOQBCXTtdcKfj6fHt+BREissbGMSn4pQCb9eBphbl2&#10;HR/pdoqVSCEcclRgYmxzKUNpyGIYu5Y4cWfnLcYEfSW1xy6F20ZOs+xFWqw5NRhsaWeovJ5+rILC&#10;9MfDpfsOxYV8MeveW7NfzJUaDfvtEkSkPj7E/+4PnebP4f5LO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3nnBAAAA2wAAAA8AAAAAAAAAAAAAAAAAmAIAAGRycy9kb3du&#10;cmV2LnhtbFBLBQYAAAAABAAEAPUAAACGAwAAAAA=&#10;" strokeweight="1pt">
                  <v:textbox inset="0,0,0,0">
                    <w:txbxContent>
                      <w:p w:rsidR="00BA2A85" w:rsidRPr="00FD5B75" w:rsidRDefault="00BA2A85" w:rsidP="00BA2A85">
                        <w:pPr>
                          <w:spacing w:before="120"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Небезпечні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та шкідливі  фактори  </w:t>
                        </w:r>
                        <w:r w:rsidRPr="00FD5B75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умов праці</w:t>
                        </w:r>
                      </w:p>
                    </w:txbxContent>
                  </v:textbox>
                </v:shape>
                <v:shape id="Text Box 10" o:spid="_x0000_s1033" type="#_x0000_t202" style="position:absolute;left:27336;top:19240;width:32829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ADsEA&#10;AADbAAAADwAAAGRycy9kb3ducmV2LnhtbERPTWsCMRC9F/wPYQRvNWtFW1ajiLToqYvbHnocNuNm&#10;dTNZktRd/31TKPQ2j/c56+1gW3EjHxrHCmbTDARx5XTDtYLPj7fHFxAhImtsHZOCOwXYbkYPa8y1&#10;6/lEtzLWIoVwyFGBibHLpQyVIYth6jrixJ2dtxgT9LXUHvsUblv5lGVLabHh1GCwo72h6lp+WwWF&#10;GU7vl/4rFBfyxbw/dOb1eaHUZDzsViAiDfFf/Oc+6jR/Cb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4QA7BAAAA2wAAAA8AAAAAAAAAAAAAAAAAmAIAAGRycy9kb3du&#10;cmV2LnhtbFBLBQYAAAAABAAEAPUAAACGAwAAAAA=&#10;" strokeweight="1pt">
                  <v:textbox inset="0,0,0,0">
                    <w:txbxContent>
                      <w:p w:rsidR="00BA2A85" w:rsidRPr="005241A1" w:rsidRDefault="00BA2A85" w:rsidP="00BA2A85">
                        <w:pPr>
                          <w:spacing w:before="120" w:after="0"/>
                          <w:ind w:firstLine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5241A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Професійна безпека:</w:t>
                        </w:r>
                      </w:p>
                      <w:p w:rsidR="00BA2A85" w:rsidRPr="00CE6989" w:rsidRDefault="00BA2A85" w:rsidP="00BA2A85">
                        <w:pPr>
                          <w:spacing w:after="0"/>
                          <w:ind w:right="202"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- </w:t>
                        </w:r>
                        <w:r w:rsidRPr="00CE698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система управління та контролю Ох. Праці,</w:t>
                        </w:r>
                      </w:p>
                      <w:p w:rsidR="00BA2A85" w:rsidRPr="00461B2F" w:rsidRDefault="004A16F7" w:rsidP="00BA2A85">
                        <w:pPr>
                          <w:spacing w:after="0"/>
                          <w:ind w:right="202" w:firstLine="0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</w:pPr>
                        <w:r w:rsidRPr="00CE698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  <w:t xml:space="preserve">-  </w:t>
                        </w:r>
                        <w:r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u w:val="single"/>
                            <w:lang w:val="uk-UA"/>
                          </w:rPr>
                          <w:t>заходи карантину та режиму надзв</w:t>
                        </w:r>
                        <w:r w:rsidR="00CE6989"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u w:val="single"/>
                            <w:lang w:val="uk-UA"/>
                          </w:rPr>
                          <w:t>. ситуації</w:t>
                        </w:r>
                        <w:r w:rsidR="00BA2A85"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  <w:t>,</w:t>
                        </w:r>
                      </w:p>
                      <w:p w:rsidR="00BA2A85" w:rsidRPr="00461B2F" w:rsidRDefault="00BA2A85" w:rsidP="00BA2A85">
                        <w:pPr>
                          <w:spacing w:after="0"/>
                          <w:ind w:right="202" w:firstLine="0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</w:pPr>
                        <w:r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  <w:t xml:space="preserve"> - </w:t>
                        </w:r>
                        <w:r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u w:val="single"/>
                            <w:lang w:val="uk-UA"/>
                          </w:rPr>
                          <w:t>технічні засоби захисту</w:t>
                        </w:r>
                        <w:r w:rsidR="00CE6989"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u w:val="single"/>
                            <w:lang w:val="uk-UA"/>
                          </w:rPr>
                          <w:t xml:space="preserve"> працівника</w:t>
                        </w:r>
                        <w:r w:rsidRPr="00461B2F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val="uk-UA"/>
                          </w:rPr>
                          <w:t xml:space="preserve">, </w:t>
                        </w:r>
                      </w:p>
                      <w:p w:rsidR="00BA2A85" w:rsidRPr="00CE6989" w:rsidRDefault="00BA2A85" w:rsidP="00BA2A85">
                        <w:pPr>
                          <w:spacing w:after="0"/>
                          <w:ind w:right="202" w:firstLine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CE6989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- правила безпеки та порядок безпечних  дій.</w:t>
                        </w:r>
                      </w:p>
                      <w:p w:rsidR="00BA2A85" w:rsidRDefault="00BA2A85" w:rsidP="00BA2A85">
                        <w:pPr>
                          <w:spacing w:after="0"/>
                          <w:ind w:right="202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  <w:p w:rsidR="00BA2A85" w:rsidRPr="00040B3A" w:rsidRDefault="00BA2A85" w:rsidP="00BA2A85">
                        <w:pPr>
                          <w:spacing w:after="0"/>
                          <w:ind w:right="202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top:34861;width:22383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llcEA&#10;AADbAAAADwAAAGRycy9kb3ducmV2LnhtbERPTWsCMRC9F/wPYQRvNWul3bI1ihTFnrqoPfQ4bMbN&#10;6mayJNHd/vumUPA2j/c5i9VgW3EjHxrHCmbTDARx5XTDtYKv4/bxFUSIyBpbx6TghwKslqOHBRba&#10;9byn2yHWIoVwKFCBibErpAyVIYth6jrixJ2ctxgT9LXUHvsUblv5lGUv0mLDqcFgR++GqsvhahWU&#10;Zth/nvvvUJ7Jl/N+15lN/qzUZDys30BEGuJd/O/+0Gl+Dn+/p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05ZXBAAAA2wAAAA8AAAAAAAAAAAAAAAAAmAIAAGRycy9kb3du&#10;cmV2LnhtbFBLBQYAAAAABAAEAPUAAACGAwAAAAA=&#10;" strokeweight="1pt">
                  <v:textbox inset="0,0,0,0">
                    <w:txbxContent>
                      <w:p w:rsidR="00BA2A85" w:rsidRDefault="00BA2A85" w:rsidP="00BA2A85">
                        <w:pPr>
                          <w:shd w:val="clear" w:color="auto" w:fill="DDD9C3"/>
                          <w:spacing w:before="120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DC4D9A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Виробничий травматизм</w:t>
                        </w:r>
                      </w:p>
                      <w:p w:rsidR="00BA2A85" w:rsidRPr="00DC4D9A" w:rsidRDefault="00BA2A85" w:rsidP="00BA2A85">
                        <w:pPr>
                          <w:shd w:val="clear" w:color="auto" w:fill="DDD9C3"/>
                          <w:spacing w:before="120"/>
                          <w:ind w:firstLine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Професійні захворювання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5" type="#_x0000_t32" style="position:absolute;left:14763;top:1141;width:0;height:2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D47cMAAADbAAAADwAAAGRycy9kb3ducmV2LnhtbESPzW7CQAyE75X6Disj9VY2VFBQYEEN&#10;Agm1J34ewMqaJCLrXWW3IX17fEDqzdaMZz6vNoNrVU9dbDwbmIwzUMSltw1XBi7n/fsCVEzIFlvP&#10;ZOCPImzWry8rzK2/85H6U6qUhHDM0UCdUsi1jmVNDuPYB2LRrr5zmGTtKm07vEu4a/VHln1qhw1L&#10;Q42BtjWVt9OvM/Dj5xTKXbsvwmUW+uK4K76nmTFvo+FrCSrRkP7Nz+uDFXyBlV9kAL1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Q+O3DAAAA2wAAAA8AAAAAAAAAAAAA&#10;AAAAoQIAAGRycy9kb3ducmV2LnhtbFBLBQYAAAAABAAEAPkAAACRAwAAAAA=&#10;" strokeweight="1pt">
                  <v:stroke endarrow="classic" endarrowlength="long"/>
                </v:shape>
                <v:shape id="AutoShape 14" o:spid="_x0000_s1036" type="#_x0000_t32" style="position:absolute;left:41719;top:1142;width:0;height:2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xddsEAAADbAAAADwAAAGRycy9kb3ducmV2LnhtbERP3WrCMBS+F3yHcITdaerY3KxGsUNh&#10;uKt2PsChObbF5iQkWe3efhkMdnc+vt+z3Y+mFwP50FlWsFxkIIhrqztuFFw+T/NXECEia+wtk4Jv&#10;CrDfTSdbzLW9c0lDFRuRQjjkqKCN0eVShrolg2FhHXHirtYbjAn6RmqP9xRuevmYZStpsOPU0KKj&#10;t5bqW/VlFHzYF3L1sT8V7vLshqI8FuenTKmH2XjYgIg0xn/xn/tdp/lr+P0lHS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HF12wQAAANsAAAAPAAAAAAAAAAAAAAAA&#10;AKECAABkcnMvZG93bnJldi54bWxQSwUGAAAAAAQABAD5AAAAjwMAAAAA&#10;" strokeweight="1pt">
                  <v:stroke endarrow="classic" endarrowlength="long"/>
                </v:shape>
                <v:shape id="AutoShape 15" o:spid="_x0000_s1037" type="#_x0000_t32" style="position:absolute;left:6953;top:8092;width:0;height:20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ntcAAAADbAAAADwAAAGRycy9kb3ducmV2LnhtbERPz2vCMBS+D/wfwhN2m6kFZVajFHG4&#10;2zYVvD6bZ1psXkqStd1/vxwGO358vze70baiJx8axwrmswwEceV0w0bB5fz28goiRGSNrWNS8EMB&#10;dtvJ0wYL7Qb+ov4UjUghHApUUMfYFVKGqiaLYeY64sTdnbcYE/RGao9DCretzLNsKS02nBpq7Ghf&#10;U/U4fVsFZvV59IdFfsWbKf3HsryvBtkr9TwdyzWISGP8F/+537WCPK1PX9IPkN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a57XAAAAA2wAAAA8AAAAAAAAAAAAAAAAA&#10;oQIAAGRycy9kb3ducmV2LnhtbFBLBQYAAAAABAAEAPkAAACOAwAAAAA=&#10;" strokeweight="1pt">
                  <v:stroke endarrow="classic" endarrowlength="long"/>
                </v:shape>
                <v:shape id="AutoShape 17" o:spid="_x0000_s1038" type="#_x0000_t32" style="position:absolute;left:17094;top:8080;width:2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abzcIAAADbAAAADwAAAGRycy9kb3ducmV2LnhtbESP0YrCMBRE34X9h3AX9k1TZdWlGmUr&#10;CqJPdf2AS3NtyzY3oYm1/r0RBB+HmTnDLNe9aURHra8tKxiPEhDEhdU1lwrOf7vhDwgfkDU2lknB&#10;nTysVx+DJaba3jin7hRKESHsU1RQheBSKX1RkUE/so44ehfbGgxRtqXULd4i3DRykiQzabDmuFCh&#10;o01Fxf/pahQc7ZxcsW12mTtPXZfl2+zwnSj19dn/LkAE6sM7/GrvtYLJGJ5f4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abzcIAAADbAAAADwAAAAAAAAAAAAAA&#10;AAChAgAAZHJzL2Rvd25yZXYueG1sUEsFBgAAAAAEAAQA+QAAAJADAAAAAA==&#10;" strokeweight="1pt">
                  <v:stroke endarrow="classic" endarrowlength="long"/>
                </v:shape>
                <v:shape id="AutoShape 15" o:spid="_x0000_s1039" type="#_x0000_t32" style="position:absolute;left:30765;top:8057;width:0;height:2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QFusMAAADbAAAADwAAAGRycy9kb3ducmV2LnhtbESPwWrDMBBE74H+g9hCb4lc06TFjWLq&#10;YENoTknzAYu1sU2slbAU2/37qlDocZiZN8w2n00vRhp8Z1nB8yoBQVxb3XGj4PJVLd9A+ICssbdM&#10;Cr7JQ757WGwx03biE43n0IgIYZ+hgjYEl0np65YM+pV1xNG72sFgiHJopB5winDTyzRJNtJgx3Gh&#10;RUf7lurb+W4UHO0rubrsq8Jd1m4sTmXx+ZIo9fQ4f7yDCDSH//Bf+6AVpC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UBbrDAAAA2wAAAA8AAAAAAAAAAAAA&#10;AAAAoQIAAGRycy9kb3ducmV2LnhtbFBLBQYAAAAABAAEAPkAAACRAwAAAAA=&#10;" strokeweight="1pt">
                  <v:stroke endarrow="classic" endarrowlength="long"/>
                </v:shape>
                <v:shape id="AutoShape 16" o:spid="_x0000_s1040" type="#_x0000_t32" style="position:absolute;left:41148;top:8097;width:0;height:2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igIcIAAADbAAAADwAAAGRycy9kb3ducmV2LnhtbESP0YrCMBRE3wX/IVzBN01X11WqUbai&#10;IPqk6wdcmmtbtrkJTbbWv98Igo/DzJxhVpvO1KKlxleWFXyMExDEudUVFwquP/vRAoQPyBpry6Tg&#10;QR42635vham2dz5TewmFiBD2KSooQ3CplD4vyaAfW0ccvZttDIYom0LqBu8Rbmo5SZIvabDiuFCi&#10;o21J+e/lzyg42Tm5fFfvM3eduTY777LjZ6LUcNB9L0EE6sI7/GoftILJFJ5f4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igIcIAAADbAAAADwAAAAAAAAAAAAAA&#10;AAChAgAAZHJzL2Rvd25yZXYueG1sUEsFBgAAAAAEAAQA+QAAAJADAAAAAA==&#10;" strokeweight="1pt">
                  <v:stroke endarrow="classic" endarrowlength="long"/>
                </v:shape>
                <v:group id="Group 34" o:spid="_x0000_s1041" style="position:absolute;left:4191;top:15144;width:12903;height:19717" coordorigin="1890,-870" coordsize="2032,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35" o:spid="_x0000_s1042" type="#_x0000_t32" style="position:absolute;left:1890;top:-870;width:0;height:3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i28EAAADbAAAADwAAAGRycy9kb3ducmV2LnhtbESPQWvCQBSE70L/w/KE3sxGRSmpq0hR&#10;8Jq0UHJ7ZJ9JaPZtyK7Z2F/fLQgeh5n5htkdJtOJkQbXWlawTFIQxJXVLdcKvj7PizcQziNr7CyT&#10;gjs5OOxfZjvMtA2c01j4WkQIuwwVNN73mZSuasigS2xPHL2rHQz6KIda6gFDhJtOrtJ0Kw22HBca&#10;7OmjoeqnuBkFlH9fQyjzft2W5H8tdzaclkq9zqfjOwhPk3+GH+2LVrDawP+X+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2LbwQAAANsAAAAPAAAAAAAAAAAAAAAA&#10;AKECAABkcnMvZG93bnJldi54bWxQSwUGAAAAAAQABAD5AAAAjwMAAAAA&#10;" strokeweight="1.5pt">
                    <v:stroke endarrow="classic" endarrowlength="long"/>
                  </v:shape>
                  <v:shape id="AutoShape 36" o:spid="_x0000_s1043" type="#_x0000_t32" style="position:absolute;left:3922;top:-870;width: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h/nMIAAADbAAAADwAAAGRycy9kb3ducmV2LnhtbESPQYvCMBSE74L/IbwFbzbVgyzVKLZQ&#10;FC+yrhdvj+ZtU2xeShNt/fdmYWGPw8x8w2x2o23Fk3rfOFawSFIQxJXTDdcKrt/l/BOED8gaW8ek&#10;4EUedtvpZIOZdgN/0fMSahEh7DNUYELoMil9ZciiT1xHHL0f11sMUfa11D0OEW5buUzTlbTYcFww&#10;2FFhqLpfHlZBfqZQluZeDofhVBT5otuf85tSs49xvwYRaAz/4b/2UStYruD3S/wBcvs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h/nMIAAADbAAAADwAAAAAAAAAAAAAA&#10;AAChAgAAZHJzL2Rvd25yZXYueG1sUEsFBgAAAAAEAAQA+QAAAJADAAAAAA==&#10;" strokeweight="2.25pt">
                    <v:stroke endarrow="classic" endarrowlength="long"/>
                  </v:shape>
                </v:group>
              </v:group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5272404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0" r="57150" b="4762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15.15pt;margin-top:13.85pt;width:0;height:15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" strokeweight="1pt">
                <v:stroke endarrow="classic" endarrowlength="long"/>
              </v:shape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172085</wp:posOffset>
                </wp:positionV>
                <wp:extent cx="1280795" cy="664210"/>
                <wp:effectExtent l="10795" t="10160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A85" w:rsidRDefault="00BA2A85" w:rsidP="00BA2A85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Вимоги до </w:t>
                            </w:r>
                            <w:r w:rsidRPr="006F776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орг.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заходів системи</w:t>
                            </w:r>
                          </w:p>
                          <w:p w:rsidR="00BA2A85" w:rsidRPr="00FD5B75" w:rsidRDefault="00BA2A85" w:rsidP="00BA2A85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охорони праці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4" style="position:absolute;left:0;text-align:left;margin-left:374.35pt;margin-top:13.55pt;width:100.85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" strokeweight=".5pt">
                <v:textbox>
                  <w:txbxContent>
                    <w:p w:rsidR="00BA2A85" w:rsidRDefault="00BA2A85" w:rsidP="00BA2A85">
                      <w:pPr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Вимоги до </w:t>
                      </w:r>
                      <w:r w:rsidRPr="006F776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орг.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заходів системи</w:t>
                      </w:r>
                    </w:p>
                    <w:p w:rsidR="00BA2A85" w:rsidRPr="00FD5B75" w:rsidRDefault="00BA2A85" w:rsidP="00BA2A85">
                      <w:pPr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охорони праці</w:t>
                      </w:r>
                    </w:p>
                  </w:txbxContent>
                </v:textbox>
              </v:rect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53975</wp:posOffset>
                </wp:positionV>
                <wp:extent cx="0" cy="352425"/>
                <wp:effectExtent l="91440" t="15875" r="89535" b="317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7.2pt;margin-top:4.25pt;width:0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" strokeweight="2.25pt">
                <v:stroke endarrow="open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53975</wp:posOffset>
                </wp:positionV>
                <wp:extent cx="0" cy="1971675"/>
                <wp:effectExtent l="81915" t="15875" r="8001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6.7pt;margin-top:4.25pt;width:0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" strokeweight="1.5pt">
                <v:stroke endarrow="open"/>
              </v:shape>
            </w:pict>
          </mc:Fallback>
        </mc:AlternateContent>
      </w:r>
    </w:p>
    <w:p w:rsidR="00BA2A85" w:rsidRDefault="00A319D6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C901DA0" wp14:editId="1FCD7997">
                <wp:simplePos x="0" y="0"/>
                <wp:positionH relativeFrom="column">
                  <wp:posOffset>3166380</wp:posOffset>
                </wp:positionH>
                <wp:positionV relativeFrom="paragraph">
                  <wp:posOffset>14605</wp:posOffset>
                </wp:positionV>
                <wp:extent cx="0" cy="238125"/>
                <wp:effectExtent l="76200" t="0" r="57150" b="4762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49.3pt;margin-top:1.15pt;width:0;height:18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" strokeweight="1.5pt">
                <v:stroke endarrow="classic" endarrowlength="long"/>
              </v:shape>
            </w:pict>
          </mc:Fallback>
        </mc:AlternateContent>
      </w:r>
      <w:r w:rsidR="00BA2A85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E51C4C7" wp14:editId="41F6CEE6">
                <wp:simplePos x="0" y="0"/>
                <wp:positionH relativeFrom="column">
                  <wp:posOffset>5358764</wp:posOffset>
                </wp:positionH>
                <wp:positionV relativeFrom="paragraph">
                  <wp:posOffset>20955</wp:posOffset>
                </wp:positionV>
                <wp:extent cx="0" cy="238125"/>
                <wp:effectExtent l="76200" t="0" r="57150" b="4762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421.95pt;margin-top:1.65pt;width:0;height:18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" strokeweight="1.5pt">
                <v:stroke endarrow="classic" endarrowlength="long"/>
              </v:shape>
            </w:pict>
          </mc:Fallback>
        </mc:AlternateContent>
      </w:r>
      <w:r w:rsidR="00BA2A85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46C27C5" wp14:editId="343E7EB8">
                <wp:simplePos x="0" y="0"/>
                <wp:positionH relativeFrom="column">
                  <wp:posOffset>4196714</wp:posOffset>
                </wp:positionH>
                <wp:positionV relativeFrom="paragraph">
                  <wp:posOffset>20955</wp:posOffset>
                </wp:positionV>
                <wp:extent cx="0" cy="238125"/>
                <wp:effectExtent l="76200" t="0" r="57150" b="4762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330.45pt;margin-top:1.65pt;width:0;height:1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" strokeweight="1.5pt">
                <v:stroke endarrow="classic" endarrowlength="long"/>
              </v:shape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-2540</wp:posOffset>
                </wp:positionV>
                <wp:extent cx="1219200" cy="13335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85" w:rsidRPr="00276B54" w:rsidRDefault="00BA2A85" w:rsidP="00BA2A85">
                            <w:pPr>
                              <w:shd w:val="clear" w:color="auto" w:fill="FFFFFF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6B5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Зменшення  впливу небезпечних та шкідливих факторів    умов праці    на працівника</w:t>
                            </w:r>
                          </w:p>
                          <w:p w:rsidR="00BA2A85" w:rsidRPr="000F57DA" w:rsidRDefault="00BA2A85" w:rsidP="00BA2A8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5" style="position:absolute;left:0;text-align:left;margin-left:86.7pt;margin-top:-.2pt;width:96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" fillcolor="white [3201]" strokecolor="black [3200]" strokeweight="2pt">
                <v:textbox>
                  <w:txbxContent>
                    <w:p w:rsidR="00BA2A85" w:rsidRPr="00276B54" w:rsidRDefault="00BA2A85" w:rsidP="00BA2A85">
                      <w:pPr>
                        <w:shd w:val="clear" w:color="auto" w:fill="FFFFFF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276B5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Зменшення  впливу небезпечних та шкідливих факторів    умов праці    на працівника</w:t>
                      </w:r>
                    </w:p>
                    <w:p w:rsidR="00BA2A85" w:rsidRPr="000F57DA" w:rsidRDefault="00BA2A85" w:rsidP="00BA2A8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153670</wp:posOffset>
                </wp:positionV>
                <wp:extent cx="488315" cy="623570"/>
                <wp:effectExtent l="29845" t="40005" r="13335" b="1460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488315" cy="623570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7.9pt;margin-top:12.1pt;width:38.45pt;height:49.1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" adj="13143" strokeweight="1.5pt"/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128270</wp:posOffset>
                </wp:positionV>
                <wp:extent cx="635" cy="260350"/>
                <wp:effectExtent l="52705" t="23495" r="60960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2.15pt;margin-top:10.1pt;width:.05pt;height:2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184150</wp:posOffset>
                </wp:positionV>
                <wp:extent cx="2257425" cy="678180"/>
                <wp:effectExtent l="0" t="0" r="28575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7818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A85" w:rsidRPr="0039420B" w:rsidRDefault="00BA2A85" w:rsidP="0039420B">
                            <w:pPr>
                              <w:shd w:val="clear" w:color="auto" w:fill="E5B8B7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9420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Законодавство у сфері</w:t>
                            </w:r>
                          </w:p>
                          <w:p w:rsidR="00BA2A85" w:rsidRPr="0039420B" w:rsidRDefault="00BA2A85" w:rsidP="0039420B">
                            <w:pPr>
                              <w:shd w:val="clear" w:color="auto" w:fill="E5B8B7"/>
                              <w:spacing w:after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9420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правоохоронної та спеціальної</w:t>
                            </w:r>
                          </w:p>
                          <w:p w:rsidR="00BA2A85" w:rsidRPr="0039420B" w:rsidRDefault="00BA2A85" w:rsidP="0039420B">
                            <w:pPr>
                              <w:shd w:val="clear" w:color="auto" w:fill="E5B8B7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9420B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6" style="position:absolute;left:0;text-align:left;margin-left:289.95pt;margin-top:14.5pt;width:177.75pt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" filled="f" strokecolor="black [3200]" strokeweight="2pt">
                <v:textbox>
                  <w:txbxContent>
                    <w:p w:rsidR="00BA2A85" w:rsidRPr="0039420B" w:rsidRDefault="00BA2A85" w:rsidP="0039420B">
                      <w:pPr>
                        <w:shd w:val="clear" w:color="auto" w:fill="E5B8B7"/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39420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Законодавство у сфері</w:t>
                      </w:r>
                    </w:p>
                    <w:p w:rsidR="00BA2A85" w:rsidRPr="0039420B" w:rsidRDefault="00BA2A85" w:rsidP="0039420B">
                      <w:pPr>
                        <w:shd w:val="clear" w:color="auto" w:fill="E5B8B7"/>
                        <w:spacing w:after="0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39420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правоохоронної та спеціальної</w:t>
                      </w:r>
                    </w:p>
                    <w:p w:rsidR="00BA2A85" w:rsidRPr="0039420B" w:rsidRDefault="00BA2A85" w:rsidP="0039420B">
                      <w:pPr>
                        <w:shd w:val="clear" w:color="auto" w:fill="E5B8B7"/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39420B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діяльності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104140</wp:posOffset>
                </wp:positionV>
                <wp:extent cx="0" cy="285750"/>
                <wp:effectExtent l="72390" t="8890" r="8001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33.2pt;margin-top:8.2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wRXgIAAHI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">
                <v:stroke endarrow="open"/>
              </v:shape>
            </w:pict>
          </mc:Fallback>
        </mc:AlternateContent>
      </w: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A2A85" w:rsidRDefault="00BA2A85" w:rsidP="00BA2A85">
      <w:pPr>
        <w:tabs>
          <w:tab w:val="left" w:pos="642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A2A85" w:rsidRDefault="00BA2A85" w:rsidP="00BA2A85">
      <w:pPr>
        <w:tabs>
          <w:tab w:val="left" w:pos="64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2A85" w:rsidRPr="00461B2F" w:rsidRDefault="00BA2A85" w:rsidP="00461B2F">
      <w:pPr>
        <w:tabs>
          <w:tab w:val="left" w:pos="6420"/>
        </w:tabs>
        <w:spacing w:after="0"/>
        <w:ind w:firstLine="0"/>
        <w:rPr>
          <w:rFonts w:ascii="Times New Roman" w:hAnsi="Times New Roman"/>
          <w:sz w:val="28"/>
          <w:szCs w:val="28"/>
          <w:lang w:val="uk-UA"/>
        </w:rPr>
      </w:pPr>
      <w:r w:rsidRPr="00461B2F">
        <w:rPr>
          <w:rFonts w:ascii="Times New Roman" w:hAnsi="Times New Roman"/>
          <w:b/>
          <w:sz w:val="28"/>
          <w:szCs w:val="28"/>
          <w:lang w:val="uk-UA"/>
        </w:rPr>
        <w:t>Схема №1</w:t>
      </w:r>
      <w:r w:rsidRPr="00461B2F">
        <w:rPr>
          <w:rFonts w:ascii="Times New Roman" w:hAnsi="Times New Roman"/>
          <w:sz w:val="28"/>
          <w:szCs w:val="28"/>
          <w:lang w:val="uk-UA"/>
        </w:rPr>
        <w:t>. Місце та значення професійної безпеки в системі охорони праці.</w:t>
      </w:r>
    </w:p>
    <w:p w:rsidR="00BA2A85" w:rsidRDefault="00BA2A85" w:rsidP="00BA2A85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15D6" w:rsidRDefault="00461B2F" w:rsidP="00CE15D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E15D6"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E15D6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CE15D6" w:rsidRPr="00616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ИВІЛЬНИЙ ЗАХИСТ У СКЛАДІ </w:t>
      </w:r>
      <w:r w:rsidR="00CE1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СИСТЕМИ </w:t>
      </w:r>
      <w:r w:rsidR="00CE15D6" w:rsidRPr="00616A35"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БЕЗПЕКИ</w:t>
      </w:r>
    </w:p>
    <w:p w:rsidR="00CE15D6" w:rsidRDefault="00CE15D6" w:rsidP="00CE15D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027C0">
        <w:rPr>
          <w:rFonts w:ascii="Times New Roman" w:hAnsi="Times New Roman" w:cs="Times New Roman"/>
          <w:b/>
          <w:sz w:val="28"/>
          <w:szCs w:val="28"/>
          <w:lang w:val="uk-UA"/>
        </w:rPr>
        <w:t>Закон України «Про національну безпеку України» в статтях 12 та 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цивільний захист важливою складовою національної безпеки України, що входить до складу сил безпеки «Сектору безпеки та оборони України». А стаття 29 визначає завдання та роль  цивільного захисту в «Стратегії громадської безпеки та цивільного захисту України», яка є важливою складовою </w:t>
      </w:r>
      <w:r w:rsidR="00BE1708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національної безпеки України. Таким чином, для забезпечення національної безпеки співробітники СБУ</w:t>
      </w:r>
      <w:r w:rsidR="00BE1708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 виконують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сфері цивільного захисту.</w:t>
      </w:r>
    </w:p>
    <w:p w:rsidR="00CE15D6" w:rsidRDefault="00CE15D6" w:rsidP="00CE15D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Лекції №3 було зазначено, що згідно статі  28 Кодексу ЦЗУ, а також  статей 41, 43 «Положення про ЄДСЦЗУ» (Постанови КМУ №11 від 09.01.2014 року) сили СБУ залучаються до участі в подолання та ліквідації наслідків надзвичайних ситуацій. Особливо це відноситься до надзвичайних ситуацій державного рівня, який характеризується рівнем небезпек не тільки для людей, а також для </w:t>
      </w:r>
      <w:r w:rsidR="00BD5499">
        <w:rPr>
          <w:rFonts w:ascii="Times New Roman" w:hAnsi="Times New Roman" w:cs="Times New Roman"/>
          <w:sz w:val="28"/>
          <w:szCs w:val="28"/>
          <w:lang w:val="uk-UA"/>
        </w:rPr>
        <w:t>держави. Такі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відповідні  небезпечні ум</w:t>
      </w:r>
      <w:r w:rsidR="00BD5499">
        <w:rPr>
          <w:rFonts w:ascii="Times New Roman" w:hAnsi="Times New Roman" w:cs="Times New Roman"/>
          <w:sz w:val="28"/>
          <w:szCs w:val="28"/>
          <w:lang w:val="uk-UA"/>
        </w:rPr>
        <w:t>ови праці для співробітників,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вимагає вив</w:t>
      </w:r>
      <w:r w:rsidR="00BD5499">
        <w:rPr>
          <w:rFonts w:ascii="Times New Roman" w:hAnsi="Times New Roman" w:cs="Times New Roman"/>
          <w:sz w:val="28"/>
          <w:szCs w:val="28"/>
          <w:lang w:val="uk-UA"/>
        </w:rPr>
        <w:t>чати поняття цивільного захисту для професійної безпеки!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C30A1" w:rsidRPr="005C3592" w:rsidRDefault="00461B2F" w:rsidP="00BC30A1">
      <w:pPr>
        <w:spacing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Стаття 4 Кодексу ЦЗУ визначає, що  </w:t>
      </w:r>
      <w:r w:rsidR="00BC30A1">
        <w:rPr>
          <w:rFonts w:ascii="Times New Roman" w:hAnsi="Times New Roman" w:cs="Times New Roman"/>
          <w:sz w:val="28"/>
          <w:szCs w:val="28"/>
          <w:lang w:val="uk-UA"/>
        </w:rPr>
        <w:t xml:space="preserve">«Цивільний захист - це важлива функція держави, спрямована на захист населення, територій, </w:t>
      </w:r>
      <w:r w:rsidR="00BC30A1" w:rsidRPr="005C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навколишнього природного середовища та майна </w:t>
      </w:r>
      <w:r w:rsidR="00BC30A1" w:rsidRPr="00BC30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від надзвичайних </w:t>
      </w:r>
      <w:r w:rsidR="00BC30A1" w:rsidRPr="005C3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ситуацій шляхом запобігання таким ситуаціям, ліквідації їх наслідків і надання допомоги постраждалим у мирний час та в особливий період.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C30A1" w:rsidRDefault="00461B2F" w:rsidP="002C07F9">
      <w:pPr>
        <w:spacing w:line="276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гідно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статі 5 </w:t>
      </w:r>
      <w:r w:rsid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Кодексу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[10] </w:t>
      </w:r>
      <w:r w:rsid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Клас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ифікатору надзвичайних ситуацій ДК019:2010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</w:t>
      </w:r>
      <w:r w:rsid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території України визначаються </w:t>
      </w:r>
      <w:r w:rsid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наст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упні види надзвичайних ситуацій (НС):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C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техногенного характеру,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 природного характеру,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соціальні  НС (або НС соціального характеру),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воєнні нс (або НС воєнного характеру).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залежності від масштабів наслідків, втрат та збитків, а також обсягів ресурсів, необхідних для ліквідації цих наслідків, визначаються такі 4 рівня надзвичайних ситуації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 державного рівня,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 регіонального рівня,</w:t>
      </w:r>
    </w:p>
    <w:p w:rsidR="00BC30A1" w:rsidRDefault="00BC30A1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 місцевого рівня</w:t>
      </w:r>
      <w:r w:rsidR="00633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</w:p>
    <w:p w:rsidR="0063398E" w:rsidRDefault="0063398E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НС об’єктового рівня.</w:t>
      </w:r>
    </w:p>
    <w:p w:rsidR="0063398E" w:rsidRDefault="0063398E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Найбільші та масштабні небезпеки для населення та держави має «державний рівень надзвичайної ситуації»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визначає загрозу для національної безпеки держави, тому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згідно законодавству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[10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ст. 28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співробітники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СБУ </w:t>
      </w:r>
      <w:r w:rsidR="00377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залучаються до робіт з ліквідації таких ситуацій. </w:t>
      </w:r>
    </w:p>
    <w:p w:rsidR="00274BCD" w:rsidRPr="005D6F98" w:rsidRDefault="0037719D" w:rsidP="002C07F9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Для виконання державної функції цивільного захисту - захисту від  різних надзвичайних ситуації,  в державі створена та функціонує «Єдина державна система цивільного захисту України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(ЄДСЦЗ)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[10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ст.8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27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Зага</w:t>
      </w:r>
      <w:r w:rsidR="005D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льні положення про ЄДСЦЗ</w:t>
      </w:r>
      <w:r w:rsidR="0027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викладені в Розділу 2 Кодексу ЦЗУ. 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>Детальні полож</w:t>
      </w:r>
      <w:r w:rsidR="005D6F98">
        <w:rPr>
          <w:rFonts w:ascii="Times New Roman" w:hAnsi="Times New Roman" w:cs="Times New Roman"/>
          <w:sz w:val="28"/>
          <w:szCs w:val="28"/>
          <w:lang w:val="uk-UA"/>
        </w:rPr>
        <w:t>ення про її органи управління та склад підсистем,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 xml:space="preserve"> режими</w:t>
      </w:r>
      <w:r w:rsidR="005D6F98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 xml:space="preserve"> викладені в «Положенні про ЄДСЦЗ», що затверджено Постановою КМУ </w:t>
      </w:r>
      <w:r w:rsidR="00274BCD" w:rsidRPr="009C6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>від 09.01.2014 №11. У</w:t>
      </w:r>
      <w:r w:rsidR="00274BCD" w:rsidRPr="00A7103E">
        <w:rPr>
          <w:rFonts w:ascii="Times New Roman" w:hAnsi="Times New Roman" w:cs="Times New Roman"/>
          <w:sz w:val="28"/>
          <w:szCs w:val="28"/>
          <w:lang w:val="uk-UA"/>
        </w:rPr>
        <w:t>загальнюючи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 xml:space="preserve"> їх п</w:t>
      </w:r>
      <w:r w:rsidR="002C07F9">
        <w:rPr>
          <w:rFonts w:ascii="Times New Roman" w:hAnsi="Times New Roman" w:cs="Times New Roman"/>
          <w:sz w:val="28"/>
          <w:szCs w:val="28"/>
          <w:lang w:val="uk-UA"/>
        </w:rPr>
        <w:t>оняття, стисло можна визначити, що</w:t>
      </w:r>
      <w:r w:rsidR="00274B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01DA6" w:rsidRPr="00301DA6" w:rsidRDefault="00301DA6" w:rsidP="00301DA6">
      <w:pPr>
        <w:spacing w:line="276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дина державна система цивільного захисту України </w:t>
      </w: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 це державна система, яка об'єднує в єдину структуру державного керівництва: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  органи виконавчої влади всіх рівнів (державного, обласного, місцевого),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професійні сили цивільного захисту у складі ДСНС,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формування цивільного захисту суб'єктів господарювання, а також  непрофесійні позаштатні формування установ та закладів,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сили МВС та деяких інших правоохоронних органів,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301D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спеціальні правоохоронні органи (СБУ),</w:t>
      </w:r>
    </w:p>
    <w:p w:rsid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суб'єкти забезпечення цивільного захисту (бази зберігання Державного резерву, навчальні центри ЦЗ , тощо).</w:t>
      </w:r>
    </w:p>
    <w:p w:rsidR="005D6F98" w:rsidRPr="005D6F98" w:rsidRDefault="005D6F98" w:rsidP="00301DA6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F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Тобто, СБУ є 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важливим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6F98">
        <w:rPr>
          <w:rFonts w:ascii="Times New Roman" w:hAnsi="Times New Roman" w:cs="Times New Roman"/>
          <w:b/>
          <w:sz w:val="28"/>
          <w:szCs w:val="28"/>
          <w:lang w:val="uk-UA"/>
        </w:rPr>
        <w:t>складови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5D6F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елементом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ЄДСЦЗ України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спеціальні завдання  з метою запобігання виникнення надзвичайних ситуацій 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національної безпеки в 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кризових умовах </w:t>
      </w:r>
      <w:r w:rsidR="002C07F9">
        <w:rPr>
          <w:rFonts w:ascii="Times New Roman" w:hAnsi="Times New Roman" w:cs="Times New Roman"/>
          <w:b/>
          <w:sz w:val="28"/>
          <w:szCs w:val="28"/>
          <w:lang w:val="uk-UA"/>
        </w:rPr>
        <w:t>під час надзвичайних ситуацій!</w:t>
      </w:r>
    </w:p>
    <w:p w:rsidR="00C641B2" w:rsidRDefault="00C641B2" w:rsidP="00274BC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641B2" w:rsidRDefault="002C07F9" w:rsidP="003E30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641B2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ЦИВІЛЬНОГО ЗАХИСТУ НАСЕЛЕННЯ ВІД</w:t>
      </w:r>
      <w:r w:rsidR="00C641B2" w:rsidRPr="00CA43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НАДЗВИЧАЙНОЇ СИТУАЦІЇ ПАНДЕМІЇ «КОРОНАВІРУСУ».</w:t>
      </w:r>
    </w:p>
    <w:p w:rsidR="00274BCD" w:rsidRPr="006D6C5C" w:rsidRDefault="00274BCD" w:rsidP="006D6C5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r w:rsidRPr="00274BCD">
        <w:rPr>
          <w:color w:val="000000"/>
          <w:sz w:val="28"/>
          <w:szCs w:val="28"/>
        </w:rPr>
        <w:t> </w:t>
      </w:r>
      <w:r w:rsidR="002C07F9">
        <w:rPr>
          <w:color w:val="000000"/>
          <w:sz w:val="28"/>
          <w:szCs w:val="28"/>
          <w:lang w:val="uk-UA"/>
        </w:rPr>
        <w:t xml:space="preserve">Згідно статі 11 Кодексу ЦЗУ </w:t>
      </w:r>
      <w:r w:rsidRPr="006D6C5C">
        <w:rPr>
          <w:color w:val="000000"/>
          <w:sz w:val="28"/>
          <w:szCs w:val="28"/>
          <w:lang w:val="uk-UA"/>
        </w:rPr>
        <w:t>Єдина державна система залежно від масштабів і особливостей надзвичайної ситуації, що прогнозується або виникла, функціонує у режимах:</w:t>
      </w:r>
    </w:p>
    <w:p w:rsidR="00274BCD" w:rsidRPr="006D6C5C" w:rsidRDefault="00274BCD" w:rsidP="006D6C5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0" w:name="n179"/>
      <w:bookmarkEnd w:id="0"/>
      <w:r w:rsidRPr="006D6C5C">
        <w:rPr>
          <w:color w:val="000000"/>
          <w:sz w:val="28"/>
          <w:szCs w:val="28"/>
          <w:lang w:val="uk-UA"/>
        </w:rPr>
        <w:t>1) режим</w:t>
      </w:r>
      <w:r w:rsidR="00DF03C7" w:rsidRPr="006D6C5C">
        <w:rPr>
          <w:color w:val="000000"/>
          <w:sz w:val="28"/>
          <w:szCs w:val="28"/>
          <w:lang w:val="uk-UA"/>
        </w:rPr>
        <w:t>у</w:t>
      </w:r>
      <w:r w:rsidRPr="006D6C5C">
        <w:rPr>
          <w:color w:val="000000"/>
          <w:sz w:val="28"/>
          <w:szCs w:val="28"/>
          <w:lang w:val="uk-UA"/>
        </w:rPr>
        <w:t xml:space="preserve"> повсякденного функціонування;</w:t>
      </w:r>
    </w:p>
    <w:p w:rsidR="00274BCD" w:rsidRPr="006D6C5C" w:rsidRDefault="00274BCD" w:rsidP="006D6C5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1" w:name="n180"/>
      <w:bookmarkEnd w:id="1"/>
      <w:r w:rsidRPr="006D6C5C">
        <w:rPr>
          <w:color w:val="000000"/>
          <w:sz w:val="28"/>
          <w:szCs w:val="28"/>
          <w:lang w:val="uk-UA"/>
        </w:rPr>
        <w:t xml:space="preserve">2) </w:t>
      </w:r>
      <w:r w:rsidR="00DF03C7" w:rsidRPr="006D6C5C">
        <w:rPr>
          <w:color w:val="000000"/>
          <w:sz w:val="28"/>
          <w:szCs w:val="28"/>
          <w:lang w:val="uk-UA"/>
        </w:rPr>
        <w:t xml:space="preserve">режиму </w:t>
      </w:r>
      <w:r w:rsidRPr="006D6C5C">
        <w:rPr>
          <w:color w:val="000000"/>
          <w:sz w:val="28"/>
          <w:szCs w:val="28"/>
          <w:lang w:val="uk-UA"/>
        </w:rPr>
        <w:t>підвищеної готовності;</w:t>
      </w:r>
    </w:p>
    <w:p w:rsidR="00274BCD" w:rsidRPr="006D6C5C" w:rsidRDefault="00274BCD" w:rsidP="006D6C5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b/>
          <w:color w:val="000000"/>
          <w:sz w:val="28"/>
          <w:szCs w:val="28"/>
          <w:lang w:val="uk-UA"/>
        </w:rPr>
      </w:pPr>
      <w:bookmarkStart w:id="2" w:name="n181"/>
      <w:bookmarkEnd w:id="2"/>
      <w:r w:rsidRPr="006D6C5C">
        <w:rPr>
          <w:color w:val="000000"/>
          <w:sz w:val="28"/>
          <w:szCs w:val="28"/>
          <w:lang w:val="uk-UA"/>
        </w:rPr>
        <w:t xml:space="preserve">3) </w:t>
      </w:r>
      <w:r w:rsidR="00DF03C7" w:rsidRPr="006D6C5C">
        <w:rPr>
          <w:b/>
          <w:color w:val="000000"/>
          <w:sz w:val="28"/>
          <w:szCs w:val="28"/>
          <w:lang w:val="uk-UA"/>
        </w:rPr>
        <w:t xml:space="preserve">режиму </w:t>
      </w:r>
      <w:r w:rsidRPr="006D6C5C">
        <w:rPr>
          <w:b/>
          <w:color w:val="000000"/>
          <w:sz w:val="28"/>
          <w:szCs w:val="28"/>
          <w:lang w:val="uk-UA"/>
        </w:rPr>
        <w:t>надзвичайної ситуації;</w:t>
      </w:r>
    </w:p>
    <w:p w:rsidR="00274BCD" w:rsidRPr="006D6C5C" w:rsidRDefault="00274BCD" w:rsidP="006D6C5C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rPr>
          <w:color w:val="000000"/>
          <w:sz w:val="28"/>
          <w:szCs w:val="28"/>
          <w:lang w:val="uk-UA"/>
        </w:rPr>
      </w:pPr>
      <w:bookmarkStart w:id="3" w:name="n182"/>
      <w:bookmarkEnd w:id="3"/>
      <w:r w:rsidRPr="006D6C5C">
        <w:rPr>
          <w:color w:val="000000"/>
          <w:sz w:val="28"/>
          <w:szCs w:val="28"/>
          <w:lang w:val="uk-UA"/>
        </w:rPr>
        <w:t xml:space="preserve">4) </w:t>
      </w:r>
      <w:r w:rsidR="00DF03C7" w:rsidRPr="006D6C5C">
        <w:rPr>
          <w:color w:val="000000"/>
          <w:sz w:val="28"/>
          <w:szCs w:val="28"/>
          <w:lang w:val="uk-UA"/>
        </w:rPr>
        <w:t xml:space="preserve">режиму </w:t>
      </w:r>
      <w:r w:rsidRPr="006D6C5C">
        <w:rPr>
          <w:color w:val="000000"/>
          <w:sz w:val="28"/>
          <w:szCs w:val="28"/>
          <w:lang w:val="uk-UA"/>
        </w:rPr>
        <w:t>надзвичайного стану.</w:t>
      </w:r>
    </w:p>
    <w:p w:rsidR="00D93A60" w:rsidRPr="00CE0FEB" w:rsidRDefault="00CE0FEB" w:rsidP="006D6C5C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Загальний порядок прийняття рішення про введення цих режимів зазначений в цих статтях 13-15 Кодексу</w:t>
      </w:r>
      <w:r w:rsidR="002C07F9">
        <w:rPr>
          <w:color w:val="000000"/>
          <w:sz w:val="28"/>
          <w:szCs w:val="28"/>
          <w:lang w:val="uk-UA"/>
        </w:rPr>
        <w:t xml:space="preserve"> ЦЗУ.</w:t>
      </w:r>
      <w:r>
        <w:rPr>
          <w:color w:val="000000"/>
          <w:sz w:val="28"/>
          <w:szCs w:val="28"/>
          <w:lang w:val="uk-UA"/>
        </w:rPr>
        <w:t xml:space="preserve"> А перелік основних заходів з провадження та здійснення режимів викладений в статті 24 «ПОЛОЖЕННЯ про ЄДСЦЗ», затверджений Постановою КМУ №11 Від 9 січня 2014 року.</w:t>
      </w:r>
    </w:p>
    <w:p w:rsidR="000D7320" w:rsidRPr="00C641B2" w:rsidRDefault="00DF03C7" w:rsidP="006D6C5C">
      <w:pPr>
        <w:spacing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Розпорядження</w:t>
      </w:r>
      <w:r w:rsidR="00B776A7">
        <w:rPr>
          <w:rFonts w:ascii="Times New Roman" w:hAnsi="Times New Roman" w:cs="Times New Roman"/>
          <w:sz w:val="28"/>
          <w:szCs w:val="28"/>
          <w:lang w:val="uk-UA"/>
        </w:rPr>
        <w:t xml:space="preserve"> КМУ від 25 березня 2020 р. №338-р на всій території України був </w:t>
      </w:r>
      <w:r w:rsidR="001A571B">
        <w:rPr>
          <w:rFonts w:ascii="Times New Roman" w:hAnsi="Times New Roman" w:cs="Times New Roman"/>
          <w:sz w:val="28"/>
          <w:szCs w:val="28"/>
          <w:lang w:val="uk-UA"/>
        </w:rPr>
        <w:t>встановлений режим надзвичайної ситуації, який</w:t>
      </w:r>
      <w:r w:rsidR="002C07F9">
        <w:rPr>
          <w:rFonts w:ascii="Times New Roman" w:hAnsi="Times New Roman" w:cs="Times New Roman"/>
          <w:sz w:val="28"/>
          <w:szCs w:val="28"/>
          <w:lang w:val="uk-UA"/>
        </w:rPr>
        <w:t xml:space="preserve"> є режимом цивільного захисту,</w:t>
      </w:r>
      <w:r w:rsidR="001A571B">
        <w:rPr>
          <w:rFonts w:ascii="Times New Roman" w:hAnsi="Times New Roman" w:cs="Times New Roman"/>
          <w:sz w:val="28"/>
          <w:szCs w:val="28"/>
          <w:lang w:val="uk-UA"/>
        </w:rPr>
        <w:t xml:space="preserve"> режимом функціонування державної системи цивільного захисту У</w:t>
      </w:r>
      <w:r w:rsidR="00A544D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A571B">
        <w:rPr>
          <w:rFonts w:ascii="Times New Roman" w:hAnsi="Times New Roman" w:cs="Times New Roman"/>
          <w:sz w:val="28"/>
          <w:szCs w:val="28"/>
          <w:lang w:val="uk-UA"/>
        </w:rPr>
        <w:t>раїни</w:t>
      </w:r>
      <w:r w:rsidR="00A544D1">
        <w:rPr>
          <w:rFonts w:ascii="Times New Roman" w:hAnsi="Times New Roman" w:cs="Times New Roman"/>
          <w:sz w:val="28"/>
          <w:szCs w:val="28"/>
          <w:lang w:val="uk-UA"/>
        </w:rPr>
        <w:t>, в яку входять органи державної виконавчої влади, ДСНС, а так</w:t>
      </w:r>
      <w:r w:rsidR="002C07F9">
        <w:rPr>
          <w:rFonts w:ascii="Times New Roman" w:hAnsi="Times New Roman" w:cs="Times New Roman"/>
          <w:sz w:val="28"/>
          <w:szCs w:val="28"/>
          <w:lang w:val="uk-UA"/>
        </w:rPr>
        <w:t xml:space="preserve">ож правоохоронні органі та СБУ. </w:t>
      </w:r>
    </w:p>
    <w:p w:rsidR="00320F89" w:rsidRPr="006D6C5C" w:rsidRDefault="002C07F9" w:rsidP="006D6C5C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н</w:t>
      </w:r>
      <w:r w:rsidR="00E75E75">
        <w:rPr>
          <w:rFonts w:ascii="Times New Roman" w:hAnsi="Times New Roman" w:cs="Times New Roman"/>
          <w:sz w:val="28"/>
          <w:szCs w:val="28"/>
          <w:lang w:val="uk-UA"/>
        </w:rPr>
        <w:t>ебезпечний с</w:t>
      </w:r>
      <w:r w:rsidR="00864986">
        <w:rPr>
          <w:rFonts w:ascii="Times New Roman" w:hAnsi="Times New Roman" w:cs="Times New Roman"/>
          <w:sz w:val="28"/>
          <w:szCs w:val="28"/>
          <w:lang w:val="uk-UA"/>
        </w:rPr>
        <w:t>учасний стан  національної без</w:t>
      </w:r>
      <w:r w:rsidR="00E75E75">
        <w:rPr>
          <w:rFonts w:ascii="Times New Roman" w:hAnsi="Times New Roman" w:cs="Times New Roman"/>
          <w:sz w:val="28"/>
          <w:szCs w:val="28"/>
          <w:lang w:val="uk-UA"/>
        </w:rPr>
        <w:t xml:space="preserve">пеки України характеризується </w:t>
      </w:r>
      <w:r w:rsidR="00DF03C7">
        <w:rPr>
          <w:rFonts w:ascii="Times New Roman" w:hAnsi="Times New Roman" w:cs="Times New Roman"/>
          <w:sz w:val="28"/>
          <w:szCs w:val="28"/>
          <w:lang w:val="uk-UA"/>
        </w:rPr>
        <w:t>не тільки цією надзвичайною ситуацією! З</w:t>
      </w:r>
      <w:r w:rsidR="00E75E75">
        <w:rPr>
          <w:rFonts w:ascii="Times New Roman" w:hAnsi="Times New Roman" w:cs="Times New Roman"/>
          <w:sz w:val="28"/>
          <w:szCs w:val="28"/>
          <w:lang w:val="uk-UA"/>
        </w:rPr>
        <w:t xml:space="preserve"> 2014 року </w:t>
      </w:r>
      <w:r w:rsidR="00DF03C7">
        <w:rPr>
          <w:rFonts w:ascii="Times New Roman" w:hAnsi="Times New Roman" w:cs="Times New Roman"/>
          <w:sz w:val="28"/>
          <w:szCs w:val="28"/>
          <w:lang w:val="uk-UA"/>
        </w:rPr>
        <w:t>продовжуються ще 2 надзвичайні ситуації</w:t>
      </w:r>
      <w:r w:rsidR="00E75E75">
        <w:rPr>
          <w:rFonts w:ascii="Times New Roman" w:hAnsi="Times New Roman" w:cs="Times New Roman"/>
          <w:sz w:val="28"/>
          <w:szCs w:val="28"/>
          <w:lang w:val="uk-UA"/>
        </w:rPr>
        <w:t xml:space="preserve">, які були </w:t>
      </w:r>
      <w:r w:rsidR="00864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E75" w:rsidRPr="00E75E75">
        <w:rPr>
          <w:rFonts w:ascii="Times New Roman" w:hAnsi="Times New Roman" w:cs="Times New Roman"/>
          <w:sz w:val="28"/>
          <w:szCs w:val="28"/>
          <w:lang w:val="uk-UA"/>
        </w:rPr>
        <w:t>визнані</w:t>
      </w:r>
      <w:r w:rsidR="00E75E75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КМУ від </w:t>
      </w:r>
      <w:smartTag w:uri="urn:schemas-microsoft-com:office:smarttags" w:element="date">
        <w:smartTagPr>
          <w:attr w:name="ls" w:val="trans"/>
          <w:attr w:name="Month" w:val="1"/>
          <w:attr w:name="Day" w:val="26"/>
          <w:attr w:name="Year" w:val="2015"/>
        </w:smartTagPr>
        <w:r w:rsidR="00E75E75">
          <w:rPr>
            <w:rFonts w:ascii="Times New Roman" w:hAnsi="Times New Roman" w:cs="Times New Roman"/>
            <w:sz w:val="28"/>
            <w:szCs w:val="28"/>
            <w:lang w:val="uk-UA"/>
          </w:rPr>
          <w:t>26 січня 2015</w:t>
        </w:r>
      </w:smartTag>
      <w:r w:rsidR="00E75E75">
        <w:rPr>
          <w:rFonts w:ascii="Times New Roman" w:hAnsi="Times New Roman" w:cs="Times New Roman"/>
          <w:sz w:val="28"/>
          <w:szCs w:val="28"/>
          <w:lang w:val="uk-UA"/>
        </w:rPr>
        <w:t xml:space="preserve"> року №47-р.</w:t>
      </w:r>
      <w:r w:rsidR="00AB6B01">
        <w:rPr>
          <w:rFonts w:ascii="Times New Roman" w:hAnsi="Times New Roman" w:cs="Times New Roman"/>
          <w:sz w:val="28"/>
          <w:szCs w:val="28"/>
          <w:lang w:val="uk-UA"/>
        </w:rPr>
        <w:t xml:space="preserve">: надзвичайні ситуації державного рівня соціального та воєнного характеру! </w:t>
      </w:r>
      <w:r w:rsidR="00320F89">
        <w:rPr>
          <w:rFonts w:ascii="Times New Roman" w:hAnsi="Times New Roman" w:cs="Times New Roman"/>
          <w:sz w:val="28"/>
          <w:szCs w:val="28"/>
          <w:lang w:val="uk-UA"/>
        </w:rPr>
        <w:t xml:space="preserve">Це розпорядження визначає, що ще з 2015 року режим надзвичайної ситуації був встановлений в Донецької та Луганської областях, а в решта – режим підвищеної готовності. Але ці режими не були скасовані, значить вони продовжуються! </w:t>
      </w:r>
      <w:r w:rsidR="00320F89"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визначає, що на наступний час стан національної безпеки України характеризується 3-мя </w:t>
      </w:r>
      <w:r w:rsidR="00AB6B01" w:rsidRPr="006D6C5C">
        <w:rPr>
          <w:rFonts w:ascii="Times New Roman" w:hAnsi="Times New Roman" w:cs="Times New Roman"/>
          <w:b/>
          <w:sz w:val="28"/>
          <w:szCs w:val="28"/>
          <w:lang w:val="uk-UA"/>
        </w:rPr>
        <w:t>видами надзвичайними ситуаціями, які мають вищий рівень небезпек</w:t>
      </w:r>
      <w:r w:rsidR="00320F89"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держави</w:t>
      </w:r>
      <w:r w:rsidR="000A061F" w:rsidRPr="006D6C5C">
        <w:rPr>
          <w:rFonts w:ascii="Times New Roman" w:hAnsi="Times New Roman" w:cs="Times New Roman"/>
          <w:b/>
          <w:sz w:val="28"/>
          <w:szCs w:val="28"/>
          <w:lang w:val="uk-UA"/>
        </w:rPr>
        <w:t>, а саме:</w:t>
      </w:r>
    </w:p>
    <w:p w:rsidR="00320F89" w:rsidRPr="006D6C5C" w:rsidRDefault="00320F89" w:rsidP="006D6C5C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НС соціального характеру з </w:t>
      </w:r>
      <w:r w:rsidR="000A061F"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кінця </w:t>
      </w: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>2013 року,</w:t>
      </w:r>
    </w:p>
    <w:p w:rsidR="00320F89" w:rsidRPr="006D6C5C" w:rsidRDefault="00320F89" w:rsidP="006D6C5C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НС воєнного характеру з </w:t>
      </w:r>
      <w:r w:rsidR="000A061F"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травня </w:t>
      </w: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>2014 року,</w:t>
      </w:r>
    </w:p>
    <w:p w:rsidR="00320F89" w:rsidRPr="006D6C5C" w:rsidRDefault="00320F89" w:rsidP="006D6C5C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НС природного характеру з </w:t>
      </w:r>
      <w:r w:rsidR="000A061F" w:rsidRPr="006D6C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березня </w:t>
      </w:r>
      <w:r w:rsidRPr="006D6C5C">
        <w:rPr>
          <w:rFonts w:ascii="Times New Roman" w:hAnsi="Times New Roman" w:cs="Times New Roman"/>
          <w:b/>
          <w:sz w:val="28"/>
          <w:szCs w:val="28"/>
          <w:lang w:val="uk-UA"/>
        </w:rPr>
        <w:t>2020 року.</w:t>
      </w:r>
    </w:p>
    <w:p w:rsidR="00DF03C7" w:rsidRPr="00AB6B01" w:rsidRDefault="00DF03C7" w:rsidP="006D6C5C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Ознаки всіх цих надзвичайних ситуацій перелічені в Державному класифікаторі надзвичайних ситуацій</w:t>
      </w:r>
      <w:r w:rsidR="00AB6B01">
        <w:rPr>
          <w:rFonts w:ascii="Times New Roman" w:hAnsi="Times New Roman" w:cs="Times New Roman"/>
          <w:sz w:val="28"/>
          <w:szCs w:val="28"/>
          <w:lang w:val="uk-UA"/>
        </w:rPr>
        <w:t xml:space="preserve"> ДК019:2010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значиться в Списку літератури під номером </w:t>
      </w:r>
      <w:r w:rsidR="00D93A60" w:rsidRPr="00AB6B01">
        <w:rPr>
          <w:rFonts w:ascii="Times New Roman" w:hAnsi="Times New Roman" w:cs="Times New Roman"/>
          <w:sz w:val="28"/>
          <w:szCs w:val="28"/>
          <w:lang w:val="en-US"/>
        </w:rPr>
        <w:t>[11]</w:t>
      </w:r>
      <w:r w:rsidR="00AB6B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061F" w:rsidRPr="00AB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0FEB" w:rsidRDefault="00AB6B01" w:rsidP="006D6C5C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Слід н</w:t>
      </w:r>
      <w:r w:rsidR="00CE0FEB" w:rsidRPr="00AB6B0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е плутати поняття «режиму надзвичайної ситуації»,</w:t>
      </w:r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який стосується режиму функціонування ЄДСЦЗ,  з поняттям «правового режиму надзвичайного стану», який впровадиться Указом Президента  на підставі ЗУ «Про правовий режим надзвичайного стану», який голосується Верховною ра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дою, а не розпорядженням Кабінету Міністрів</w:t>
      </w:r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. Але теперішні обмеження режиму надзвичайної ситуації відповідають більшості обмежень «надзвичайного стану»!!! Особливості «надзвичайного стану» </w:t>
      </w:r>
      <w:r w:rsidR="00CE0FEB" w:rsidRPr="00CB7E42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полягають в перевищенні повноважень</w:t>
      </w:r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держави над приватними правами людини, наприклад, під час «надзвичайного стану» законом дозволяється проведення мобілізації, тимчасове обмеження приватної власності на житло (</w:t>
      </w:r>
      <w:proofErr w:type="spellStart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підселення</w:t>
      </w:r>
      <w:proofErr w:type="spellEnd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</w:t>
      </w:r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 xml:space="preserve">військових), на транспорт («примусове відчуження або вилучення майна у юридичних та фізичних осіб»), «використання ресурсів підприємств, установ та організацій», «регулювання роботи цивільних </w:t>
      </w:r>
      <w:proofErr w:type="spellStart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теле-</w:t>
      </w:r>
      <w:proofErr w:type="spellEnd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та радіоцентрів», особливі правила користування зв’язком та передачі інформації через комп’ютерні мережі» та </w:t>
      </w:r>
      <w:proofErr w:type="spellStart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інш</w:t>
      </w:r>
      <w:proofErr w:type="spellEnd"/>
      <w:r w:rsidR="00CE0FEB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заборони для НАДЗВИЧАЙНОГО СТАНУ !</w:t>
      </w:r>
    </w:p>
    <w:p w:rsidR="00BE1708" w:rsidRDefault="00BE1708" w:rsidP="006D6C5C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Завданн</w:t>
      </w:r>
      <w:r w:rsidR="00AB6B0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я, які повинні виконуватися у режимі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надзвичайної ситуації визначені в пункті </w:t>
      </w:r>
      <w:r w:rsidR="00AB6B0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3 статті 24 «Положення про ЄДСЦЗ», що </w:t>
      </w:r>
      <w:proofErr w:type="spellStart"/>
      <w:r w:rsidR="00AB6B0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затвердж</w:t>
      </w:r>
      <w:proofErr w:type="spellEnd"/>
      <w:r w:rsidR="00AB6B01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>. Поста</w:t>
      </w:r>
      <w:r w:rsidR="006D6C5C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новою КМУ від 09.01.2014 р. №11, а саме: 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25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5" w:name="n12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зони надзвичайної ситуації;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12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7" w:name="n128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8" w:name="n129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та здійснення заходів щодо життєзабезпечення постраждалого населення;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9" w:name="n13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та здійснення (у разі потреби) евакуаційних заходів;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31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3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6D6C5C" w:rsidRPr="006D6C5C" w:rsidRDefault="006D6C5C" w:rsidP="006D6C5C">
      <w:pPr>
        <w:shd w:val="clear" w:color="auto" w:fill="FFFFFF"/>
        <w:spacing w:line="276" w:lineRule="auto"/>
        <w:ind w:firstLine="44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133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6D6C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інформування органів управління цивільного захисту та населення про розвиток надзвичайної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ації та заходи, що здійснюються.</w:t>
      </w:r>
    </w:p>
    <w:p w:rsidR="006D6C5C" w:rsidRDefault="006D6C5C" w:rsidP="00DF0946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Перебуваючи другий місяць в зазначеному режиму надзвичайної ситуації доцільно та цікаво прокоментувати стан виконання цих заходів в країні та місті, що складає зміст завдання №2 на самостійну роботу на період карантину. </w:t>
      </w:r>
    </w:p>
    <w:p w:rsidR="00BC382A" w:rsidRPr="00DF0946" w:rsidRDefault="00DF0946" w:rsidP="00DF0946">
      <w:pPr>
        <w:spacing w:line="276" w:lineRule="auto"/>
        <w:ind w:firstLine="567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lastRenderedPageBreak/>
        <w:t xml:space="preserve">Правовий режим надзвичайної ситуації надає додаткових повноважень державним органам для виконання суворих заходів захисту від пандемії, для впровадження відповідних заборон та обмежень для населення, а також для  контролю за їх виконанням. На підставі повноважень такого режиму були запровадженні </w:t>
      </w:r>
      <w:r w:rsidRPr="00301DA6"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Постановою №255 від 2 квітня </w:t>
      </w:r>
      <w:r w:rsidRPr="00301DA6">
        <w:rPr>
          <w:rFonts w:ascii="Times New Roman" w:hAnsi="Times New Roman" w:cs="Times New Roman"/>
          <w:color w:val="2A2928"/>
          <w:sz w:val="28"/>
          <w:szCs w:val="28"/>
          <w:u w:val="single"/>
          <w:shd w:val="clear" w:color="auto" w:fill="FFFFFF"/>
          <w:lang w:val="uk-UA"/>
        </w:rPr>
        <w:t>додаткові заборони</w:t>
      </w:r>
      <w:r w:rsidRPr="00101DE1">
        <w:rPr>
          <w:rFonts w:ascii="Times New Roman" w:hAnsi="Times New Roman" w:cs="Times New Roman"/>
          <w:b/>
          <w:color w:val="2A2928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  <w:lang w:val="uk-UA"/>
        </w:rPr>
        <w:t xml:space="preserve"> до переліку обмежень прав та свобод людей для умов карантину з Постанови КМУ №211 від 11.03.2020р. Але такі заборони на пасажирське та вантажне сполучення, на певні види економічної діяльності та питання життєдіяльності населення та суспільства мають зворотний бік – негативний вплив на економічний стан країни, який є матеріальною основою захисту населення та надання населенню допомоги, на подолання надзвичайної ситуації та ліквідації її наслідків. Наприклад, </w:t>
      </w:r>
      <w:r w:rsidR="00BC382A"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введенні заборон на приміське пасажирське сполучення 60% медсестер та санітарів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харківських лікарень, які проживають </w:t>
      </w:r>
      <w:r w:rsid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межами міста,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382A"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змогли приїхати на роб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оту в міські лікарні, що нашкодило </w:t>
      </w:r>
      <w:r w:rsidR="00BC382A"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медичному захисту населення</w:t>
      </w:r>
      <w:r w:rsid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багато інших прикладів</w:t>
      </w:r>
      <w:r w:rsidR="00BC382A"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!</w:t>
      </w:r>
    </w:p>
    <w:p w:rsidR="00301DA6" w:rsidRPr="00301DA6" w:rsidRDefault="00301DA6" w:rsidP="00301DA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Таким чином, до правових засад впровадження  режиму надзвичайної ситуації пандемії «коронавірусу» та теперішнього карантину відносяться: 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1) Розпорядження</w:t>
      </w: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КМУ від 25 березня 2020 року № 338-р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яким </w:t>
      </w: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встановлена </w:t>
      </w:r>
      <w:proofErr w:type="spellStart"/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медико-біологічна</w:t>
      </w:r>
      <w:proofErr w:type="spellEnd"/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надзвичайна ситуація природного характеру державного рівня  у зв’язку з поширенням на території України гострої респіраторної хвороби COVID-19 для єдиної державної системи цивільного захисту на всій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території України до 24 квітня;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2) Виконання заходів з впровадження надзвичайної ситуації відповідають завданням статті 24.3. «Положення про Єдину державну систему цивільного захисту», </w:t>
      </w:r>
      <w:proofErr w:type="spellStart"/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</w:t>
      </w:r>
      <w:proofErr w:type="spellEnd"/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Постановою  КМУ від 09.01.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2014 р. №11;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3) Умови карантину встановлені Постановою КМУ від 02.04.2020 р. №255, яка  визначила додаткові заборони  до переліку заборон Постанов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КМУ від 11.03.2020 року  №211;</w:t>
      </w: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01DA6" w:rsidRPr="00301DA6" w:rsidRDefault="00301DA6" w:rsidP="00301DA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1D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4) Продовження дії режиму надзвичайної ситуації та умов карантину до 11 травня встановлено Постановою КМУ від 22 квітня 2020 р. № 291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01DA6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протидії розповсюдження інфекції коронавірусу, які здійснюються в теперішній ситуації у форматі режимів карантину та надзвичайної ситуації відповідають вимогам наступних правових актів: </w:t>
      </w:r>
    </w:p>
    <w:p w:rsidR="00301DA6" w:rsidRDefault="00301DA6" w:rsidP="003232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</w:p>
    <w:p w:rsidR="00301DA6" w:rsidRDefault="00301DA6" w:rsidP="003232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- Законам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захист населення від інфекційних хвороб» ,  «Про забезпечення санітарного та епідемічного благополуччя населення»;</w:t>
      </w:r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статті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24.3. «Положення про ЄДСЦЗ», </w:t>
      </w:r>
      <w:proofErr w:type="spellStart"/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</w:t>
      </w:r>
      <w:proofErr w:type="spellEnd"/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Постановою  КМУ від 09.01.2014 р. №11 – завдання впровадження надзвичайної ситуації;</w:t>
      </w:r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статті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43 «Положення про ЄДСЦЗ», </w:t>
      </w:r>
      <w:proofErr w:type="spellStart"/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</w:t>
      </w:r>
      <w:proofErr w:type="spellEnd"/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Постановою  КМУ від 09.01.2014 р. №11: «До робіт з ліквідації наслідків надзвичайної ситуації…можуть </w:t>
      </w:r>
      <w:r w:rsidRPr="003232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залучатися правоохоронні органи спеціального призначення; </w:t>
      </w:r>
    </w:p>
    <w:p w:rsidR="00323257" w:rsidRPr="00A95D52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статті 28 Кодексу цивільного захисту «Залучення Збройних Сил України, інших військових формувань та </w:t>
      </w:r>
      <w:r w:rsidRPr="0032325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правоохоронних органів спеціального призначення</w:t>
      </w:r>
      <w:r w:rsidRPr="00A95D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ліквідації наслідків надзвичайних ситуацій».</w:t>
      </w:r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статті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36 Кодексу цивільного захисту України [10] «Медичний захист, забезпечення санітарного та епідемічного благополуччя населення»;</w:t>
      </w:r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статті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37 Кодексу цивільного захисту «Біологічний захист населення»; </w:t>
      </w:r>
    </w:p>
    <w:p w:rsid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Постанові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КМУ від 02.04.2020 р. №255, яка  визначила додаткові заборони  до переліку заборон Постанов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КМУ від 11.03.2020 року  №211;</w:t>
      </w:r>
      <w:bookmarkStart w:id="13" w:name="_GoBack"/>
      <w:bookmarkEnd w:id="13"/>
    </w:p>
    <w:p w:rsidR="00323257" w:rsidRPr="00323257" w:rsidRDefault="00323257" w:rsidP="003232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</w:t>
      </w: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родовження дії режиму надзвичайної ситуації та умов карантину до 11 травня встановлено Постановою КМУ від 22 квітня 2020 р. № 291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A23F4" w:rsidRDefault="007A23F4" w:rsidP="007A23F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3257" w:rsidRPr="00323257" w:rsidRDefault="00323257" w:rsidP="007A23F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232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Перебуваючи вже другий місяць в умовах карантину </w:t>
      </w:r>
      <w:r w:rsidR="007A2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вже можна  оцінити та прокоментувати ступень та якість виконання зазначених в статях 36-37 Кодексу ЦЗУ заходів медичного та біологічного захисту населення, що складає зміст завдання №2.2 на самостійну робота на період карантину.</w:t>
      </w:r>
    </w:p>
    <w:p w:rsidR="00A95D52" w:rsidRDefault="00A95D52" w:rsidP="004B6FE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23257" w:rsidRDefault="00323257" w:rsidP="004B6FE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23257" w:rsidRDefault="00323257" w:rsidP="004B6FE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23257" w:rsidRDefault="00323257" w:rsidP="004B6FE3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557DA" w:rsidRDefault="00F557DA" w:rsidP="00383AA1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557DA" w:rsidRDefault="00F557DA" w:rsidP="00383AA1">
      <w:pPr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55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F4" w:rsidRDefault="00E57CF4" w:rsidP="00864986">
      <w:pPr>
        <w:spacing w:after="0"/>
      </w:pPr>
      <w:r>
        <w:separator/>
      </w:r>
    </w:p>
  </w:endnote>
  <w:endnote w:type="continuationSeparator" w:id="0">
    <w:p w:rsidR="00E57CF4" w:rsidRDefault="00E57CF4" w:rsidP="008649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23481"/>
      <w:docPartObj>
        <w:docPartGallery w:val="Page Numbers (Bottom of Page)"/>
        <w:docPartUnique/>
      </w:docPartObj>
    </w:sdtPr>
    <w:sdtEndPr/>
    <w:sdtContent>
      <w:p w:rsidR="00864986" w:rsidRDefault="00864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12">
          <w:rPr>
            <w:noProof/>
          </w:rPr>
          <w:t>1</w:t>
        </w:r>
        <w:r>
          <w:fldChar w:fldCharType="end"/>
        </w:r>
      </w:p>
    </w:sdtContent>
  </w:sdt>
  <w:p w:rsidR="00864986" w:rsidRDefault="00864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F4" w:rsidRDefault="00E57CF4" w:rsidP="00864986">
      <w:pPr>
        <w:spacing w:after="0"/>
      </w:pPr>
      <w:r>
        <w:separator/>
      </w:r>
    </w:p>
  </w:footnote>
  <w:footnote w:type="continuationSeparator" w:id="0">
    <w:p w:rsidR="00E57CF4" w:rsidRDefault="00E57CF4" w:rsidP="008649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3F"/>
    <w:rsid w:val="00016541"/>
    <w:rsid w:val="0003593F"/>
    <w:rsid w:val="000A061F"/>
    <w:rsid w:val="000D7320"/>
    <w:rsid w:val="001A571B"/>
    <w:rsid w:val="00223C96"/>
    <w:rsid w:val="00270506"/>
    <w:rsid w:val="00274BCD"/>
    <w:rsid w:val="002839EC"/>
    <w:rsid w:val="002C07F9"/>
    <w:rsid w:val="00301DA6"/>
    <w:rsid w:val="00307AE5"/>
    <w:rsid w:val="00320F89"/>
    <w:rsid w:val="00323257"/>
    <w:rsid w:val="0037719D"/>
    <w:rsid w:val="00383AA1"/>
    <w:rsid w:val="0039420B"/>
    <w:rsid w:val="003C0D08"/>
    <w:rsid w:val="003E3095"/>
    <w:rsid w:val="004027C0"/>
    <w:rsid w:val="00461B2F"/>
    <w:rsid w:val="004A16F7"/>
    <w:rsid w:val="004B166D"/>
    <w:rsid w:val="004B6FE3"/>
    <w:rsid w:val="004B7D8F"/>
    <w:rsid w:val="004E7794"/>
    <w:rsid w:val="00524605"/>
    <w:rsid w:val="005B3706"/>
    <w:rsid w:val="005C3592"/>
    <w:rsid w:val="005D6F98"/>
    <w:rsid w:val="005E1608"/>
    <w:rsid w:val="00616A35"/>
    <w:rsid w:val="0063398E"/>
    <w:rsid w:val="006A5A24"/>
    <w:rsid w:val="006D6C5C"/>
    <w:rsid w:val="0075051E"/>
    <w:rsid w:val="007966C4"/>
    <w:rsid w:val="007A23F4"/>
    <w:rsid w:val="007A5E33"/>
    <w:rsid w:val="007C01FF"/>
    <w:rsid w:val="007D517C"/>
    <w:rsid w:val="00820AF8"/>
    <w:rsid w:val="00864986"/>
    <w:rsid w:val="008B7F93"/>
    <w:rsid w:val="009D5736"/>
    <w:rsid w:val="009E5C23"/>
    <w:rsid w:val="00A319D6"/>
    <w:rsid w:val="00A53264"/>
    <w:rsid w:val="00A544D1"/>
    <w:rsid w:val="00A7103E"/>
    <w:rsid w:val="00A95D52"/>
    <w:rsid w:val="00AA5979"/>
    <w:rsid w:val="00AB5519"/>
    <w:rsid w:val="00AB6B01"/>
    <w:rsid w:val="00B108C6"/>
    <w:rsid w:val="00B17606"/>
    <w:rsid w:val="00B776A7"/>
    <w:rsid w:val="00BA2A85"/>
    <w:rsid w:val="00BC30A1"/>
    <w:rsid w:val="00BC382A"/>
    <w:rsid w:val="00BD5499"/>
    <w:rsid w:val="00BE1708"/>
    <w:rsid w:val="00C33970"/>
    <w:rsid w:val="00C641B2"/>
    <w:rsid w:val="00C6794D"/>
    <w:rsid w:val="00CA4346"/>
    <w:rsid w:val="00CE0FEB"/>
    <w:rsid w:val="00CE15D6"/>
    <w:rsid w:val="00CE6989"/>
    <w:rsid w:val="00D93A60"/>
    <w:rsid w:val="00DF03C7"/>
    <w:rsid w:val="00DF0946"/>
    <w:rsid w:val="00E50C58"/>
    <w:rsid w:val="00E57CF4"/>
    <w:rsid w:val="00E75E75"/>
    <w:rsid w:val="00EB67A5"/>
    <w:rsid w:val="00F40A68"/>
    <w:rsid w:val="00F44912"/>
    <w:rsid w:val="00F465EA"/>
    <w:rsid w:val="00F557DA"/>
    <w:rsid w:val="00FE0F5A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8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64986"/>
  </w:style>
  <w:style w:type="paragraph" w:styleId="a5">
    <w:name w:val="footer"/>
    <w:basedOn w:val="a"/>
    <w:link w:val="a6"/>
    <w:uiPriority w:val="99"/>
    <w:unhideWhenUsed/>
    <w:rsid w:val="0086498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64986"/>
  </w:style>
  <w:style w:type="paragraph" w:customStyle="1" w:styleId="rvps2">
    <w:name w:val="rvps2"/>
    <w:basedOn w:val="a"/>
    <w:rsid w:val="00274B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6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8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64986"/>
  </w:style>
  <w:style w:type="paragraph" w:styleId="a5">
    <w:name w:val="footer"/>
    <w:basedOn w:val="a"/>
    <w:link w:val="a6"/>
    <w:uiPriority w:val="99"/>
    <w:unhideWhenUsed/>
    <w:rsid w:val="0086498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64986"/>
  </w:style>
  <w:style w:type="paragraph" w:customStyle="1" w:styleId="rvps2">
    <w:name w:val="rvps2"/>
    <w:basedOn w:val="a"/>
    <w:rsid w:val="00274BC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6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9BC7-B28C-4D16-AE3A-01FE3455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2020-04-20T17:01:00Z</cp:lastPrinted>
  <dcterms:created xsi:type="dcterms:W3CDTF">2020-04-12T14:34:00Z</dcterms:created>
  <dcterms:modified xsi:type="dcterms:W3CDTF">2020-04-30T10:12:00Z</dcterms:modified>
</cp:coreProperties>
</file>