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5B" w:rsidRPr="003D6EAE" w:rsidRDefault="00F97AB6" w:rsidP="00AD055B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8</w:t>
      </w:r>
      <w:bookmarkStart w:id="0" w:name="_GoBack"/>
      <w:bookmarkEnd w:id="0"/>
      <w:r w:rsidR="00AD055B" w:rsidRPr="00113751">
        <w:rPr>
          <w:b/>
          <w:lang w:val="uk-UA"/>
        </w:rPr>
        <w:t xml:space="preserve">. </w:t>
      </w:r>
      <w:r w:rsidR="00AD055B">
        <w:rPr>
          <w:b/>
          <w:lang w:val="uk-UA"/>
        </w:rPr>
        <w:t>СТРУКТУРА І ЗМІСТ МІЖНАРОДНИХ КОНТРАКТІВ</w:t>
      </w:r>
    </w:p>
    <w:p w:rsidR="00AD055B" w:rsidRDefault="00AD055B" w:rsidP="00AD055B">
      <w:pPr>
        <w:spacing w:line="240" w:lineRule="auto"/>
        <w:rPr>
          <w:lang w:val="uk-UA"/>
        </w:rPr>
      </w:pPr>
    </w:p>
    <w:p w:rsidR="00AD055B" w:rsidRDefault="00AD055B" w:rsidP="00AD055B">
      <w:pPr>
        <w:spacing w:line="240" w:lineRule="auto"/>
        <w:rPr>
          <w:lang w:val="uk-UA"/>
        </w:rPr>
      </w:pPr>
      <w:r>
        <w:rPr>
          <w:lang w:val="uk-UA"/>
        </w:rPr>
        <w:t xml:space="preserve">1. </w:t>
      </w:r>
      <w:r w:rsidRPr="00AD055B">
        <w:rPr>
          <w:lang w:val="uk-UA"/>
        </w:rPr>
        <w:t xml:space="preserve">Сутність міжнародних контрактів </w:t>
      </w:r>
      <w:r>
        <w:rPr>
          <w:lang w:val="uk-UA"/>
        </w:rPr>
        <w:t>та</w:t>
      </w:r>
      <w:r w:rsidRPr="00AD055B">
        <w:rPr>
          <w:lang w:val="uk-UA"/>
        </w:rPr>
        <w:t xml:space="preserve"> міжнародні правила їхнього укладання</w:t>
      </w:r>
      <w:r>
        <w:rPr>
          <w:lang w:val="uk-UA"/>
        </w:rPr>
        <w:t>.</w:t>
      </w:r>
    </w:p>
    <w:p w:rsidR="00AD055B" w:rsidRDefault="00AD055B" w:rsidP="00AD055B">
      <w:pPr>
        <w:spacing w:line="240" w:lineRule="auto"/>
        <w:rPr>
          <w:lang w:val="uk-UA"/>
        </w:rPr>
      </w:pPr>
      <w:r>
        <w:rPr>
          <w:lang w:val="uk-UA"/>
        </w:rPr>
        <w:t xml:space="preserve">2. </w:t>
      </w:r>
      <w:r w:rsidRPr="00AD055B">
        <w:rPr>
          <w:lang w:val="uk-UA"/>
        </w:rPr>
        <w:t>Структура міжнародного контракту</w:t>
      </w:r>
      <w:r>
        <w:rPr>
          <w:lang w:val="uk-UA"/>
        </w:rPr>
        <w:t>.</w:t>
      </w:r>
    </w:p>
    <w:p w:rsidR="00AD055B" w:rsidRDefault="00AD055B" w:rsidP="00AD055B">
      <w:pPr>
        <w:spacing w:line="240" w:lineRule="auto"/>
        <w:rPr>
          <w:lang w:val="uk-UA"/>
        </w:rPr>
      </w:pPr>
    </w:p>
    <w:p w:rsidR="00AD055B" w:rsidRPr="00D70D08" w:rsidRDefault="00AD055B" w:rsidP="00AD055B">
      <w:pPr>
        <w:spacing w:line="240" w:lineRule="auto"/>
        <w:jc w:val="center"/>
        <w:rPr>
          <w:b/>
          <w:lang w:val="uk-UA"/>
        </w:rPr>
      </w:pPr>
      <w:r w:rsidRPr="00D70D08">
        <w:rPr>
          <w:b/>
          <w:lang w:val="uk-UA"/>
        </w:rPr>
        <w:t xml:space="preserve">1. </w:t>
      </w:r>
      <w:r w:rsidRPr="00AD055B">
        <w:rPr>
          <w:b/>
          <w:lang w:val="uk-UA"/>
        </w:rPr>
        <w:t>Сутність міжнародних контрактів та міжнародні правила їхнього укладання</w:t>
      </w:r>
      <w:r w:rsidRPr="00D70D08">
        <w:rPr>
          <w:b/>
          <w:lang w:val="uk-UA"/>
        </w:rPr>
        <w:t>.</w:t>
      </w:r>
    </w:p>
    <w:p w:rsidR="00AD055B" w:rsidRDefault="00AD055B" w:rsidP="00AD055B">
      <w:pPr>
        <w:spacing w:line="240" w:lineRule="auto"/>
        <w:rPr>
          <w:lang w:val="uk-UA"/>
        </w:rPr>
      </w:pPr>
    </w:p>
    <w:p w:rsidR="008873E6" w:rsidRDefault="00AB66B2" w:rsidP="00AD055B">
      <w:pPr>
        <w:spacing w:line="240" w:lineRule="auto"/>
        <w:rPr>
          <w:lang w:val="uk-UA"/>
        </w:rPr>
      </w:pPr>
      <w:r>
        <w:rPr>
          <w:rStyle w:val="tlid-translation"/>
          <w:rFonts w:eastAsiaTheme="majorEastAsia"/>
          <w:lang w:val="uk-UA"/>
        </w:rPr>
        <w:t>Укладання міжнародного контракту (зовнішньоекономічного договору)</w:t>
      </w:r>
      <w:r>
        <w:rPr>
          <w:rStyle w:val="tlid-translation"/>
          <w:rFonts w:eastAsiaTheme="majorEastAsia"/>
          <w:lang w:val="uk-UA"/>
        </w:rPr>
        <w:t xml:space="preserve"> є однією з найважливіших складових зовнішньоторговельної операції</w:t>
      </w:r>
      <w:r>
        <w:rPr>
          <w:rStyle w:val="tlid-translation"/>
          <w:rFonts w:eastAsiaTheme="majorEastAsia"/>
          <w:lang w:val="uk-UA"/>
        </w:rPr>
        <w:t xml:space="preserve">. Така </w:t>
      </w:r>
      <w:r>
        <w:rPr>
          <w:rStyle w:val="tlid-translation"/>
          <w:rFonts w:eastAsiaTheme="majorEastAsia"/>
          <w:lang w:val="uk-UA"/>
        </w:rPr>
        <w:t>угода регулює умови зовнішньоекономічної операції, права та обов</w:t>
      </w:r>
      <w:r w:rsidR="00CA7723">
        <w:rPr>
          <w:rStyle w:val="tlid-translation"/>
          <w:rFonts w:eastAsiaTheme="majorEastAsia"/>
          <w:lang w:val="uk-UA"/>
        </w:rPr>
        <w:t>’</w:t>
      </w:r>
      <w:r>
        <w:rPr>
          <w:rStyle w:val="tlid-translation"/>
          <w:rFonts w:eastAsiaTheme="majorEastAsia"/>
          <w:lang w:val="uk-UA"/>
        </w:rPr>
        <w:t>язки сторін</w:t>
      </w:r>
      <w:r>
        <w:rPr>
          <w:rStyle w:val="tlid-translation"/>
          <w:rFonts w:eastAsiaTheme="majorEastAsia"/>
          <w:lang w:val="uk-UA"/>
        </w:rPr>
        <w:t xml:space="preserve"> (контрагентів)</w:t>
      </w:r>
      <w:r>
        <w:rPr>
          <w:rStyle w:val="tlid-translation"/>
          <w:rFonts w:eastAsiaTheme="majorEastAsia"/>
          <w:lang w:val="uk-UA"/>
        </w:rPr>
        <w:t>, а також їх відповідальність у разі недотримання договірних умов.</w:t>
      </w:r>
    </w:p>
    <w:p w:rsidR="00AB66B2" w:rsidRPr="00AB66B2" w:rsidRDefault="00AB66B2" w:rsidP="00AB66B2">
      <w:pPr>
        <w:spacing w:line="240" w:lineRule="auto"/>
        <w:rPr>
          <w:lang w:val="uk-UA"/>
        </w:rPr>
      </w:pPr>
      <w:r w:rsidRPr="0080478C">
        <w:rPr>
          <w:b/>
          <w:bCs/>
          <w:i/>
          <w:lang w:val="uk-UA"/>
        </w:rPr>
        <w:t>Зовнішньоекономічний договір (контракт)</w:t>
      </w:r>
      <w:r w:rsidRPr="00AB66B2">
        <w:rPr>
          <w:b/>
          <w:bCs/>
          <w:lang w:val="uk-UA"/>
        </w:rPr>
        <w:t xml:space="preserve"> </w:t>
      </w:r>
      <w:r>
        <w:rPr>
          <w:lang w:val="uk-UA"/>
        </w:rPr>
        <w:t>–</w:t>
      </w:r>
      <w:r w:rsidRPr="00AB66B2">
        <w:rPr>
          <w:lang w:val="uk-UA"/>
        </w:rPr>
        <w:t xml:space="preserve"> це</w:t>
      </w:r>
      <w:r>
        <w:rPr>
          <w:lang w:val="uk-UA"/>
        </w:rPr>
        <w:t xml:space="preserve"> </w:t>
      </w:r>
      <w:r w:rsidRPr="00AB66B2">
        <w:rPr>
          <w:lang w:val="uk-UA"/>
        </w:rPr>
        <w:t>матеріально оформлена угода двох або більше суб</w:t>
      </w:r>
      <w:r w:rsidR="00CA7723">
        <w:rPr>
          <w:lang w:val="uk-UA"/>
        </w:rPr>
        <w:t>’</w:t>
      </w:r>
      <w:r w:rsidRPr="00AB66B2">
        <w:rPr>
          <w:lang w:val="uk-UA"/>
        </w:rPr>
        <w:t>єктів зовнішньоекономічної діяльності та їх іноземних контрагентів, спрямована на встановлення, зміну або припинення їх взаємних прав та обов</w:t>
      </w:r>
      <w:r w:rsidR="00CA7723">
        <w:rPr>
          <w:lang w:val="uk-UA"/>
        </w:rPr>
        <w:t>’</w:t>
      </w:r>
      <w:r w:rsidRPr="00AB66B2">
        <w:rPr>
          <w:lang w:val="uk-UA"/>
        </w:rPr>
        <w:t>язків у зовнішньоекономічній діяльності.</w:t>
      </w:r>
    </w:p>
    <w:p w:rsidR="0080478C" w:rsidRPr="0080478C" w:rsidRDefault="0080478C" w:rsidP="0080478C">
      <w:pPr>
        <w:spacing w:line="240" w:lineRule="auto"/>
        <w:rPr>
          <w:lang w:val="uk-UA"/>
        </w:rPr>
      </w:pPr>
      <w:r w:rsidRPr="0080478C">
        <w:rPr>
          <w:lang w:val="uk-UA"/>
        </w:rPr>
        <w:t xml:space="preserve">Зовнішньоторговельний договір (контракт) складається відповідно до </w:t>
      </w:r>
      <w:r w:rsidRPr="0080478C">
        <w:rPr>
          <w:b/>
          <w:bCs/>
          <w:i/>
          <w:iCs/>
          <w:lang w:val="uk-UA"/>
        </w:rPr>
        <w:t xml:space="preserve">Закону України </w:t>
      </w:r>
      <w:r w:rsidR="003D227B">
        <w:rPr>
          <w:b/>
          <w:bCs/>
          <w:i/>
          <w:iCs/>
          <w:lang w:val="uk-UA"/>
        </w:rPr>
        <w:t>«</w:t>
      </w:r>
      <w:r w:rsidRPr="0080478C">
        <w:rPr>
          <w:b/>
          <w:bCs/>
          <w:i/>
          <w:iCs/>
          <w:lang w:val="uk-UA"/>
        </w:rPr>
        <w:t>Про зовнішньоекономічну діяльність</w:t>
      </w:r>
      <w:r w:rsidR="003D227B">
        <w:rPr>
          <w:b/>
          <w:bCs/>
          <w:i/>
          <w:iCs/>
          <w:lang w:val="uk-UA"/>
        </w:rPr>
        <w:t>»</w:t>
      </w:r>
      <w:r w:rsidRPr="0080478C">
        <w:rPr>
          <w:b/>
          <w:bCs/>
          <w:i/>
          <w:iCs/>
          <w:lang w:val="uk-UA"/>
        </w:rPr>
        <w:t xml:space="preserve"> </w:t>
      </w:r>
      <w:r w:rsidRPr="0080478C">
        <w:rPr>
          <w:lang w:val="uk-UA"/>
        </w:rPr>
        <w:t xml:space="preserve">та інших законів України з урахуванням міжнародних договорів України. </w:t>
      </w:r>
    </w:p>
    <w:p w:rsidR="0080478C" w:rsidRPr="0080478C" w:rsidRDefault="0080478C" w:rsidP="0080478C">
      <w:pPr>
        <w:spacing w:line="240" w:lineRule="auto"/>
      </w:pPr>
      <w:r w:rsidRPr="0080478C">
        <w:rPr>
          <w:lang w:val="uk-UA"/>
        </w:rPr>
        <w:t xml:space="preserve">Зовнішньоекономічний договір (контракт) укладається </w:t>
      </w:r>
      <w:r w:rsidRPr="0080478C">
        <w:rPr>
          <w:b/>
          <w:bCs/>
          <w:i/>
          <w:iCs/>
          <w:lang w:val="uk-UA"/>
        </w:rPr>
        <w:t>суб</w:t>
      </w:r>
      <w:r w:rsidR="00CA7723">
        <w:rPr>
          <w:b/>
          <w:bCs/>
          <w:i/>
          <w:iCs/>
          <w:lang w:val="uk-UA"/>
        </w:rPr>
        <w:t>’</w:t>
      </w:r>
      <w:r w:rsidRPr="0080478C">
        <w:rPr>
          <w:b/>
          <w:bCs/>
          <w:i/>
          <w:iCs/>
          <w:lang w:val="uk-UA"/>
        </w:rPr>
        <w:t>єктом зовнішньоекономічної діяльності або його представником</w:t>
      </w:r>
      <w:r w:rsidRPr="0080478C">
        <w:rPr>
          <w:lang w:val="uk-UA"/>
        </w:rPr>
        <w:t xml:space="preserve"> у простій письмовій формі, якщо інше не передбачено міжнародним договором України або законом.</w:t>
      </w:r>
    </w:p>
    <w:p w:rsidR="0080478C" w:rsidRPr="0080478C" w:rsidRDefault="0080478C" w:rsidP="0080478C">
      <w:pPr>
        <w:spacing w:line="240" w:lineRule="auto"/>
      </w:pPr>
      <w:r w:rsidRPr="0080478C">
        <w:rPr>
          <w:lang w:val="uk-UA"/>
        </w:rPr>
        <w:t xml:space="preserve">Відповідно до статей 627 і 628 </w:t>
      </w:r>
      <w:r w:rsidRPr="0080478C">
        <w:rPr>
          <w:b/>
          <w:bCs/>
          <w:i/>
          <w:iCs/>
          <w:lang w:val="uk-UA"/>
        </w:rPr>
        <w:t>Цивільного кодексу України</w:t>
      </w:r>
      <w:r w:rsidRPr="0080478C">
        <w:rPr>
          <w:lang w:val="uk-UA"/>
        </w:rPr>
        <w:t xml:space="preserve"> сторони є вільними в укладенні договору, виборі контрагента та визначенні умов договору з урахуванням вимог цього Кодексу, інших актів цивільного законодавства, звичаїв ділового обороту, вимог розумності та справедливості.</w:t>
      </w:r>
    </w:p>
    <w:p w:rsidR="00AD055B" w:rsidRDefault="0080478C" w:rsidP="00AD055B">
      <w:pPr>
        <w:spacing w:line="240" w:lineRule="auto"/>
        <w:rPr>
          <w:lang w:val="uk-UA"/>
        </w:rPr>
      </w:pPr>
      <w:r>
        <w:rPr>
          <w:lang w:val="uk-UA"/>
        </w:rPr>
        <w:t xml:space="preserve">Згідно ст. 3 Закону України </w:t>
      </w:r>
      <w:r w:rsidR="003D227B">
        <w:rPr>
          <w:lang w:val="uk-UA"/>
        </w:rPr>
        <w:t>«</w:t>
      </w:r>
      <w:r>
        <w:rPr>
          <w:lang w:val="uk-UA"/>
        </w:rPr>
        <w:t>Про зовнішньоекономічну діяльність</w:t>
      </w:r>
      <w:r w:rsidR="003D227B">
        <w:rPr>
          <w:lang w:val="uk-UA"/>
        </w:rPr>
        <w:t>»</w:t>
      </w:r>
      <w:r>
        <w:rPr>
          <w:lang w:val="uk-UA"/>
        </w:rPr>
        <w:t xml:space="preserve">, </w:t>
      </w:r>
      <w:r w:rsidRPr="002D5014">
        <w:rPr>
          <w:b/>
          <w:i/>
          <w:lang w:val="uk-UA"/>
        </w:rPr>
        <w:t>право укладати міжнародні контракти мають наступні суб</w:t>
      </w:r>
      <w:r w:rsidR="00CA7723">
        <w:rPr>
          <w:b/>
          <w:i/>
          <w:lang w:val="uk-UA"/>
        </w:rPr>
        <w:t>’</w:t>
      </w:r>
      <w:r w:rsidRPr="002D5014">
        <w:rPr>
          <w:b/>
          <w:i/>
          <w:lang w:val="uk-UA"/>
        </w:rPr>
        <w:t>єкти господарювання</w:t>
      </w:r>
      <w:r>
        <w:rPr>
          <w:lang w:val="uk-UA"/>
        </w:rPr>
        <w:t>:</w:t>
      </w:r>
    </w:p>
    <w:p w:rsidR="0080478C" w:rsidRPr="0080478C" w:rsidRDefault="007775D8" w:rsidP="0080478C">
      <w:pPr>
        <w:spacing w:line="240" w:lineRule="auto"/>
        <w:rPr>
          <w:lang w:val="uk-UA"/>
        </w:rPr>
      </w:pPr>
      <w:r>
        <w:rPr>
          <w:lang w:val="uk-UA"/>
        </w:rPr>
        <w:t>1)</w:t>
      </w:r>
      <w:r w:rsidR="0080478C" w:rsidRPr="0080478C">
        <w:rPr>
          <w:lang w:val="uk-UA"/>
        </w:rPr>
        <w:t xml:space="preserve"> фізичні особи - громадяни України, іноземні громадяни та особи без громадянства, які мають цивільну правоздатність і дієздатність згідно з законами України і постійно проживають на території України;</w:t>
      </w:r>
    </w:p>
    <w:p w:rsidR="0080478C" w:rsidRPr="0080478C" w:rsidRDefault="007775D8" w:rsidP="0080478C">
      <w:pPr>
        <w:spacing w:line="240" w:lineRule="auto"/>
        <w:rPr>
          <w:lang w:val="uk-UA"/>
        </w:rPr>
      </w:pPr>
      <w:r>
        <w:rPr>
          <w:lang w:val="uk-UA"/>
        </w:rPr>
        <w:t>2)</w:t>
      </w:r>
      <w:r w:rsidR="0080478C" w:rsidRPr="0080478C">
        <w:rPr>
          <w:lang w:val="uk-UA"/>
        </w:rPr>
        <w:t xml:space="preserve"> юридичні особи, зареєстровані як такі в Україні і які мають постійне місцезнаходження на території України (підприємства, організації та об</w:t>
      </w:r>
      <w:r w:rsidR="00CA7723">
        <w:rPr>
          <w:lang w:val="uk-UA"/>
        </w:rPr>
        <w:t>’</w:t>
      </w:r>
      <w:r w:rsidR="0080478C" w:rsidRPr="0080478C">
        <w:rPr>
          <w:lang w:val="uk-UA"/>
        </w:rPr>
        <w:t>єднання всіх видів, включаючи акціонерні та інші види господарських товариств, асоціації, спілки, концерни, консорціуми, торговельні доми, посередницькі та консультаційні фірми, кооперативи, кредитно-фінансові установи, міжнародні об</w:t>
      </w:r>
      <w:r w:rsidR="00CA7723">
        <w:rPr>
          <w:lang w:val="uk-UA"/>
        </w:rPr>
        <w:t>’</w:t>
      </w:r>
      <w:r w:rsidR="0080478C" w:rsidRPr="0080478C">
        <w:rPr>
          <w:lang w:val="uk-UA"/>
        </w:rPr>
        <w:t>єднання, організації та інші), в тому числі юридичні особи, майно та/або капітал яких є повністю у власності іноземних суб</w:t>
      </w:r>
      <w:r w:rsidR="00CA7723">
        <w:rPr>
          <w:lang w:val="uk-UA"/>
        </w:rPr>
        <w:t>’</w:t>
      </w:r>
      <w:r w:rsidR="0080478C" w:rsidRPr="0080478C">
        <w:rPr>
          <w:lang w:val="uk-UA"/>
        </w:rPr>
        <w:t>єктів господарської діяльності;</w:t>
      </w:r>
    </w:p>
    <w:p w:rsidR="0080478C" w:rsidRPr="007775D8" w:rsidRDefault="007775D8" w:rsidP="0080478C">
      <w:pPr>
        <w:spacing w:line="240" w:lineRule="auto"/>
        <w:rPr>
          <w:lang w:val="uk-UA"/>
        </w:rPr>
      </w:pPr>
      <w:r>
        <w:rPr>
          <w:lang w:val="uk-UA"/>
        </w:rPr>
        <w:lastRenderedPageBreak/>
        <w:t>3)</w:t>
      </w:r>
      <w:r w:rsidR="0080478C" w:rsidRPr="0080478C">
        <w:rPr>
          <w:lang w:val="uk-UA"/>
        </w:rPr>
        <w:t xml:space="preserve"> об</w:t>
      </w:r>
      <w:r w:rsidR="00CA7723">
        <w:rPr>
          <w:lang w:val="uk-UA"/>
        </w:rPr>
        <w:t>’</w:t>
      </w:r>
      <w:r w:rsidR="0080478C" w:rsidRPr="0080478C">
        <w:rPr>
          <w:lang w:val="uk-UA"/>
        </w:rPr>
        <w:t>єднання фізичних, юридичних, фізичних і юридичних осіб, які не є юридичними особами згідно з законами України, але які мають постійне місцезнаходження на території України і яким цивільно-правовими законами України не заборонено здійснювати господарську діяльність;</w:t>
      </w:r>
    </w:p>
    <w:p w:rsidR="0080478C" w:rsidRPr="007775D8" w:rsidRDefault="007775D8" w:rsidP="0080478C">
      <w:pPr>
        <w:spacing w:line="240" w:lineRule="auto"/>
        <w:rPr>
          <w:lang w:val="uk-UA"/>
        </w:rPr>
      </w:pPr>
      <w:r>
        <w:rPr>
          <w:lang w:val="uk-UA"/>
        </w:rPr>
        <w:t>4)</w:t>
      </w:r>
      <w:r w:rsidR="0080478C" w:rsidRPr="0080478C">
        <w:rPr>
          <w:lang w:val="uk-UA"/>
        </w:rPr>
        <w:t xml:space="preserve"> структурні одиниці іноземних суб</w:t>
      </w:r>
      <w:r w:rsidR="00CA7723">
        <w:rPr>
          <w:lang w:val="uk-UA"/>
        </w:rPr>
        <w:t>’</w:t>
      </w:r>
      <w:r w:rsidR="0080478C" w:rsidRPr="0080478C">
        <w:rPr>
          <w:lang w:val="uk-UA"/>
        </w:rPr>
        <w:t>єктів господарської діяльності, які не є юридичними особами згідно з законами України (філії, відділення, тощо), але мають постійне місцезнаходження на території України;</w:t>
      </w:r>
    </w:p>
    <w:p w:rsidR="0080478C" w:rsidRPr="007775D8" w:rsidRDefault="007775D8" w:rsidP="0080478C">
      <w:pPr>
        <w:spacing w:line="240" w:lineRule="auto"/>
        <w:rPr>
          <w:lang w:val="uk-UA"/>
        </w:rPr>
      </w:pPr>
      <w:r>
        <w:rPr>
          <w:lang w:val="uk-UA"/>
        </w:rPr>
        <w:t>5)</w:t>
      </w:r>
      <w:r w:rsidR="0080478C" w:rsidRPr="0080478C">
        <w:rPr>
          <w:lang w:val="uk-UA"/>
        </w:rPr>
        <w:t xml:space="preserve"> спільні підприємства за участю суб</w:t>
      </w:r>
      <w:r w:rsidR="00CA7723">
        <w:rPr>
          <w:lang w:val="uk-UA"/>
        </w:rPr>
        <w:t>’</w:t>
      </w:r>
      <w:r w:rsidR="0080478C" w:rsidRPr="0080478C">
        <w:rPr>
          <w:lang w:val="uk-UA"/>
        </w:rPr>
        <w:t>єктів господарської діяльності України та іноземних суб</w:t>
      </w:r>
      <w:r w:rsidR="00CA7723">
        <w:rPr>
          <w:lang w:val="uk-UA"/>
        </w:rPr>
        <w:t>’</w:t>
      </w:r>
      <w:r w:rsidR="0080478C" w:rsidRPr="0080478C">
        <w:rPr>
          <w:lang w:val="uk-UA"/>
        </w:rPr>
        <w:t>єктів господарської діяльності, зареєстровані як такі в Україні і які мають постійне місцезнаходження на території України;</w:t>
      </w:r>
    </w:p>
    <w:p w:rsidR="0080478C" w:rsidRPr="0080478C" w:rsidRDefault="007775D8" w:rsidP="0080478C">
      <w:pPr>
        <w:spacing w:line="240" w:lineRule="auto"/>
      </w:pPr>
      <w:r>
        <w:rPr>
          <w:lang w:val="uk-UA"/>
        </w:rPr>
        <w:t>6)</w:t>
      </w:r>
      <w:r w:rsidR="0080478C" w:rsidRPr="0080478C">
        <w:rPr>
          <w:lang w:val="uk-UA"/>
        </w:rPr>
        <w:t xml:space="preserve"> інші суб</w:t>
      </w:r>
      <w:r w:rsidR="00CA7723">
        <w:rPr>
          <w:lang w:val="uk-UA"/>
        </w:rPr>
        <w:t>’</w:t>
      </w:r>
      <w:r w:rsidR="0080478C" w:rsidRPr="0080478C">
        <w:rPr>
          <w:lang w:val="uk-UA"/>
        </w:rPr>
        <w:t>єкти господарської діяльності, передбачені законами України;</w:t>
      </w:r>
    </w:p>
    <w:p w:rsidR="0080478C" w:rsidRPr="0080478C" w:rsidRDefault="007775D8" w:rsidP="0080478C">
      <w:pPr>
        <w:spacing w:line="240" w:lineRule="auto"/>
      </w:pPr>
      <w:r>
        <w:rPr>
          <w:lang w:val="uk-UA"/>
        </w:rPr>
        <w:t>7)</w:t>
      </w:r>
      <w:r w:rsidR="0080478C" w:rsidRPr="0080478C">
        <w:rPr>
          <w:lang w:val="uk-UA"/>
        </w:rPr>
        <w:t xml:space="preserve"> Україна в особі її органів, місцеві органи влади і управління в особі створених ними зовнішньоекономічних організацій, які беруть участь у зовнішньоекономічній діяльності, а також інші держави, які беруть участь у господарській діяльності на території України, діють як юридичні особи</w:t>
      </w:r>
      <w:r w:rsidR="0080478C" w:rsidRPr="0080478C">
        <w:t>.</w:t>
      </w:r>
    </w:p>
    <w:p w:rsidR="0080478C" w:rsidRDefault="002D5014" w:rsidP="00AD055B">
      <w:pPr>
        <w:spacing w:line="240" w:lineRule="auto"/>
        <w:rPr>
          <w:lang w:val="uk-UA"/>
        </w:rPr>
      </w:pPr>
      <w:r w:rsidRPr="002D5014">
        <w:rPr>
          <w:b/>
          <w:i/>
          <w:lang w:val="uk-UA"/>
        </w:rPr>
        <w:t>Напрями діяльності</w:t>
      </w:r>
      <w:r>
        <w:rPr>
          <w:lang w:val="uk-UA"/>
        </w:rPr>
        <w:t xml:space="preserve">, за якими можливе укладання міжнародних контрактів, закріплені в ст. 4 Закону України </w:t>
      </w:r>
      <w:r w:rsidR="003D227B">
        <w:rPr>
          <w:lang w:val="uk-UA"/>
        </w:rPr>
        <w:t>«</w:t>
      </w:r>
      <w:r>
        <w:rPr>
          <w:lang w:val="uk-UA"/>
        </w:rPr>
        <w:t>Про зовнішньоекономічну діяльність</w:t>
      </w:r>
      <w:r w:rsidR="003D227B">
        <w:rPr>
          <w:lang w:val="uk-UA"/>
        </w:rPr>
        <w:t>»</w:t>
      </w:r>
      <w:r>
        <w:rPr>
          <w:lang w:val="uk-UA"/>
        </w:rPr>
        <w:t>:</w:t>
      </w:r>
    </w:p>
    <w:p w:rsidR="002D5014" w:rsidRPr="002D5014" w:rsidRDefault="002D5014" w:rsidP="002D5014">
      <w:pPr>
        <w:spacing w:line="240" w:lineRule="auto"/>
      </w:pPr>
      <w:r>
        <w:rPr>
          <w:lang w:val="uk-UA"/>
        </w:rPr>
        <w:t>1)</w:t>
      </w:r>
      <w:r w:rsidRPr="002D5014">
        <w:rPr>
          <w:lang w:val="uk-UA"/>
        </w:rPr>
        <w:t xml:space="preserve"> експорт та імпорт товарів, капіталів та робочої сили;</w:t>
      </w:r>
    </w:p>
    <w:p w:rsidR="002D5014" w:rsidRPr="002D5014" w:rsidRDefault="007C0D23" w:rsidP="002D5014">
      <w:pPr>
        <w:spacing w:line="240" w:lineRule="auto"/>
      </w:pPr>
      <w:r>
        <w:rPr>
          <w:lang w:val="uk-UA"/>
        </w:rPr>
        <w:t>2)</w:t>
      </w:r>
      <w:r w:rsidR="002D5014" w:rsidRPr="002D5014">
        <w:rPr>
          <w:lang w:val="uk-UA"/>
        </w:rPr>
        <w:t xml:space="preserve"> надання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зовнішньоекономічної діяльності України послуг іноземним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 господарської діяльності,</w:t>
      </w:r>
      <w:r w:rsidR="00F84059">
        <w:rPr>
          <w:lang w:val="uk-UA"/>
        </w:rPr>
        <w:t xml:space="preserve"> а також</w:t>
      </w:r>
      <w:r w:rsidR="002D5014" w:rsidRPr="002D5014">
        <w:rPr>
          <w:lang w:val="uk-UA"/>
        </w:rPr>
        <w:t xml:space="preserve"> надання </w:t>
      </w:r>
      <w:r w:rsidR="00F84059">
        <w:rPr>
          <w:lang w:val="uk-UA"/>
        </w:rPr>
        <w:t>таких</w:t>
      </w:r>
      <w:r w:rsidR="002D5014" w:rsidRPr="002D5014">
        <w:rPr>
          <w:lang w:val="uk-UA"/>
        </w:rPr>
        <w:t xml:space="preserve"> послуг іноземними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господарської діяльності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 зовнішньоекономічної діяльності України;</w:t>
      </w:r>
    </w:p>
    <w:p w:rsidR="002D5014" w:rsidRPr="002D5014" w:rsidRDefault="00F84059" w:rsidP="002D5014">
      <w:pPr>
        <w:spacing w:line="240" w:lineRule="auto"/>
      </w:pPr>
      <w:r>
        <w:rPr>
          <w:lang w:val="uk-UA"/>
        </w:rPr>
        <w:t>3)</w:t>
      </w:r>
      <w:r w:rsidR="002D5014" w:rsidRPr="002D5014">
        <w:rPr>
          <w:lang w:val="uk-UA"/>
        </w:rPr>
        <w:t xml:space="preserve"> наукова, науково-технічна, науково-виробнича, виробнича, навчальна та інша кооперація з іноземними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господарської діяльності; навчання та підготовка спеціалістів на комерційній основі;</w:t>
      </w:r>
    </w:p>
    <w:p w:rsidR="002D5014" w:rsidRPr="002D5014" w:rsidRDefault="00F84059" w:rsidP="002D5014">
      <w:pPr>
        <w:spacing w:line="240" w:lineRule="auto"/>
      </w:pPr>
      <w:r>
        <w:rPr>
          <w:lang w:val="uk-UA"/>
        </w:rPr>
        <w:t>4)</w:t>
      </w:r>
      <w:r w:rsidR="002D5014" w:rsidRPr="002D5014">
        <w:rPr>
          <w:lang w:val="uk-UA"/>
        </w:rPr>
        <w:t xml:space="preserve"> міжнародні фінансові операції та операції з цінними паперами у випадках, передбачених законами України;</w:t>
      </w:r>
    </w:p>
    <w:p w:rsidR="002D5014" w:rsidRPr="002D5014" w:rsidRDefault="00F84059" w:rsidP="002D5014">
      <w:pPr>
        <w:spacing w:line="240" w:lineRule="auto"/>
      </w:pPr>
      <w:r>
        <w:rPr>
          <w:lang w:val="uk-UA"/>
        </w:rPr>
        <w:t>5)</w:t>
      </w:r>
      <w:r w:rsidR="002D5014" w:rsidRPr="002D5014">
        <w:rPr>
          <w:lang w:val="uk-UA"/>
        </w:rPr>
        <w:t xml:space="preserve"> кредитні та розрахункові операції між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зовнішньоекономічної діяльності та іноземними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господарської діяльності</w:t>
      </w:r>
      <w:r>
        <w:rPr>
          <w:lang w:val="uk-UA"/>
        </w:rPr>
        <w:t xml:space="preserve">, а також </w:t>
      </w:r>
      <w:r w:rsidR="002D5014" w:rsidRPr="002D5014">
        <w:rPr>
          <w:lang w:val="uk-UA"/>
        </w:rPr>
        <w:t xml:space="preserve">створення </w:t>
      </w:r>
      <w:r>
        <w:rPr>
          <w:lang w:val="uk-UA"/>
        </w:rPr>
        <w:t xml:space="preserve">між ними </w:t>
      </w:r>
      <w:r w:rsidR="002D5014" w:rsidRPr="002D5014">
        <w:rPr>
          <w:lang w:val="uk-UA"/>
        </w:rPr>
        <w:t>банківських, кредитних та страхових установ за межами України</w:t>
      </w:r>
      <w:r>
        <w:rPr>
          <w:lang w:val="uk-UA"/>
        </w:rPr>
        <w:t xml:space="preserve"> або на її території</w:t>
      </w:r>
      <w:r w:rsidR="002D5014" w:rsidRPr="002D5014">
        <w:rPr>
          <w:lang w:val="uk-UA"/>
        </w:rPr>
        <w:t>;</w:t>
      </w:r>
    </w:p>
    <w:p w:rsidR="002D5014" w:rsidRPr="002D5014" w:rsidRDefault="00F84059" w:rsidP="002D5014">
      <w:pPr>
        <w:spacing w:line="240" w:lineRule="auto"/>
      </w:pPr>
      <w:r>
        <w:rPr>
          <w:lang w:val="uk-UA"/>
        </w:rPr>
        <w:t>6)</w:t>
      </w:r>
      <w:r w:rsidR="002D5014" w:rsidRPr="002D5014">
        <w:rPr>
          <w:lang w:val="uk-UA"/>
        </w:rPr>
        <w:t xml:space="preserve"> </w:t>
      </w:r>
      <w:r w:rsidR="005E45D6">
        <w:rPr>
          <w:lang w:val="uk-UA"/>
        </w:rPr>
        <w:t xml:space="preserve">створення спільних підприємств або проведення спільних господарських операцій </w:t>
      </w:r>
      <w:r w:rsidR="002D5014" w:rsidRPr="002D5014">
        <w:rPr>
          <w:lang w:val="uk-UA"/>
        </w:rPr>
        <w:t>між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зовнішньоекономічної діяльності та іноземними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господарської діяльності як на території України, так і за її межами;</w:t>
      </w:r>
    </w:p>
    <w:p w:rsidR="002D5014" w:rsidRPr="002D5014" w:rsidRDefault="005E45D6" w:rsidP="002D5014">
      <w:pPr>
        <w:spacing w:line="240" w:lineRule="auto"/>
      </w:pPr>
      <w:r>
        <w:rPr>
          <w:lang w:val="uk-UA"/>
        </w:rPr>
        <w:t>7)</w:t>
      </w:r>
      <w:r w:rsidR="002D5014" w:rsidRPr="002D5014">
        <w:rPr>
          <w:lang w:val="uk-UA"/>
        </w:rPr>
        <w:t xml:space="preserve"> підприємницька діяльність на території України, пов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язана з наданням ліцензій, патентів, ноу-хау, торговельних марок та інших нематеріальних об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єктів власності з боку іноземних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єктів господарської діяльності; аналогічна діяльність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єктів зовнішньоекономічної діяльності за межами України;</w:t>
      </w:r>
    </w:p>
    <w:p w:rsidR="002D5014" w:rsidRPr="002D5014" w:rsidRDefault="00B65F14" w:rsidP="002D5014">
      <w:pPr>
        <w:spacing w:line="240" w:lineRule="auto"/>
      </w:pPr>
      <w:r>
        <w:rPr>
          <w:lang w:val="uk-UA"/>
        </w:rPr>
        <w:t>8)</w:t>
      </w:r>
      <w:r w:rsidR="002D5014" w:rsidRPr="002D5014">
        <w:rPr>
          <w:lang w:val="uk-UA"/>
        </w:rPr>
        <w:t xml:space="preserve"> організація та здійснення діяльності в галузі проведення виставок, аукціонів, торгів, конференцій, симпозіумів, семінарів та інших подібних заходів, що здійснюються на комерційній основі, за участю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 xml:space="preserve">єктів </w:t>
      </w:r>
      <w:r w:rsidR="002D5014" w:rsidRPr="002D5014">
        <w:rPr>
          <w:lang w:val="uk-UA"/>
        </w:rPr>
        <w:lastRenderedPageBreak/>
        <w:t>зовнішньоекономічної діяльності; організація та здійснення оптової, консигнаційної та роздрібної торгівлі на території України за іноземну валюту у передбачених законами України випадках;</w:t>
      </w:r>
    </w:p>
    <w:p w:rsidR="002D5014" w:rsidRPr="002D5014" w:rsidRDefault="00B65F14" w:rsidP="002D5014">
      <w:pPr>
        <w:spacing w:line="240" w:lineRule="auto"/>
      </w:pPr>
      <w:r>
        <w:rPr>
          <w:lang w:val="uk-UA"/>
        </w:rPr>
        <w:t>9)</w:t>
      </w:r>
      <w:r w:rsidR="002D5014" w:rsidRPr="002D5014">
        <w:rPr>
          <w:lang w:val="uk-UA"/>
        </w:rPr>
        <w:t xml:space="preserve"> товарообмінні (бартерні) операції та інша діяльність, побудована на формах зустрічної торгівлі між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зовнішньоекономічної діяльності та іноземними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господарської діяльності;</w:t>
      </w:r>
    </w:p>
    <w:p w:rsidR="002D5014" w:rsidRPr="002D5014" w:rsidRDefault="00B65F14" w:rsidP="002D5014">
      <w:pPr>
        <w:spacing w:line="240" w:lineRule="auto"/>
      </w:pPr>
      <w:r>
        <w:rPr>
          <w:lang w:val="uk-UA"/>
        </w:rPr>
        <w:t>10)</w:t>
      </w:r>
      <w:r w:rsidR="002D5014" w:rsidRPr="002D5014">
        <w:rPr>
          <w:lang w:val="uk-UA"/>
        </w:rPr>
        <w:t xml:space="preserve"> орендні, в тому числі лізингові, операції між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зовнішньоекономічної діяльності та іноземними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господарської діяльності;</w:t>
      </w:r>
    </w:p>
    <w:p w:rsidR="002D5014" w:rsidRPr="002D5014" w:rsidRDefault="00B65F14" w:rsidP="002D5014">
      <w:pPr>
        <w:spacing w:line="240" w:lineRule="auto"/>
      </w:pPr>
      <w:r>
        <w:rPr>
          <w:lang w:val="uk-UA"/>
        </w:rPr>
        <w:t>11)</w:t>
      </w:r>
      <w:r w:rsidR="002D5014" w:rsidRPr="002D5014">
        <w:rPr>
          <w:lang w:val="uk-UA"/>
        </w:rPr>
        <w:t xml:space="preserve"> операції по придбанню, продажу та обміну валюти на валютних аукціонах, валютних біржах та на міжбанківському валютному ринку;</w:t>
      </w:r>
    </w:p>
    <w:p w:rsidR="002D5014" w:rsidRPr="002D5014" w:rsidRDefault="00B65F14" w:rsidP="002D5014">
      <w:pPr>
        <w:spacing w:line="240" w:lineRule="auto"/>
      </w:pPr>
      <w:r>
        <w:rPr>
          <w:lang w:val="uk-UA"/>
        </w:rPr>
        <w:t>12)</w:t>
      </w:r>
      <w:r w:rsidR="002D5014" w:rsidRPr="002D5014">
        <w:rPr>
          <w:lang w:val="uk-UA"/>
        </w:rPr>
        <w:t xml:space="preserve"> роботи на контрактній основі фізичних осіб України з іноземними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господарської діяльності як на території України, так і за її межами; роботи іноземних фізичних осіб на контрактній оплатній основі з суб</w:t>
      </w:r>
      <w:r w:rsidR="00CA7723">
        <w:rPr>
          <w:lang w:val="uk-UA"/>
        </w:rPr>
        <w:t>’</w:t>
      </w:r>
      <w:r w:rsidR="002D5014" w:rsidRPr="002D5014">
        <w:rPr>
          <w:lang w:val="uk-UA"/>
        </w:rPr>
        <w:t>єктами зовнішньоекономічної діяльності як на території України, так і за її межами;</w:t>
      </w:r>
    </w:p>
    <w:p w:rsidR="002D5014" w:rsidRPr="002D5014" w:rsidRDefault="00B65F14" w:rsidP="002D5014">
      <w:pPr>
        <w:spacing w:line="240" w:lineRule="auto"/>
      </w:pPr>
      <w:r>
        <w:rPr>
          <w:lang w:val="uk-UA"/>
        </w:rPr>
        <w:t>13)</w:t>
      </w:r>
      <w:r w:rsidR="002D5014" w:rsidRPr="002D5014">
        <w:rPr>
          <w:lang w:val="uk-UA"/>
        </w:rPr>
        <w:t xml:space="preserve"> інші види зовнішньоекономічної діяльності, не заборонені прямо і у виключній формі законами України.</w:t>
      </w:r>
    </w:p>
    <w:p w:rsidR="002D5014" w:rsidRPr="002D5014" w:rsidRDefault="002D5014" w:rsidP="002D5014">
      <w:pPr>
        <w:spacing w:line="240" w:lineRule="auto"/>
      </w:pPr>
      <w:r w:rsidRPr="002D5014">
        <w:rPr>
          <w:lang w:val="uk-UA"/>
        </w:rPr>
        <w:t xml:space="preserve">Посередницькі операції, при здійсненні яких право власності на товар не переходить до посередника (на підставі комісійних, агентських договорів, </w:t>
      </w:r>
      <w:proofErr w:type="spellStart"/>
      <w:r w:rsidRPr="002D5014">
        <w:rPr>
          <w:lang w:val="uk-UA"/>
        </w:rPr>
        <w:t>договорів</w:t>
      </w:r>
      <w:proofErr w:type="spellEnd"/>
      <w:r w:rsidRPr="002D5014">
        <w:rPr>
          <w:lang w:val="uk-UA"/>
        </w:rPr>
        <w:t xml:space="preserve"> доручення та інших), здійснюються без обмежень.</w:t>
      </w:r>
    </w:p>
    <w:p w:rsidR="002D5014" w:rsidRPr="00591469" w:rsidRDefault="00591469" w:rsidP="00AD055B">
      <w:pPr>
        <w:spacing w:line="240" w:lineRule="auto"/>
        <w:rPr>
          <w:b/>
          <w:i/>
          <w:lang w:val="uk-UA"/>
        </w:rPr>
      </w:pPr>
      <w:r w:rsidRPr="00591469">
        <w:rPr>
          <w:b/>
          <w:i/>
          <w:lang w:val="uk-UA"/>
        </w:rPr>
        <w:t>Порядок укладання міжнародного контракту:</w:t>
      </w:r>
    </w:p>
    <w:p w:rsidR="0049530B" w:rsidRPr="0049530B" w:rsidRDefault="0049530B" w:rsidP="0049530B">
      <w:pPr>
        <w:spacing w:line="240" w:lineRule="auto"/>
      </w:pPr>
      <w:r>
        <w:rPr>
          <w:lang w:val="uk-UA"/>
        </w:rPr>
        <w:t>1) міжнародний контракт (зовнішньоекономічний договір)</w:t>
      </w:r>
      <w:r w:rsidRPr="0049530B">
        <w:rPr>
          <w:lang w:val="uk-UA"/>
        </w:rPr>
        <w:t xml:space="preserve"> складається відповідно до законів України з урахування</w:t>
      </w:r>
      <w:r w:rsidR="00503EA6">
        <w:rPr>
          <w:lang w:val="uk-UA"/>
        </w:rPr>
        <w:t>м міжнародних договорів України;</w:t>
      </w:r>
    </w:p>
    <w:p w:rsidR="00503EA6" w:rsidRPr="00503EA6" w:rsidRDefault="00503EA6" w:rsidP="00503EA6">
      <w:pPr>
        <w:spacing w:line="240" w:lineRule="auto"/>
        <w:rPr>
          <w:lang w:val="uk-UA"/>
        </w:rPr>
      </w:pPr>
      <w:r>
        <w:rPr>
          <w:lang w:val="uk-UA"/>
        </w:rPr>
        <w:t>2) с</w:t>
      </w:r>
      <w:r w:rsidR="0049530B" w:rsidRPr="0049530B">
        <w:rPr>
          <w:lang w:val="uk-UA"/>
        </w:rPr>
        <w:t>уб</w:t>
      </w:r>
      <w:r w:rsidR="00CA7723">
        <w:rPr>
          <w:lang w:val="uk-UA"/>
        </w:rPr>
        <w:t>’</w:t>
      </w:r>
      <w:r w:rsidR="0049530B" w:rsidRPr="0049530B">
        <w:rPr>
          <w:lang w:val="uk-UA"/>
        </w:rPr>
        <w:t xml:space="preserve">єкти зовнішньоекономічної діяльності при складанні тексту зовнішньоекономічного договору (контракту) мають право використовувати відомі міжнародні звичаї, рекомендації, правила міжнародних органів та організацій, якщо це не заборонено прямо та у виключній формі </w:t>
      </w:r>
      <w:r>
        <w:rPr>
          <w:lang w:val="uk-UA"/>
        </w:rPr>
        <w:t>законодавством</w:t>
      </w:r>
      <w:r w:rsidR="0049530B" w:rsidRPr="0049530B">
        <w:rPr>
          <w:lang w:val="uk-UA"/>
        </w:rPr>
        <w:t xml:space="preserve"> України.</w:t>
      </w:r>
      <w:r>
        <w:rPr>
          <w:lang w:val="uk-UA"/>
        </w:rPr>
        <w:t xml:space="preserve"> </w:t>
      </w:r>
      <w:r w:rsidRPr="00503EA6">
        <w:rPr>
          <w:lang w:val="uk-UA"/>
        </w:rPr>
        <w:t xml:space="preserve">Сторони договору відповідно до статей 5 і 10 Закону </w:t>
      </w:r>
      <w:r>
        <w:rPr>
          <w:lang w:val="uk-UA"/>
        </w:rPr>
        <w:t xml:space="preserve">України </w:t>
      </w:r>
      <w:r w:rsidR="003D227B">
        <w:rPr>
          <w:lang w:val="uk-UA"/>
        </w:rPr>
        <w:t>«</w:t>
      </w:r>
      <w:r w:rsidRPr="00503EA6">
        <w:rPr>
          <w:lang w:val="uk-UA"/>
        </w:rPr>
        <w:t>Про міжнародне приватне право</w:t>
      </w:r>
      <w:r w:rsidR="003D227B">
        <w:rPr>
          <w:lang w:val="uk-UA"/>
        </w:rPr>
        <w:t>»</w:t>
      </w:r>
      <w:r w:rsidRPr="00503EA6">
        <w:rPr>
          <w:lang w:val="uk-UA"/>
        </w:rPr>
        <w:t xml:space="preserve"> можуть обрати право, що застосовується до договору, крім випадків, коли вибір права пр</w:t>
      </w:r>
      <w:r>
        <w:rPr>
          <w:lang w:val="uk-UA"/>
        </w:rPr>
        <w:t>ямо заборонено законами України;</w:t>
      </w:r>
    </w:p>
    <w:p w:rsidR="0049530B" w:rsidRPr="0049530B" w:rsidRDefault="00503EA6" w:rsidP="0049530B">
      <w:pPr>
        <w:spacing w:line="240" w:lineRule="auto"/>
      </w:pPr>
      <w:r>
        <w:rPr>
          <w:lang w:val="uk-UA"/>
        </w:rPr>
        <w:t xml:space="preserve">3) </w:t>
      </w:r>
      <w:r>
        <w:rPr>
          <w:lang w:val="uk-UA"/>
        </w:rPr>
        <w:t>міжнародний контракт (зовнішньоекономічний договір)</w:t>
      </w:r>
      <w:r w:rsidRPr="0049530B">
        <w:rPr>
          <w:lang w:val="uk-UA"/>
        </w:rPr>
        <w:t xml:space="preserve"> </w:t>
      </w:r>
      <w:r w:rsidR="0049530B" w:rsidRPr="0049530B">
        <w:rPr>
          <w:lang w:val="uk-UA"/>
        </w:rPr>
        <w:t>укладається суб</w:t>
      </w:r>
      <w:r w:rsidR="00CA7723">
        <w:rPr>
          <w:lang w:val="uk-UA"/>
        </w:rPr>
        <w:t>’</w:t>
      </w:r>
      <w:r w:rsidR="0049530B" w:rsidRPr="0049530B">
        <w:rPr>
          <w:lang w:val="uk-UA"/>
        </w:rPr>
        <w:t xml:space="preserve">єктом зовнішньоекономічної діяльності або його представником у </w:t>
      </w:r>
      <w:r w:rsidR="0049530B" w:rsidRPr="007C4C5D">
        <w:rPr>
          <w:i/>
          <w:lang w:val="uk-UA"/>
        </w:rPr>
        <w:t>простій письмовій чи в електронній формі</w:t>
      </w:r>
      <w:r w:rsidR="0049530B" w:rsidRPr="0049530B">
        <w:rPr>
          <w:lang w:val="uk-UA"/>
        </w:rPr>
        <w:t>, якщо інше не передбачено міжнародним договором України або законом. У разі експорту послуг (крім транспортних) зовнішньоекономічний договір (контракт) може укладатись шляхом прийняття публічної пропозиції про угоду (оферти) або шляхом обміну електронними повідомленнями, або іншим способом, в тому числі шляхом виставлення рахунку (інвойсу), в тому числі в електронному вигляді, за надані послуги. Повноваження представника на укладення зовнішньоекономічного договору (контракту) може бути наслідком доручення (довіреності), установчих документів, договорів та інших під</w:t>
      </w:r>
      <w:r w:rsidR="007C4C5D">
        <w:rPr>
          <w:lang w:val="uk-UA"/>
        </w:rPr>
        <w:t>став, які не суперечать законодавству України та міжнародному законодавству;</w:t>
      </w:r>
    </w:p>
    <w:p w:rsidR="0049530B" w:rsidRDefault="007C4C5D" w:rsidP="0049530B">
      <w:pPr>
        <w:spacing w:line="240" w:lineRule="auto"/>
        <w:rPr>
          <w:lang w:val="uk-UA"/>
        </w:rPr>
      </w:pPr>
      <w:r>
        <w:rPr>
          <w:lang w:val="uk-UA"/>
        </w:rPr>
        <w:lastRenderedPageBreak/>
        <w:t>4) д</w:t>
      </w:r>
      <w:r w:rsidR="0049530B" w:rsidRPr="0049530B">
        <w:rPr>
          <w:lang w:val="uk-UA"/>
        </w:rPr>
        <w:t>ії, які здійснюються від імені іноземного суб</w:t>
      </w:r>
      <w:r w:rsidR="00CA7723">
        <w:rPr>
          <w:lang w:val="uk-UA"/>
        </w:rPr>
        <w:t>’</w:t>
      </w:r>
      <w:r w:rsidR="0049530B" w:rsidRPr="0049530B">
        <w:rPr>
          <w:lang w:val="uk-UA"/>
        </w:rPr>
        <w:t>єкта зовнішньоекономічної діяльності суб</w:t>
      </w:r>
      <w:r w:rsidR="00CA7723">
        <w:rPr>
          <w:lang w:val="uk-UA"/>
        </w:rPr>
        <w:t>’</w:t>
      </w:r>
      <w:r w:rsidR="0049530B" w:rsidRPr="0049530B">
        <w:rPr>
          <w:lang w:val="uk-UA"/>
        </w:rPr>
        <w:t>єктом зовнішньоекономічної діяльності України, уповноваженим на це належним чином, вважаються діями цього іноземного суб</w:t>
      </w:r>
      <w:r w:rsidR="00CA7723">
        <w:rPr>
          <w:lang w:val="uk-UA"/>
        </w:rPr>
        <w:t>’</w:t>
      </w:r>
      <w:r w:rsidR="0049530B" w:rsidRPr="0049530B">
        <w:rPr>
          <w:lang w:val="uk-UA"/>
        </w:rPr>
        <w:t xml:space="preserve">єкта </w:t>
      </w:r>
      <w:r>
        <w:rPr>
          <w:lang w:val="uk-UA"/>
        </w:rPr>
        <w:t>зовнішньоекономічної діяльності;</w:t>
      </w:r>
    </w:p>
    <w:p w:rsidR="000F4E47" w:rsidRPr="000F4E47" w:rsidRDefault="007C4C5D" w:rsidP="000F4E47">
      <w:pPr>
        <w:spacing w:line="240" w:lineRule="auto"/>
        <w:rPr>
          <w:lang w:val="uk-UA"/>
        </w:rPr>
      </w:pPr>
      <w:r>
        <w:rPr>
          <w:lang w:val="uk-UA"/>
        </w:rPr>
        <w:t xml:space="preserve">5) </w:t>
      </w:r>
      <w:r w:rsidR="000F4E47">
        <w:rPr>
          <w:lang w:val="uk-UA"/>
        </w:rPr>
        <w:t>д</w:t>
      </w:r>
      <w:r w:rsidR="000F4E47" w:rsidRPr="000F4E47">
        <w:rPr>
          <w:lang w:val="uk-UA"/>
        </w:rPr>
        <w:t>ля підписання зовнішньоекономічного договору (контракту) суб</w:t>
      </w:r>
      <w:r w:rsidR="00CA7723">
        <w:rPr>
          <w:lang w:val="uk-UA"/>
        </w:rPr>
        <w:t>’</w:t>
      </w:r>
      <w:r w:rsidR="000F4E47" w:rsidRPr="000F4E47">
        <w:rPr>
          <w:lang w:val="uk-UA"/>
        </w:rPr>
        <w:t>єкту зовнішньоекономічної діяльності не потрібен дозвіл будь-якого органу державної влади, управління або вищестоящої організації, за винятком випадків, передбачених законами Укра</w:t>
      </w:r>
      <w:r w:rsidR="000F4E47">
        <w:rPr>
          <w:lang w:val="uk-UA"/>
        </w:rPr>
        <w:t>їни;</w:t>
      </w:r>
    </w:p>
    <w:p w:rsidR="000F4E47" w:rsidRPr="000F4E47" w:rsidRDefault="000F4E47" w:rsidP="000F4E47">
      <w:pPr>
        <w:spacing w:line="240" w:lineRule="auto"/>
        <w:rPr>
          <w:lang w:val="uk-UA"/>
        </w:rPr>
      </w:pPr>
      <w:r>
        <w:rPr>
          <w:lang w:val="uk-UA"/>
        </w:rPr>
        <w:t>6) с</w:t>
      </w:r>
      <w:r w:rsidRPr="000F4E47">
        <w:rPr>
          <w:lang w:val="uk-UA"/>
        </w:rPr>
        <w:t>уб</w:t>
      </w:r>
      <w:r w:rsidR="00CA7723">
        <w:rPr>
          <w:lang w:val="uk-UA"/>
        </w:rPr>
        <w:t>’</w:t>
      </w:r>
      <w:r w:rsidRPr="000F4E47">
        <w:rPr>
          <w:lang w:val="uk-UA"/>
        </w:rPr>
        <w:t>єкти зовнішньоекономічної діяльності мають право укладати будь-які види зовнішньоекономічних договорів (контрактів), крім тих, які прямо та у виключній формі заборонені законами Україн</w:t>
      </w:r>
      <w:r>
        <w:rPr>
          <w:lang w:val="uk-UA"/>
        </w:rPr>
        <w:t>и;</w:t>
      </w:r>
    </w:p>
    <w:p w:rsidR="000F4E47" w:rsidRPr="000F4E47" w:rsidRDefault="000F4E47" w:rsidP="000F4E47">
      <w:pPr>
        <w:spacing w:line="240" w:lineRule="auto"/>
      </w:pPr>
      <w:r>
        <w:rPr>
          <w:lang w:val="uk-UA"/>
        </w:rPr>
        <w:t xml:space="preserve">7) </w:t>
      </w:r>
      <w:r>
        <w:rPr>
          <w:lang w:val="uk-UA"/>
        </w:rPr>
        <w:t>міжнародний контракт (зовнішньоекономічний договір)</w:t>
      </w:r>
      <w:r w:rsidRPr="0049530B">
        <w:rPr>
          <w:lang w:val="uk-UA"/>
        </w:rPr>
        <w:t xml:space="preserve"> </w:t>
      </w:r>
      <w:r w:rsidRPr="000F4E47">
        <w:rPr>
          <w:lang w:val="uk-UA"/>
        </w:rPr>
        <w:t>може бути визнано недійсним у судовому порядку, якщо він не відповідає вимогам законів України аб</w:t>
      </w:r>
      <w:r>
        <w:rPr>
          <w:lang w:val="uk-UA"/>
        </w:rPr>
        <w:t>о міжнародних договорів України;</w:t>
      </w:r>
    </w:p>
    <w:p w:rsidR="000F4E47" w:rsidRPr="000F4E47" w:rsidRDefault="000F4E47" w:rsidP="000F4E47">
      <w:pPr>
        <w:spacing w:line="240" w:lineRule="auto"/>
      </w:pPr>
      <w:r>
        <w:rPr>
          <w:lang w:val="uk-UA"/>
        </w:rPr>
        <w:t>8) ф</w:t>
      </w:r>
      <w:r w:rsidRPr="000F4E47">
        <w:rPr>
          <w:lang w:val="uk-UA"/>
        </w:rPr>
        <w:t>орма і порядок укладення зовнішньоекономічного договору (контракту), права та обов</w:t>
      </w:r>
      <w:r w:rsidR="00CA7723">
        <w:rPr>
          <w:lang w:val="uk-UA"/>
        </w:rPr>
        <w:t>’</w:t>
      </w:r>
      <w:r w:rsidRPr="000F4E47">
        <w:rPr>
          <w:lang w:val="uk-UA"/>
        </w:rPr>
        <w:t xml:space="preserve">язки його сторін регулюються Законом України </w:t>
      </w:r>
      <w:r w:rsidR="003D227B">
        <w:rPr>
          <w:lang w:val="uk-UA"/>
        </w:rPr>
        <w:t>«</w:t>
      </w:r>
      <w:r w:rsidRPr="000F4E47">
        <w:rPr>
          <w:lang w:val="uk-UA"/>
        </w:rPr>
        <w:t>Про міжнародне приватне право</w:t>
      </w:r>
      <w:r w:rsidR="003D227B">
        <w:rPr>
          <w:lang w:val="uk-UA"/>
        </w:rPr>
        <w:t>»</w:t>
      </w:r>
      <w:r w:rsidRPr="000F4E47">
        <w:rPr>
          <w:lang w:val="uk-UA"/>
        </w:rPr>
        <w:t xml:space="preserve"> та іншими законами (</w:t>
      </w:r>
      <w:r>
        <w:rPr>
          <w:lang w:val="uk-UA"/>
        </w:rPr>
        <w:t xml:space="preserve">наприклад, </w:t>
      </w:r>
      <w:r w:rsidRPr="000F4E47">
        <w:rPr>
          <w:lang w:val="uk-UA"/>
        </w:rPr>
        <w:t>Наказ</w:t>
      </w:r>
      <w:r>
        <w:rPr>
          <w:lang w:val="uk-UA"/>
        </w:rPr>
        <w:t>ом</w:t>
      </w:r>
      <w:r w:rsidRPr="000F4E47">
        <w:rPr>
          <w:lang w:val="uk-UA"/>
        </w:rPr>
        <w:t xml:space="preserve"> Міністерства економіки та з питань європейської інтеграції </w:t>
      </w:r>
      <w:r w:rsidR="003D227B">
        <w:rPr>
          <w:lang w:val="uk-UA"/>
        </w:rPr>
        <w:t>«</w:t>
      </w:r>
      <w:r w:rsidRPr="000F4E47">
        <w:rPr>
          <w:lang w:val="uk-UA"/>
        </w:rPr>
        <w:t xml:space="preserve">Про затвердження Положення </w:t>
      </w:r>
      <w:r w:rsidR="003D227B">
        <w:rPr>
          <w:lang w:val="uk-UA"/>
        </w:rPr>
        <w:t>«</w:t>
      </w:r>
      <w:r w:rsidRPr="000F4E47">
        <w:rPr>
          <w:lang w:val="uk-UA"/>
        </w:rPr>
        <w:t>Про форму зовнішньоекономічних договорів (контрактів)</w:t>
      </w:r>
      <w:r w:rsidR="003D227B">
        <w:rPr>
          <w:lang w:val="uk-UA"/>
        </w:rPr>
        <w:t>»«</w:t>
      </w:r>
      <w:r w:rsidRPr="000F4E47">
        <w:rPr>
          <w:lang w:val="uk-UA"/>
        </w:rPr>
        <w:t xml:space="preserve"> № 201 від 06.09.2001 (поточна редакція від 13.08.2013).</w:t>
      </w:r>
    </w:p>
    <w:p w:rsidR="000F4E47" w:rsidRPr="000F4E47" w:rsidRDefault="000F4E47" w:rsidP="000F4E47">
      <w:pPr>
        <w:spacing w:line="240" w:lineRule="auto"/>
      </w:pPr>
      <w:r>
        <w:rPr>
          <w:lang w:val="uk-UA"/>
        </w:rPr>
        <w:t>9) законодавством України або міжнародним законодавством</w:t>
      </w:r>
      <w:r w:rsidRPr="000F4E47">
        <w:rPr>
          <w:lang w:val="uk-UA"/>
        </w:rPr>
        <w:t xml:space="preserve"> може бути встановлений особливий порядок укладення, виконання та розірвання окремих видів зовнішньоекономічних договорів (контрактів).</w:t>
      </w:r>
    </w:p>
    <w:p w:rsidR="00F87DA4" w:rsidRPr="00F87DA4" w:rsidRDefault="00F87DA4" w:rsidP="00F87DA4">
      <w:pPr>
        <w:spacing w:line="240" w:lineRule="auto"/>
        <w:rPr>
          <w:lang w:val="uk-UA"/>
        </w:rPr>
      </w:pPr>
      <w:r>
        <w:rPr>
          <w:lang w:val="uk-UA"/>
        </w:rPr>
        <w:t>Як було зазначено раніше, суб</w:t>
      </w:r>
      <w:r w:rsidR="00CA7723">
        <w:rPr>
          <w:lang w:val="uk-UA"/>
        </w:rPr>
        <w:t>’</w:t>
      </w:r>
      <w:r>
        <w:rPr>
          <w:lang w:val="uk-UA"/>
        </w:rPr>
        <w:t xml:space="preserve">єкти </w:t>
      </w:r>
      <w:proofErr w:type="spellStart"/>
      <w:r>
        <w:rPr>
          <w:lang w:val="uk-UA"/>
        </w:rPr>
        <w:t>ЗЕД</w:t>
      </w:r>
      <w:proofErr w:type="spellEnd"/>
      <w:r>
        <w:rPr>
          <w:lang w:val="uk-UA"/>
        </w:rPr>
        <w:t xml:space="preserve"> самостійно обирають право, яке буде застосовуватись до міжнародного контракту. Причому, слід зазначити, що у</w:t>
      </w:r>
      <w:r w:rsidRPr="00F87DA4">
        <w:rPr>
          <w:lang w:val="uk-UA"/>
        </w:rPr>
        <w:t xml:space="preserve"> міжнародному приватному праві сторони при укладенні договорів користуються принципом автономії волі міжнародного приватного права щодо права, за яким буде регулюватися цей договір. </w:t>
      </w:r>
    </w:p>
    <w:p w:rsidR="00F87DA4" w:rsidRDefault="00F87DA4" w:rsidP="00F87DA4">
      <w:pPr>
        <w:spacing w:line="240" w:lineRule="auto"/>
        <w:rPr>
          <w:lang w:val="uk-UA"/>
        </w:rPr>
      </w:pPr>
      <w:r w:rsidRPr="00F87DA4">
        <w:rPr>
          <w:lang w:val="uk-UA"/>
        </w:rPr>
        <w:t>Укладаючи договір сторони можуть обрати:</w:t>
      </w:r>
    </w:p>
    <w:p w:rsidR="00F87DA4" w:rsidRDefault="00F87DA4" w:rsidP="00F87DA4">
      <w:pPr>
        <w:spacing w:line="240" w:lineRule="auto"/>
        <w:rPr>
          <w:lang w:val="uk-UA"/>
        </w:rPr>
      </w:pPr>
      <w:r w:rsidRPr="00F87DA4">
        <w:rPr>
          <w:lang w:val="uk-UA"/>
        </w:rPr>
        <w:t>а) право, що буде застосовано до всього договору або тільки до його частини;</w:t>
      </w:r>
    </w:p>
    <w:p w:rsidR="00F87DA4" w:rsidRPr="00F87DA4" w:rsidRDefault="00F87DA4" w:rsidP="00F87DA4">
      <w:pPr>
        <w:spacing w:line="240" w:lineRule="auto"/>
        <w:rPr>
          <w:lang w:val="uk-UA"/>
        </w:rPr>
      </w:pPr>
      <w:r w:rsidRPr="00F87DA4">
        <w:rPr>
          <w:lang w:val="uk-UA"/>
        </w:rPr>
        <w:t xml:space="preserve">б) різне право для застосування до різних частин договору. </w:t>
      </w:r>
    </w:p>
    <w:p w:rsidR="00F2217F" w:rsidRPr="00BA0821" w:rsidRDefault="00F2217F" w:rsidP="00F2217F">
      <w:pPr>
        <w:spacing w:line="240" w:lineRule="auto"/>
        <w:rPr>
          <w:b/>
          <w:i/>
        </w:rPr>
      </w:pPr>
      <w:r w:rsidRPr="00BA0821">
        <w:rPr>
          <w:b/>
          <w:i/>
          <w:lang w:val="uk-UA"/>
        </w:rPr>
        <w:t xml:space="preserve">Право, яке обрали сторони, регулює всі аспекти договору між сторонами, включаючи: 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 xml:space="preserve">1) тлумачення; 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2) права та зобов</w:t>
      </w:r>
      <w:r w:rsidR="00CA7723">
        <w:rPr>
          <w:lang w:val="uk-UA"/>
        </w:rPr>
        <w:t>’</w:t>
      </w:r>
      <w:r w:rsidRPr="00F2217F">
        <w:rPr>
          <w:lang w:val="uk-UA"/>
        </w:rPr>
        <w:t xml:space="preserve">язання, що витікають із договору; 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3) виконання та наслідки невиконання зобов</w:t>
      </w:r>
      <w:r w:rsidR="00CA7723">
        <w:rPr>
          <w:lang w:val="uk-UA"/>
        </w:rPr>
        <w:t>’</w:t>
      </w:r>
      <w:r w:rsidRPr="00F2217F">
        <w:rPr>
          <w:lang w:val="uk-UA"/>
        </w:rPr>
        <w:t xml:space="preserve">язань, включаючи оцінку шкоди; 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4) різні способи погашення зобов</w:t>
      </w:r>
      <w:r w:rsidR="00CA7723">
        <w:rPr>
          <w:lang w:val="uk-UA"/>
        </w:rPr>
        <w:t>’</w:t>
      </w:r>
      <w:r w:rsidRPr="00F2217F">
        <w:rPr>
          <w:lang w:val="uk-UA"/>
        </w:rPr>
        <w:t xml:space="preserve">язань та строки давності; 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 xml:space="preserve">5) дійсність і наслідки недійсності договору; 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 xml:space="preserve">6) тягар доказування та правові презумпції; 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7) зобов</w:t>
      </w:r>
      <w:r w:rsidR="00CA7723">
        <w:rPr>
          <w:lang w:val="uk-UA"/>
        </w:rPr>
        <w:t>’</w:t>
      </w:r>
      <w:r w:rsidRPr="00F2217F">
        <w:rPr>
          <w:lang w:val="uk-UA"/>
        </w:rPr>
        <w:t xml:space="preserve">язання, що існували до укладення договору, але не обмежуючись ними. 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lastRenderedPageBreak/>
        <w:t>У разі відсутності згоди сторін договору про вибір права, що підлягає застосуванню до цього договору, застосовується право сторони, яка повинна здійснити виконання, яке має вирішальне значення для змісту договору: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1) продавець - за договором купівлі-продажу;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2) дарувальник - за договором дарування;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3) одержувач ренти - за договором ренти;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 xml:space="preserve">4) </w:t>
      </w:r>
      <w:proofErr w:type="spellStart"/>
      <w:r w:rsidRPr="00F2217F">
        <w:rPr>
          <w:lang w:val="uk-UA"/>
        </w:rPr>
        <w:t>відчужувач</w:t>
      </w:r>
      <w:proofErr w:type="spellEnd"/>
      <w:r w:rsidRPr="00F2217F">
        <w:rPr>
          <w:lang w:val="uk-UA"/>
        </w:rPr>
        <w:t xml:space="preserve"> - за договором довічного утримання (догляду);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5) наймодавець - за договорами найму (оренди);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6) кредитор - за договором позики;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7) підрядник - за договором підряду;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8) виконавець - за договорами про надання послуг;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9) перевізник - за договором перевезення;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10) експедитор - за договором транспортного експедирування;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11) зберігач - за договором зберігання;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12) страховик - за договором страхування;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13) повірений - за договором доручення;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14) комісіонер - за договором комісії;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15) керуючий - за договором управління майном;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16) позикодавець - за договором позики;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17) кредитор - за кредитним договором;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18) банк - за договором банківського вкладу (депозиту), за договором банківського рахунку;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19) фактор - за договором факторингу;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20) ліцензіар - за ліцензійним договором;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21) продавець - за договором комерційної концесії;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 xml:space="preserve">22) </w:t>
      </w:r>
      <w:proofErr w:type="spellStart"/>
      <w:r w:rsidRPr="00F2217F">
        <w:rPr>
          <w:lang w:val="uk-UA"/>
        </w:rPr>
        <w:t>заставодавець</w:t>
      </w:r>
      <w:proofErr w:type="spellEnd"/>
      <w:r w:rsidRPr="00F2217F">
        <w:rPr>
          <w:lang w:val="uk-UA"/>
        </w:rPr>
        <w:t xml:space="preserve"> - за договором застави;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23) поручитель - за договором поруки.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Однак правом, з яким договір найбільш тісно пов</w:t>
      </w:r>
      <w:r w:rsidR="00CA7723">
        <w:rPr>
          <w:lang w:val="uk-UA"/>
        </w:rPr>
        <w:t>’</w:t>
      </w:r>
      <w:r w:rsidRPr="00F2217F">
        <w:rPr>
          <w:lang w:val="uk-UA"/>
        </w:rPr>
        <w:t>язаний, вважається: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1) за договором про нерухоме майно - право держави, в якій це майно знаходиться, а якщо таке майно підлягає реєстрації, - право держави, де здійснена реєстрація;</w:t>
      </w:r>
    </w:p>
    <w:p w:rsidR="00F2217F" w:rsidRPr="00F2217F" w:rsidRDefault="00F2217F" w:rsidP="00F2217F">
      <w:pPr>
        <w:spacing w:line="240" w:lineRule="auto"/>
      </w:pPr>
      <w:r w:rsidRPr="00F2217F">
        <w:rPr>
          <w:lang w:val="uk-UA"/>
        </w:rPr>
        <w:t>2) за договорами про спільну діяльність або виконання робіт - право держави, в якому проводиться така діяльність або створюються передбачені договором результати;</w:t>
      </w:r>
    </w:p>
    <w:p w:rsidR="007C4C5D" w:rsidRPr="00F87DA4" w:rsidRDefault="00F2217F" w:rsidP="00F2217F">
      <w:pPr>
        <w:spacing w:line="240" w:lineRule="auto"/>
      </w:pPr>
      <w:r w:rsidRPr="00F2217F">
        <w:rPr>
          <w:lang w:val="uk-UA"/>
        </w:rPr>
        <w:t>3) за договором, укладеним на аукціоні, за конкурсом або на біржі, - право держави, в якій проводяться аукціон, конкурс або знаходиться біржа</w:t>
      </w:r>
    </w:p>
    <w:p w:rsidR="00591469" w:rsidRDefault="00591469" w:rsidP="00AD055B">
      <w:pPr>
        <w:spacing w:line="240" w:lineRule="auto"/>
        <w:rPr>
          <w:lang w:val="uk-UA"/>
        </w:rPr>
      </w:pPr>
    </w:p>
    <w:p w:rsidR="007279DE" w:rsidRPr="007279DE" w:rsidRDefault="007279DE" w:rsidP="007279DE">
      <w:pPr>
        <w:spacing w:line="240" w:lineRule="auto"/>
        <w:jc w:val="center"/>
        <w:rPr>
          <w:b/>
          <w:lang w:val="uk-UA"/>
        </w:rPr>
      </w:pPr>
      <w:r w:rsidRPr="007279DE">
        <w:rPr>
          <w:b/>
          <w:lang w:val="uk-UA"/>
        </w:rPr>
        <w:t>2. Структура міжнародного контракту.</w:t>
      </w:r>
    </w:p>
    <w:p w:rsidR="007279DE" w:rsidRPr="007279DE" w:rsidRDefault="007279DE" w:rsidP="00AD055B">
      <w:pPr>
        <w:spacing w:line="240" w:lineRule="auto"/>
        <w:rPr>
          <w:lang w:val="uk-UA"/>
        </w:rPr>
      </w:pPr>
    </w:p>
    <w:p w:rsidR="00AD055B" w:rsidRDefault="00F272EA" w:rsidP="00AD055B">
      <w:pPr>
        <w:spacing w:line="240" w:lineRule="auto"/>
        <w:rPr>
          <w:lang w:val="uk-UA"/>
        </w:rPr>
      </w:pPr>
      <w:r>
        <w:rPr>
          <w:lang w:val="uk-UA"/>
        </w:rPr>
        <w:t xml:space="preserve">Структура міжнародного контракту визначена Положенням </w:t>
      </w:r>
      <w:r w:rsidR="003D227B">
        <w:rPr>
          <w:lang w:val="uk-UA"/>
        </w:rPr>
        <w:t>«</w:t>
      </w:r>
      <w:r>
        <w:rPr>
          <w:lang w:val="uk-UA"/>
        </w:rPr>
        <w:t xml:space="preserve">Про </w:t>
      </w:r>
      <w:r w:rsidRPr="000F4E47">
        <w:rPr>
          <w:lang w:val="uk-UA"/>
        </w:rPr>
        <w:t>форму зовнішньоекономічних договорів (контрактів)</w:t>
      </w:r>
      <w:r w:rsidR="003D227B">
        <w:rPr>
          <w:lang w:val="uk-UA"/>
        </w:rPr>
        <w:t>»</w:t>
      </w:r>
      <w:r w:rsidRPr="000F4E47">
        <w:rPr>
          <w:lang w:val="uk-UA"/>
        </w:rPr>
        <w:t xml:space="preserve"> № 201 від 06.09.2001</w:t>
      </w:r>
      <w:r>
        <w:rPr>
          <w:lang w:val="uk-UA"/>
        </w:rPr>
        <w:t xml:space="preserve"> зі змінами та доповненнями. Отже, структура зовнішньоекономічного договору повинна включати </w:t>
      </w:r>
      <w:r w:rsidRPr="00B01720">
        <w:rPr>
          <w:b/>
          <w:i/>
          <w:lang w:val="uk-UA"/>
        </w:rPr>
        <w:t>наступні розділи</w:t>
      </w:r>
      <w:r>
        <w:rPr>
          <w:lang w:val="uk-UA"/>
        </w:rPr>
        <w:t>:</w:t>
      </w:r>
    </w:p>
    <w:p w:rsidR="00F272EA" w:rsidRPr="00F272EA" w:rsidRDefault="00F272EA" w:rsidP="00F272EA">
      <w:pPr>
        <w:spacing w:line="240" w:lineRule="auto"/>
        <w:rPr>
          <w:lang w:val="uk-UA"/>
        </w:rPr>
      </w:pPr>
      <w:r>
        <w:rPr>
          <w:lang w:val="uk-UA"/>
        </w:rPr>
        <w:t xml:space="preserve">1. </w:t>
      </w:r>
      <w:r w:rsidRPr="00F272EA">
        <w:rPr>
          <w:lang w:val="uk-UA"/>
        </w:rPr>
        <w:t>Назва, номер договору (контракту), дата та місце його укладення.</w:t>
      </w:r>
    </w:p>
    <w:p w:rsidR="00F272EA" w:rsidRDefault="00F272EA" w:rsidP="00F272EA">
      <w:pPr>
        <w:spacing w:line="240" w:lineRule="auto"/>
        <w:rPr>
          <w:lang w:val="uk-UA"/>
        </w:rPr>
      </w:pPr>
      <w:bookmarkStart w:id="1" w:name="o25"/>
      <w:bookmarkEnd w:id="1"/>
      <w:r w:rsidRPr="00F272EA">
        <w:rPr>
          <w:lang w:val="uk-UA"/>
        </w:rPr>
        <w:t>2. Преамбула.</w:t>
      </w:r>
    </w:p>
    <w:p w:rsidR="00F272EA" w:rsidRDefault="006B319E" w:rsidP="00F272EA">
      <w:pPr>
        <w:spacing w:line="240" w:lineRule="auto"/>
        <w:rPr>
          <w:lang w:val="uk-UA"/>
        </w:rPr>
      </w:pPr>
      <w:r>
        <w:rPr>
          <w:lang w:val="uk-UA"/>
        </w:rPr>
        <w:lastRenderedPageBreak/>
        <w:t>3. Предмет договору (контракту).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якість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товару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(обсяги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виконання робіт,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надання послуг).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Базисні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поставки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(приймання-здавання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виконаних робіт або послуг).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Ціна та загальна вартість договору (контракту).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Умови платежів.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Умови приймання-здавання товару (робіт, послуг)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Упаковка та маркування.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Форс-мажорні обставини.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Санкції та рекламації.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Урегулювання спорів у судовому порядку.</w:t>
      </w:r>
    </w:p>
    <w:p w:rsidR="006B319E" w:rsidRPr="006B319E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>13. Місцезнаходження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(місце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проживання),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поштові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9E">
        <w:rPr>
          <w:rFonts w:ascii="Times New Roman" w:hAnsi="Times New Roman" w:cs="Times New Roman"/>
          <w:sz w:val="28"/>
          <w:szCs w:val="28"/>
          <w:lang w:val="uk-UA"/>
        </w:rPr>
        <w:t>платіжні реквізити сторін.</w:t>
      </w:r>
    </w:p>
    <w:p w:rsidR="00172806" w:rsidRDefault="00172806" w:rsidP="00172806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Преамбула</w:t>
      </w:r>
    </w:p>
    <w:p w:rsidR="00172806" w:rsidRPr="00172806" w:rsidRDefault="00172806" w:rsidP="0017280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806">
        <w:rPr>
          <w:rFonts w:ascii="Times New Roman" w:hAnsi="Times New Roman" w:cs="Times New Roman"/>
          <w:sz w:val="28"/>
          <w:szCs w:val="28"/>
          <w:lang w:val="uk-UA"/>
        </w:rPr>
        <w:t>Складання контракту починається із зазначення місця й дати його підписання, а також сторін, що його уклали. Місце підписання контракту набуває юридичного значення, якщо в тексті не вказано, право якої країни застосовується при розгляді спору. У цьому випадку саме місце укладання договору (підписання контракту) вказує на дане право. Назване в тексті контракту місце його укладання не обов</w:t>
      </w:r>
      <w:r w:rsidR="00CA772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2806">
        <w:rPr>
          <w:rFonts w:ascii="Times New Roman" w:hAnsi="Times New Roman" w:cs="Times New Roman"/>
          <w:sz w:val="28"/>
          <w:szCs w:val="28"/>
          <w:lang w:val="uk-UA"/>
        </w:rPr>
        <w:t>язково повинний відповідати фактичному. Сторони можуть укласти договір і підписати контракт в одній країні, але в самому тексті контракту вказати, за взаємною згодою, іншу країну.</w:t>
      </w:r>
    </w:p>
    <w:p w:rsidR="00172806" w:rsidRPr="00172806" w:rsidRDefault="00172806" w:rsidP="0017280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806"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сторін у контракті повинне бути точним (тим, під яким вони офіційно зареєстровані) і розгорнутим (без абревіатур). Тут також визначається статус сторін як контрагентів: Продавець і Покупець </w:t>
      </w:r>
      <w:r w:rsidR="006B0D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280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6B0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806">
        <w:rPr>
          <w:rFonts w:ascii="Times New Roman" w:hAnsi="Times New Roman" w:cs="Times New Roman"/>
          <w:sz w:val="28"/>
          <w:szCs w:val="28"/>
          <w:lang w:val="uk-UA"/>
        </w:rPr>
        <w:t xml:space="preserve">договорах купівлі-продажу й товарообміну (Замовник і Виконавець </w:t>
      </w:r>
      <w:r w:rsidR="006B0D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280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6B0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806">
        <w:rPr>
          <w:rFonts w:ascii="Times New Roman" w:hAnsi="Times New Roman" w:cs="Times New Roman"/>
          <w:sz w:val="28"/>
          <w:szCs w:val="28"/>
          <w:lang w:val="uk-UA"/>
        </w:rPr>
        <w:t xml:space="preserve">договорі на переробку давальницької сировини, Комітент і Комісіонер </w:t>
      </w:r>
      <w:r w:rsidR="006B0D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280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6B0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806">
        <w:rPr>
          <w:rFonts w:ascii="Times New Roman" w:hAnsi="Times New Roman" w:cs="Times New Roman"/>
          <w:sz w:val="28"/>
          <w:szCs w:val="28"/>
          <w:lang w:val="uk-UA"/>
        </w:rPr>
        <w:t>договорі комісії, Довіритель і Повірник у договорі доручення, Консигнант і Консигнатор - у договорі консигнації і т.д.).</w:t>
      </w:r>
    </w:p>
    <w:p w:rsidR="006B0D7B" w:rsidRPr="006B0D7B" w:rsidRDefault="006B0D7B" w:rsidP="006B0D7B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0D7B">
        <w:rPr>
          <w:rFonts w:ascii="Times New Roman" w:hAnsi="Times New Roman" w:cs="Times New Roman"/>
          <w:sz w:val="28"/>
          <w:szCs w:val="28"/>
          <w:lang w:val="uk-UA"/>
        </w:rPr>
        <w:t>Предмет контракту</w:t>
      </w:r>
    </w:p>
    <w:p w:rsidR="006B0D7B" w:rsidRPr="006B0D7B" w:rsidRDefault="006B0D7B" w:rsidP="006B0D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D7B">
        <w:rPr>
          <w:rFonts w:ascii="Times New Roman" w:hAnsi="Times New Roman" w:cs="Times New Roman"/>
          <w:sz w:val="28"/>
          <w:szCs w:val="28"/>
          <w:lang w:val="uk-UA"/>
        </w:rPr>
        <w:t xml:space="preserve">Предмет контракту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B0D7B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D7B">
        <w:rPr>
          <w:rFonts w:ascii="Times New Roman" w:hAnsi="Times New Roman" w:cs="Times New Roman"/>
          <w:sz w:val="28"/>
          <w:szCs w:val="28"/>
          <w:lang w:val="uk-UA"/>
        </w:rPr>
        <w:t>те, про що контракт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(продаж продукції, надання послуг, виконання робіт, проведення фінансової чи орендної операції тощо)</w:t>
      </w:r>
      <w:r w:rsidRPr="006B0D7B">
        <w:rPr>
          <w:rFonts w:ascii="Times New Roman" w:hAnsi="Times New Roman" w:cs="Times New Roman"/>
          <w:sz w:val="28"/>
          <w:szCs w:val="28"/>
          <w:lang w:val="uk-UA"/>
        </w:rPr>
        <w:t>. Предметом контракту зазвичай є товар, який продавець (одна сторона) зобов</w:t>
      </w:r>
      <w:r w:rsidR="00CA772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B0D7B">
        <w:rPr>
          <w:rFonts w:ascii="Times New Roman" w:hAnsi="Times New Roman" w:cs="Times New Roman"/>
          <w:sz w:val="28"/>
          <w:szCs w:val="28"/>
          <w:lang w:val="uk-UA"/>
        </w:rPr>
        <w:t>язується передати у власність покупця (іншої сторони), а покупець відповідно, прийняти товар й оплатити його вартість.</w:t>
      </w:r>
    </w:p>
    <w:p w:rsidR="006B0D7B" w:rsidRDefault="006B0D7B" w:rsidP="006B0D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D7B">
        <w:rPr>
          <w:rFonts w:ascii="Times New Roman" w:hAnsi="Times New Roman" w:cs="Times New Roman"/>
          <w:sz w:val="28"/>
          <w:szCs w:val="28"/>
          <w:lang w:val="uk-UA"/>
        </w:rPr>
        <w:t xml:space="preserve">У даному розділі контракту необхідно вказати, який товар конкретно продається й купується. Якщо товар складно описати в самому контракті або його предметом є різноманітний асортименти товарів, то можна </w:t>
      </w:r>
      <w:r>
        <w:rPr>
          <w:rFonts w:ascii="Times New Roman" w:hAnsi="Times New Roman" w:cs="Times New Roman"/>
          <w:sz w:val="28"/>
          <w:szCs w:val="28"/>
          <w:lang w:val="uk-UA"/>
        </w:rPr>
        <w:t>послатися</w:t>
      </w:r>
      <w:r w:rsidRPr="006B0D7B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відповідний додаток, де приводяться якісні й інші характеристики товару.</w:t>
      </w:r>
    </w:p>
    <w:p w:rsidR="006B0D7B" w:rsidRDefault="006B0D7B" w:rsidP="006B0D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зауважити, що в предметі контракту необхідно чітко зазначити точне найменування, марку, сорт або кінцевий результат роботи, що виконується згідно умов договору. Теж саме стосується й бартерних (товарообмінних) контрактів. Крім того, якщо продукція (товар, робота, послуга) вимагають більш детальної характеристики, то невід</w:t>
      </w:r>
      <w:r w:rsidR="00CA772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ємною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частиною контракту повинен бути додаток (специфікація), про що робиться відповідна відмітка в тексті договору.</w:t>
      </w:r>
    </w:p>
    <w:p w:rsidR="00904331" w:rsidRDefault="00904331" w:rsidP="00904331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319E">
        <w:rPr>
          <w:rFonts w:ascii="Times New Roman" w:hAnsi="Times New Roman" w:cs="Times New Roman"/>
          <w:sz w:val="28"/>
          <w:szCs w:val="28"/>
          <w:lang w:val="uk-UA"/>
        </w:rPr>
        <w:t>Кількість та якість товару</w:t>
      </w:r>
    </w:p>
    <w:p w:rsidR="00904331" w:rsidRPr="00904331" w:rsidRDefault="00904331" w:rsidP="009043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331">
        <w:rPr>
          <w:rFonts w:ascii="Times New Roman" w:hAnsi="Times New Roman" w:cs="Times New Roman"/>
          <w:sz w:val="28"/>
          <w:szCs w:val="28"/>
          <w:lang w:val="uk-UA"/>
        </w:rPr>
        <w:t>У цьому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розділі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визначається,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залежно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номенклатури, одиниця виміру товару, прийнята для товарів такого виду (у тоннах, кілограмах,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штуках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тощо),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якісні характеристики.</w:t>
      </w:r>
    </w:p>
    <w:p w:rsidR="00904331" w:rsidRPr="00904331" w:rsidRDefault="00904331" w:rsidP="009043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39"/>
      <w:bookmarkEnd w:id="2"/>
      <w:r w:rsidRPr="00904331">
        <w:rPr>
          <w:rFonts w:ascii="Times New Roman" w:hAnsi="Times New Roman" w:cs="Times New Roman"/>
          <w:sz w:val="28"/>
          <w:szCs w:val="28"/>
          <w:lang w:val="uk-UA"/>
        </w:rPr>
        <w:t>У тексті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(контракту)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про виконання робіт (надання послуг) визначаються конкретні обсяги робіт (послуг) та термін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331">
        <w:rPr>
          <w:rFonts w:ascii="Times New Roman" w:hAnsi="Times New Roman" w:cs="Times New Roman"/>
          <w:sz w:val="28"/>
          <w:szCs w:val="28"/>
          <w:lang w:val="uk-UA"/>
        </w:rPr>
        <w:t>їх виконання.</w:t>
      </w:r>
    </w:p>
    <w:p w:rsidR="006B0D7B" w:rsidRPr="006B0D7B" w:rsidRDefault="006B0D7B" w:rsidP="006B0D7B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0D7B">
        <w:rPr>
          <w:rFonts w:ascii="Times New Roman" w:hAnsi="Times New Roman" w:cs="Times New Roman"/>
          <w:sz w:val="28"/>
          <w:szCs w:val="28"/>
          <w:lang w:val="uk-UA"/>
        </w:rPr>
        <w:t>Базисні умови й терміни поставки</w:t>
      </w:r>
    </w:p>
    <w:p w:rsidR="00E2582F" w:rsidRPr="00914F8B" w:rsidRDefault="006B0D7B" w:rsidP="006B0D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D7B">
        <w:rPr>
          <w:rFonts w:ascii="Times New Roman" w:hAnsi="Times New Roman" w:cs="Times New Roman"/>
          <w:sz w:val="28"/>
          <w:szCs w:val="28"/>
          <w:lang w:val="uk-UA"/>
        </w:rPr>
        <w:t xml:space="preserve">У цій статті зовнішньоекономічного контракту сторони повинні вибрати й зафіксувати умови поставки товару. </w:t>
      </w:r>
      <w:r w:rsidR="00967FC3" w:rsidRPr="00967FC3">
        <w:rPr>
          <w:rFonts w:ascii="Times New Roman" w:hAnsi="Times New Roman" w:cs="Times New Roman"/>
          <w:sz w:val="28"/>
          <w:szCs w:val="28"/>
          <w:lang w:val="uk-UA"/>
        </w:rPr>
        <w:t xml:space="preserve">Базисні умови поставки визначаються відповідно до Міжнародних правил тлумачення комерційних термінів </w:t>
      </w:r>
      <w:proofErr w:type="spellStart"/>
      <w:r w:rsidR="00967FC3" w:rsidRPr="00967FC3">
        <w:rPr>
          <w:rFonts w:ascii="Times New Roman" w:hAnsi="Times New Roman" w:cs="Times New Roman"/>
          <w:sz w:val="28"/>
          <w:szCs w:val="28"/>
          <w:lang w:val="uk-UA"/>
        </w:rPr>
        <w:t>Інкотермс</w:t>
      </w:r>
      <w:proofErr w:type="spellEnd"/>
      <w:r w:rsidR="00E258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4F8B">
        <w:rPr>
          <w:rFonts w:ascii="Times New Roman" w:hAnsi="Times New Roman" w:cs="Times New Roman"/>
          <w:sz w:val="28"/>
          <w:szCs w:val="28"/>
          <w:lang w:val="uk-UA"/>
        </w:rPr>
        <w:t xml:space="preserve"> Зазначимо, що </w:t>
      </w:r>
      <w:r w:rsidR="00E2582F">
        <w:rPr>
          <w:rFonts w:ascii="Times New Roman" w:hAnsi="Times New Roman" w:cs="Times New Roman"/>
          <w:sz w:val="28"/>
          <w:szCs w:val="28"/>
          <w:lang w:val="uk-UA"/>
        </w:rPr>
        <w:t>застосування цих правил суб</w:t>
      </w:r>
      <w:r w:rsidR="00CA772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2582F">
        <w:rPr>
          <w:rFonts w:ascii="Times New Roman" w:hAnsi="Times New Roman" w:cs="Times New Roman"/>
          <w:sz w:val="28"/>
          <w:szCs w:val="28"/>
          <w:lang w:val="uk-UA"/>
        </w:rPr>
        <w:t xml:space="preserve">єктами </w:t>
      </w:r>
      <w:proofErr w:type="spellStart"/>
      <w:r w:rsidR="00E2582F">
        <w:rPr>
          <w:rFonts w:ascii="Times New Roman" w:hAnsi="Times New Roman" w:cs="Times New Roman"/>
          <w:sz w:val="28"/>
          <w:szCs w:val="28"/>
          <w:lang w:val="uk-UA"/>
        </w:rPr>
        <w:t>ЗЕД</w:t>
      </w:r>
      <w:proofErr w:type="spellEnd"/>
      <w:r w:rsidR="00E2582F">
        <w:rPr>
          <w:rFonts w:ascii="Times New Roman" w:hAnsi="Times New Roman" w:cs="Times New Roman"/>
          <w:sz w:val="28"/>
          <w:szCs w:val="28"/>
          <w:lang w:val="uk-UA"/>
        </w:rPr>
        <w:t xml:space="preserve"> майже стовідсоткове, а </w:t>
      </w:r>
      <w:r w:rsidR="00E2582F">
        <w:rPr>
          <w:rFonts w:ascii="Times New Roman" w:hAnsi="Times New Roman" w:cs="Times New Roman"/>
          <w:sz w:val="28"/>
          <w:szCs w:val="28"/>
          <w:lang w:val="uk-UA"/>
        </w:rPr>
        <w:t xml:space="preserve">донедавна </w:t>
      </w:r>
      <w:r w:rsidR="00E2582F">
        <w:rPr>
          <w:rFonts w:ascii="Times New Roman" w:hAnsi="Times New Roman" w:cs="Times New Roman"/>
          <w:sz w:val="28"/>
          <w:szCs w:val="28"/>
          <w:lang w:val="uk-UA"/>
        </w:rPr>
        <w:t>ще й було обов</w:t>
      </w:r>
      <w:r w:rsidR="00CA772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2582F">
        <w:rPr>
          <w:rFonts w:ascii="Times New Roman" w:hAnsi="Times New Roman" w:cs="Times New Roman"/>
          <w:sz w:val="28"/>
          <w:szCs w:val="28"/>
          <w:lang w:val="uk-UA"/>
        </w:rPr>
        <w:t xml:space="preserve">язковим в Україні, 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>причому в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 xml:space="preserve">окремих випадках саме чинної редакції, 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>бул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 xml:space="preserve"> низкою законодавчих актів</w:t>
      </w:r>
      <w:r w:rsidR="00914F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582F" w:rsidRPr="00E25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FC3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застосування правил </w:t>
      </w:r>
      <w:proofErr w:type="spellStart"/>
      <w:r w:rsidR="00967FC3">
        <w:rPr>
          <w:rFonts w:ascii="Times New Roman" w:hAnsi="Times New Roman" w:cs="Times New Roman"/>
          <w:sz w:val="28"/>
          <w:szCs w:val="28"/>
          <w:lang w:val="uk-UA"/>
        </w:rPr>
        <w:t>ІНКОТЕРМС</w:t>
      </w:r>
      <w:proofErr w:type="spellEnd"/>
      <w:r w:rsidR="00967FC3">
        <w:rPr>
          <w:rFonts w:ascii="Times New Roman" w:hAnsi="Times New Roman" w:cs="Times New Roman"/>
          <w:sz w:val="28"/>
          <w:szCs w:val="28"/>
          <w:lang w:val="uk-UA"/>
        </w:rPr>
        <w:t xml:space="preserve"> надає можливість врегулювати більшість питань щодо відповідальності, обов</w:t>
      </w:r>
      <w:r w:rsidR="00CA772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67FC3">
        <w:rPr>
          <w:rFonts w:ascii="Times New Roman" w:hAnsi="Times New Roman" w:cs="Times New Roman"/>
          <w:sz w:val="28"/>
          <w:szCs w:val="28"/>
          <w:lang w:val="uk-UA"/>
        </w:rPr>
        <w:t xml:space="preserve">язків та ризиків під час виконання умов контракту. </w:t>
      </w:r>
      <w:r w:rsidR="00914F8B">
        <w:rPr>
          <w:rFonts w:ascii="Times New Roman" w:hAnsi="Times New Roman" w:cs="Times New Roman"/>
          <w:sz w:val="28"/>
          <w:szCs w:val="28"/>
          <w:lang w:val="uk-UA"/>
        </w:rPr>
        <w:t xml:space="preserve">В теперішній час дозволяється використовувати </w:t>
      </w:r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>відомі міжнародні порядки, рекомендації та</w:t>
      </w:r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>правила міжнародних органів і</w:t>
      </w:r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>організацій, а</w:t>
      </w:r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 xml:space="preserve">також правила </w:t>
      </w:r>
      <w:proofErr w:type="spellStart"/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>ІНКОТЕРМС</w:t>
      </w:r>
      <w:proofErr w:type="spellEnd"/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8B" w:rsidRPr="00914F8B">
        <w:rPr>
          <w:rFonts w:ascii="Times New Roman" w:hAnsi="Times New Roman" w:cs="Times New Roman"/>
          <w:sz w:val="28"/>
          <w:szCs w:val="28"/>
          <w:lang w:val="uk-UA"/>
        </w:rPr>
        <w:t>будь-якої погодженої сторонами договору редакції.</w:t>
      </w:r>
    </w:p>
    <w:p w:rsidR="001C1860" w:rsidRDefault="001C1860" w:rsidP="001C1860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Ціна та загальна вартість контракту</w:t>
      </w:r>
    </w:p>
    <w:p w:rsidR="005D1D37" w:rsidRPr="005D1D37" w:rsidRDefault="005D1D37" w:rsidP="005D1D3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D37">
        <w:rPr>
          <w:rFonts w:ascii="Times New Roman" w:hAnsi="Times New Roman" w:cs="Times New Roman"/>
          <w:sz w:val="28"/>
          <w:szCs w:val="28"/>
          <w:lang w:val="uk-UA"/>
        </w:rPr>
        <w:t>У цьому розділі визначається ціна одиниці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виміру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товару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та загальна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вартість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або вартість виконаних робіт (наданих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послуг),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що поставляються згідно з договором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(контрактом),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крім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випадків,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коли ціна товару розраховується за формулою,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та валюта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контракту.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Якщо згідно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договором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(контрактом)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поставляються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товари різної якості та асортименту, ціна встановлюється окремо за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одиницю товару кожного сорту,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марки,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а окремим пунктом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(контракту)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зазначається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вартість.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У цьому разі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цінові показники можуть бути зазначені в додатках (специфікаціях),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на які робиться посилання в тексті договору (контракту).</w:t>
      </w:r>
    </w:p>
    <w:p w:rsidR="005D1D37" w:rsidRPr="005D1D37" w:rsidRDefault="005D1D37" w:rsidP="005D1D3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45"/>
      <w:bookmarkEnd w:id="3"/>
      <w:r w:rsidRPr="005D1D37">
        <w:rPr>
          <w:rFonts w:ascii="Times New Roman" w:hAnsi="Times New Roman" w:cs="Times New Roman"/>
          <w:sz w:val="28"/>
          <w:szCs w:val="28"/>
          <w:lang w:val="uk-UA"/>
        </w:rPr>
        <w:t>При розрахунках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ціни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(контракту)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формулою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зазначається орієнтовна вартість договору (контракту) на дату його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укладення.</w:t>
      </w:r>
    </w:p>
    <w:p w:rsidR="005D1D37" w:rsidRPr="005D1D37" w:rsidRDefault="005D1D37" w:rsidP="005D1D3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o46"/>
      <w:bookmarkEnd w:id="4"/>
      <w:r w:rsidRPr="005D1D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договорі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(контракті)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переробку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товару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крім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того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зазначається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заставна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вартість,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ціна та загальна вартість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готової продукції, загальна вартість переробки.</w:t>
      </w:r>
    </w:p>
    <w:p w:rsidR="005D1D37" w:rsidRPr="005D1D37" w:rsidRDefault="005D1D37" w:rsidP="005D1D3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o47"/>
      <w:bookmarkEnd w:id="5"/>
      <w:r w:rsidRPr="005D1D37">
        <w:rPr>
          <w:rFonts w:ascii="Times New Roman" w:hAnsi="Times New Roman" w:cs="Times New Roman"/>
          <w:sz w:val="28"/>
          <w:szCs w:val="28"/>
          <w:lang w:val="uk-UA"/>
        </w:rPr>
        <w:t>У бартерному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(товарообмінному)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договорі</w:t>
      </w:r>
      <w:r w:rsidR="00427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(контракті)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зазначається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вартість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(робіт,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послуг),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експортуються,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та загальна вартість товарів (робіт,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послуг),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імпортуються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договором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(контрактом),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обов`язковим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вираженням в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іноземній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валюті,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віднесеній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Національним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банком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Класифікатора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іноземних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валют</w:t>
      </w:r>
      <w:r w:rsidRPr="005D1D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D7B" w:rsidRPr="006B0D7B" w:rsidRDefault="00427B68" w:rsidP="00427B68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0D7B">
        <w:rPr>
          <w:rFonts w:ascii="Times New Roman" w:hAnsi="Times New Roman" w:cs="Times New Roman"/>
          <w:sz w:val="28"/>
          <w:szCs w:val="28"/>
          <w:lang w:val="uk-UA"/>
        </w:rPr>
        <w:t>Умови платежів</w:t>
      </w:r>
    </w:p>
    <w:p w:rsidR="003D227B" w:rsidRPr="003D227B" w:rsidRDefault="003D227B" w:rsidP="003D22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27B">
        <w:rPr>
          <w:rFonts w:ascii="Times New Roman" w:hAnsi="Times New Roman" w:cs="Times New Roman"/>
          <w:sz w:val="28"/>
          <w:szCs w:val="28"/>
          <w:lang w:val="uk-UA"/>
        </w:rPr>
        <w:t>Цей розділ визначає валюту платежу, спосіб, порядок та строки фінансових розрахунків та гарантії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сторонами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взаємних платіжних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зобов</w:t>
      </w:r>
      <w:r w:rsidR="00CA772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язань.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Залежно від обраних сторонами умов платежу в тексті договору (контракту) зазначаються:</w:t>
      </w:r>
    </w:p>
    <w:p w:rsidR="003D227B" w:rsidRPr="003D227B" w:rsidRDefault="003D227B" w:rsidP="003D22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o50"/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умови банківського переказу до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(авансового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платежу)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та/або після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відвантаження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товару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або умови документарного акредитива, або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інкасо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(з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гарантією),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визначені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постанови Кабінету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і Національного банку України від 21 червня 1995 р.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444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типові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платіжні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умови зовнішньоекономічних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договорів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(контрактів)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типові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форми захисних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застережень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зовнішньоекономічних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договорів (контрактів), які передбачають розрахунки в іноземній валюті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227B" w:rsidRPr="003D227B" w:rsidRDefault="003D227B" w:rsidP="003D22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o51"/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умови за гарантією,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якщо вона є або коли вона необхідна (вид гарантії: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на вимогу,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умовна),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27B">
        <w:rPr>
          <w:rFonts w:ascii="Times New Roman" w:hAnsi="Times New Roman" w:cs="Times New Roman"/>
          <w:sz w:val="28"/>
          <w:szCs w:val="28"/>
          <w:lang w:val="uk-UA"/>
        </w:rPr>
        <w:t>гарантії, можливість зміни умов договору (контракту) без зміни гарантій.</w:t>
      </w:r>
    </w:p>
    <w:p w:rsidR="006B0D7B" w:rsidRPr="003D227B" w:rsidRDefault="003D227B" w:rsidP="003D227B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227B">
        <w:rPr>
          <w:rFonts w:ascii="Times New Roman" w:hAnsi="Times New Roman" w:cs="Times New Roman"/>
          <w:sz w:val="28"/>
          <w:szCs w:val="28"/>
          <w:lang w:val="uk-UA"/>
        </w:rPr>
        <w:t>Умови здачі - приймання товарів</w:t>
      </w:r>
    </w:p>
    <w:p w:rsidR="006B0D7B" w:rsidRPr="003D227B" w:rsidRDefault="006B0D7B" w:rsidP="003D22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У цьому пункті контракту визначаються строки й місце фактичної передачі товарів. Місце приймання-передачі товару обумовлене умовами поставки, прийнятим сторонами контракту. Приймання - здача проводиться по кількості - згідно </w:t>
      </w:r>
      <w:proofErr w:type="spellStart"/>
      <w:r w:rsidRPr="003D227B">
        <w:rPr>
          <w:rFonts w:ascii="Times New Roman" w:hAnsi="Times New Roman" w:cs="Times New Roman"/>
          <w:sz w:val="28"/>
          <w:szCs w:val="28"/>
          <w:lang w:val="uk-UA"/>
        </w:rPr>
        <w:t>товаросупровідних</w:t>
      </w:r>
      <w:proofErr w:type="spellEnd"/>
      <w:r w:rsidRPr="003D227B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а по якості - відповідно до документів, що засвідчують якість товару.</w:t>
      </w:r>
    </w:p>
    <w:p w:rsidR="006B0D7B" w:rsidRPr="00BA303C" w:rsidRDefault="00BA303C" w:rsidP="00BA303C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03C">
        <w:rPr>
          <w:rFonts w:ascii="Times New Roman" w:hAnsi="Times New Roman" w:cs="Times New Roman"/>
          <w:sz w:val="28"/>
          <w:szCs w:val="28"/>
          <w:lang w:val="uk-UA"/>
        </w:rPr>
        <w:t>Упаковка та</w:t>
      </w:r>
      <w:r w:rsidR="006B0D7B" w:rsidRPr="00BA3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03C">
        <w:rPr>
          <w:rFonts w:ascii="Times New Roman" w:hAnsi="Times New Roman" w:cs="Times New Roman"/>
          <w:sz w:val="28"/>
          <w:szCs w:val="28"/>
          <w:lang w:val="uk-UA"/>
        </w:rPr>
        <w:t>маркування</w:t>
      </w:r>
    </w:p>
    <w:p w:rsidR="006B0D7B" w:rsidRPr="00BA303C" w:rsidRDefault="006B0D7B" w:rsidP="00BA30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03C">
        <w:rPr>
          <w:rFonts w:ascii="Times New Roman" w:hAnsi="Times New Roman" w:cs="Times New Roman"/>
          <w:sz w:val="28"/>
          <w:szCs w:val="28"/>
          <w:lang w:val="uk-UA"/>
        </w:rPr>
        <w:t xml:space="preserve">Цей розділ містить відомості про </w:t>
      </w:r>
      <w:r w:rsidR="00BA303C">
        <w:rPr>
          <w:rFonts w:ascii="Times New Roman" w:hAnsi="Times New Roman" w:cs="Times New Roman"/>
          <w:sz w:val="28"/>
          <w:szCs w:val="28"/>
          <w:lang w:val="uk-UA"/>
        </w:rPr>
        <w:t>упаковку</w:t>
      </w:r>
      <w:r w:rsidRPr="00BA303C">
        <w:rPr>
          <w:rFonts w:ascii="Times New Roman" w:hAnsi="Times New Roman" w:cs="Times New Roman"/>
          <w:sz w:val="28"/>
          <w:szCs w:val="28"/>
          <w:lang w:val="uk-UA"/>
        </w:rPr>
        <w:t xml:space="preserve"> товару (ящики, мішки, контейнери й ін.), нанесене на нього відповідне маркування (найменування продавця й покупця, номер договору (контракту), місце призначення, габарити, спеціальні умови складування й транспортування й ін.), а при необхідності </w:t>
      </w:r>
      <w:r w:rsidR="00BA303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A303C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BA3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03C">
        <w:rPr>
          <w:rFonts w:ascii="Times New Roman" w:hAnsi="Times New Roman" w:cs="Times New Roman"/>
          <w:sz w:val="28"/>
          <w:szCs w:val="28"/>
          <w:lang w:val="uk-UA"/>
        </w:rPr>
        <w:t>про умови повернення пакування відправнику.</w:t>
      </w:r>
    </w:p>
    <w:p w:rsidR="006B0D7B" w:rsidRPr="00BA303C" w:rsidRDefault="00BA303C" w:rsidP="00BA303C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03C">
        <w:rPr>
          <w:rFonts w:ascii="Times New Roman" w:hAnsi="Times New Roman" w:cs="Times New Roman"/>
          <w:sz w:val="28"/>
          <w:szCs w:val="28"/>
          <w:lang w:val="uk-UA"/>
        </w:rPr>
        <w:t>Форс-мажорні обставини</w:t>
      </w:r>
    </w:p>
    <w:p w:rsidR="00172806" w:rsidRPr="00F97AB6" w:rsidRDefault="006B0D7B" w:rsidP="006B0D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Цей розділ містить дані про те, у яких випадках умови контракту можуть бути не виконані сторонами (стихійні лиха, воєнні дії, ембарго, втручання з боку влади й ін.). При цьому сторони звільняються від відповідальності на термін дії цих обставин, або можуть відмовитися від виконання контракту частково або в цілому без додаткової фінансової відповідальності. Термін дії форс-мажорних обставин підтверджується Торгово-промисловою палатою відповідної країни</w:t>
      </w:r>
      <w:r w:rsidR="00BA303C" w:rsidRPr="00F97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29F2" w:rsidRPr="00F97AB6" w:rsidRDefault="00E129F2" w:rsidP="006B0D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Зауважимо, що українське законодавство прямо не розглядає поняття «форс-мажор», а посилається на таке визначення поняття як «непереборні сили» у Цивільному та Господарському кодексах. Ст. 218 Господарського кодексу України передбачено, що суб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єкт господарювання за порушення свого зобов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язання несе економічну та юридичну відповідальність, якщо не доведе, що належне виконання було неможливим через форс-мажор, тобто у виняткових та необхідних обставинах за певних умов господарської діяльності. У ст. 617 Цивільного кодексу України зазначено, що особа, яка порушила обов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язки, звільняється від відповідальності за таке порушення, якщо доведе, що порушення сталося внаслідок нещасного випадку або непереборної сили.</w:t>
      </w:r>
    </w:p>
    <w:p w:rsidR="00E129F2" w:rsidRPr="00F97AB6" w:rsidRDefault="00E129F2" w:rsidP="006B0D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Більш чітке визначення форс-мажору міститься в Конвенції ООН про договори міжнародної купівлі-продажу товарів: сторона не несе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відповідальності за невиконання будь-яких своїх зобов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язань, якщо доведе, що це було спричинене перешкодою поза її контролем, таким чином буде нерозумно очікувати прийняття до уваги цієї перешкоди, що необхідно враховувати при укладанні договору з метою запобігання або подолання цієї перешкоди чи її наслідків.</w:t>
      </w:r>
    </w:p>
    <w:p w:rsidR="00E129F2" w:rsidRPr="00F97AB6" w:rsidRDefault="00E129F2" w:rsidP="006B0D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Це означає, що обов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язковими умовами дотримання є, зокрема, те, що обставини повинні бути поза контролем сторони зобов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язання; по-друге, сторона не могла передбачити таких обставин при укладанні договору.</w:t>
      </w:r>
    </w:p>
    <w:p w:rsidR="00E129F2" w:rsidRPr="00F97AB6" w:rsidRDefault="00E129F2" w:rsidP="006B0D7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під час укладення договору сторонам необхідно окрім випадків, які вважаються форс-мажором, закріпити також процедуру інформування іншої сторони про такий випадок, а також наслідки невиконання зазначеної умови.</w:t>
      </w:r>
    </w:p>
    <w:p w:rsidR="006B0D7B" w:rsidRPr="00F97AB6" w:rsidRDefault="00BA303C" w:rsidP="00E129F2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Санкції і рекламації</w:t>
      </w:r>
    </w:p>
    <w:p w:rsidR="006B0D7B" w:rsidRPr="00F97AB6" w:rsidRDefault="006B0D7B" w:rsidP="00BA30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У даному розділі встановлюється порядок застосування штрафних санкцій, відшкодування збитків і пред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явлення рекламацій у зв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язку з невиконанням або неналежним виконанням одним з контрагентів своїх зобов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язань. При цьому повинні бути чітко визначені розміри штрафних санкцій, строки виплати штрафів, строки, протягом яких рекламації можуть бути заявлені, права та обов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язки сторін контракту при цьому, способи врегулювання рекламацій.</w:t>
      </w:r>
    </w:p>
    <w:p w:rsidR="00CA7723" w:rsidRPr="00F97AB6" w:rsidRDefault="00CA7723" w:rsidP="00CA772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При цьому мають бути чітко визначені розміри штрафних санкцій (у відсотках від вартості недопоставленого товару (робіт,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послуг) або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суми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неоплачених коштів,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строки виплати штрафів - від якого терміну вони встановлюються та протягом якого часу діють,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їх граничний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розмір),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строки,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протягом яких рекламації можуть бути заявлені,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права та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сторін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(контракту)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при цьому, способи врегулювання рекламацій.</w:t>
      </w:r>
    </w:p>
    <w:p w:rsidR="00CA7723" w:rsidRPr="00F97AB6" w:rsidRDefault="00CA7723" w:rsidP="00CA7723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o62"/>
      <w:bookmarkEnd w:id="8"/>
      <w:r w:rsidRPr="00F97AB6">
        <w:rPr>
          <w:rFonts w:ascii="Times New Roman" w:hAnsi="Times New Roman" w:cs="Times New Roman"/>
          <w:sz w:val="28"/>
          <w:szCs w:val="28"/>
          <w:lang w:val="uk-UA"/>
        </w:rPr>
        <w:t>Урегулювання спорів у судовому порядку.</w:t>
      </w:r>
    </w:p>
    <w:p w:rsidR="00CA7723" w:rsidRPr="00F97AB6" w:rsidRDefault="00CA7723" w:rsidP="00CA772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o63"/>
      <w:bookmarkEnd w:id="9"/>
      <w:r w:rsidRPr="00F97AB6">
        <w:rPr>
          <w:rFonts w:ascii="Times New Roman" w:hAnsi="Times New Roman" w:cs="Times New Roman"/>
          <w:sz w:val="28"/>
          <w:szCs w:val="28"/>
          <w:lang w:val="uk-UA"/>
        </w:rPr>
        <w:t>У цьому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розділі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визначаються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вирішення спорів у судовому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тлумачення,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невиконання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та/або неналежного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(контракту)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 визначенням назви суду або чітких критеріїв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суду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будь-якою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сторін залежно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предмета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характеру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спору,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також погоджений сторонами вибір матеріального 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процесуального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права,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буде застосовуватися цим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судом,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процедури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судового урегулювання</w:t>
      </w:r>
    </w:p>
    <w:p w:rsidR="00CA7723" w:rsidRPr="00F97AB6" w:rsidRDefault="00CA7723" w:rsidP="00CA7723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o64"/>
      <w:bookmarkEnd w:id="10"/>
      <w:r w:rsidRPr="00F97AB6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(місце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проживання),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поштові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та платіжні реквізити сторін.</w:t>
      </w:r>
    </w:p>
    <w:p w:rsidR="00CA7723" w:rsidRPr="00F97AB6" w:rsidRDefault="00CA7723" w:rsidP="00CA772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o65"/>
      <w:bookmarkEnd w:id="11"/>
      <w:r w:rsidRPr="00F97AB6"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зазначаються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місцезнаходження (місце проживання), повні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поштові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платіжні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реквізити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рахунку,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та місцезнаходження банку) контрагентів договору (контракту).</w:t>
      </w:r>
    </w:p>
    <w:p w:rsidR="006B319E" w:rsidRPr="00F97AB6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домовленістю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сторін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договорі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(контракті)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визначатися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додаткові умови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1720" w:rsidRPr="00F97AB6" w:rsidRDefault="00B01720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o67"/>
      <w:bookmarkEnd w:id="12"/>
      <w:r w:rsidRPr="00F97AB6">
        <w:rPr>
          <w:rFonts w:ascii="Times New Roman" w:hAnsi="Times New Roman" w:cs="Times New Roman"/>
          <w:sz w:val="28"/>
          <w:szCs w:val="28"/>
          <w:lang w:val="uk-UA"/>
        </w:rPr>
        <w:t>страхування;</w:t>
      </w:r>
    </w:p>
    <w:p w:rsidR="00B01720" w:rsidRPr="00F97AB6" w:rsidRDefault="00B01720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гарантії якості;</w:t>
      </w:r>
    </w:p>
    <w:p w:rsidR="00B01720" w:rsidRPr="00F97AB6" w:rsidRDefault="006B319E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умови залучення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7AB6">
        <w:rPr>
          <w:rFonts w:ascii="Times New Roman" w:hAnsi="Times New Roman" w:cs="Times New Roman"/>
          <w:sz w:val="28"/>
          <w:szCs w:val="28"/>
          <w:lang w:val="uk-UA"/>
        </w:rPr>
        <w:t>субвиконавців</w:t>
      </w:r>
      <w:proofErr w:type="spellEnd"/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(контракту),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агентів,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720" w:rsidRPr="00F97AB6">
        <w:rPr>
          <w:rFonts w:ascii="Times New Roman" w:hAnsi="Times New Roman" w:cs="Times New Roman"/>
          <w:sz w:val="28"/>
          <w:szCs w:val="28"/>
          <w:lang w:val="uk-UA"/>
        </w:rPr>
        <w:t>перевізників;</w:t>
      </w:r>
    </w:p>
    <w:p w:rsidR="00B01720" w:rsidRPr="00F97AB6" w:rsidRDefault="006B319E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визначення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норм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навантаження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720" w:rsidRPr="00F97AB6">
        <w:rPr>
          <w:rFonts w:ascii="Times New Roman" w:hAnsi="Times New Roman" w:cs="Times New Roman"/>
          <w:sz w:val="28"/>
          <w:szCs w:val="28"/>
          <w:lang w:val="uk-UA"/>
        </w:rPr>
        <w:t>(розвантаження);</w:t>
      </w:r>
    </w:p>
    <w:p w:rsidR="00B01720" w:rsidRPr="00F97AB6" w:rsidRDefault="006B319E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720" w:rsidRPr="00F97AB6">
        <w:rPr>
          <w:rFonts w:ascii="Times New Roman" w:hAnsi="Times New Roman" w:cs="Times New Roman"/>
          <w:sz w:val="28"/>
          <w:szCs w:val="28"/>
          <w:lang w:val="uk-UA"/>
        </w:rPr>
        <w:t>документації на товар;</w:t>
      </w:r>
    </w:p>
    <w:p w:rsidR="00B01720" w:rsidRPr="00F97AB6" w:rsidRDefault="00B01720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збереження торгових марок;</w:t>
      </w:r>
    </w:p>
    <w:p w:rsidR="00B01720" w:rsidRPr="00F97AB6" w:rsidRDefault="006B319E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порядок сплати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податків,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720" w:rsidRPr="00F97AB6">
        <w:rPr>
          <w:rFonts w:ascii="Times New Roman" w:hAnsi="Times New Roman" w:cs="Times New Roman"/>
          <w:sz w:val="28"/>
          <w:szCs w:val="28"/>
          <w:lang w:val="uk-UA"/>
        </w:rPr>
        <w:t>митних зборів;</w:t>
      </w:r>
    </w:p>
    <w:p w:rsidR="00B01720" w:rsidRPr="00F97AB6" w:rsidRDefault="006B319E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різного роду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захисні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720" w:rsidRPr="00F97AB6">
        <w:rPr>
          <w:rFonts w:ascii="Times New Roman" w:hAnsi="Times New Roman" w:cs="Times New Roman"/>
          <w:sz w:val="28"/>
          <w:szCs w:val="28"/>
          <w:lang w:val="uk-UA"/>
        </w:rPr>
        <w:t>застереження;</w:t>
      </w:r>
    </w:p>
    <w:p w:rsidR="00B01720" w:rsidRPr="00F97AB6" w:rsidRDefault="006B319E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моменту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(контракт)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починає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720" w:rsidRPr="00F97AB6">
        <w:rPr>
          <w:rFonts w:ascii="Times New Roman" w:hAnsi="Times New Roman" w:cs="Times New Roman"/>
          <w:sz w:val="28"/>
          <w:szCs w:val="28"/>
          <w:lang w:val="uk-UA"/>
        </w:rPr>
        <w:t>діяти;</w:t>
      </w:r>
    </w:p>
    <w:p w:rsidR="00B01720" w:rsidRPr="00F97AB6" w:rsidRDefault="006B319E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підписаних пр</w:t>
      </w:r>
      <w:r w:rsidR="00B01720" w:rsidRPr="00F97AB6">
        <w:rPr>
          <w:rFonts w:ascii="Times New Roman" w:hAnsi="Times New Roman" w:cs="Times New Roman"/>
          <w:sz w:val="28"/>
          <w:szCs w:val="28"/>
          <w:lang w:val="uk-UA"/>
        </w:rPr>
        <w:t>имірників договору (контракту);</w:t>
      </w:r>
    </w:p>
    <w:p w:rsidR="00B01720" w:rsidRPr="00F97AB6" w:rsidRDefault="006B319E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можливість та порядок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унесе</w:t>
      </w:r>
      <w:r w:rsidR="00B01720" w:rsidRPr="00F97AB6">
        <w:rPr>
          <w:rFonts w:ascii="Times New Roman" w:hAnsi="Times New Roman" w:cs="Times New Roman"/>
          <w:sz w:val="28"/>
          <w:szCs w:val="28"/>
          <w:lang w:val="uk-UA"/>
        </w:rPr>
        <w:t>ння змін до договору (контракту);</w:t>
      </w:r>
    </w:p>
    <w:p w:rsidR="006B319E" w:rsidRPr="00F97AB6" w:rsidRDefault="006B319E" w:rsidP="00B01720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AB6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B01720" w:rsidRPr="00F97AB6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19E" w:rsidRPr="00F97AB6" w:rsidRDefault="006B319E" w:rsidP="006B319E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13" w:name="o68"/>
      <w:bookmarkEnd w:id="13"/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нормативно-правових актів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України,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регулюють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форми,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укладання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та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b/>
          <w:i/>
          <w:sz w:val="28"/>
          <w:szCs w:val="28"/>
          <w:lang w:val="uk-UA"/>
        </w:rPr>
        <w:t>зовнішньоторговельних договорів (контрактів):</w:t>
      </w:r>
    </w:p>
    <w:p w:rsidR="006B319E" w:rsidRPr="00F97AB6" w:rsidRDefault="006B319E" w:rsidP="006B319E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o69"/>
      <w:bookmarkEnd w:id="14"/>
      <w:r w:rsidRPr="00F97AB6">
        <w:rPr>
          <w:rFonts w:ascii="Times New Roman" w:hAnsi="Times New Roman" w:cs="Times New Roman"/>
          <w:sz w:val="28"/>
          <w:szCs w:val="28"/>
          <w:lang w:val="uk-UA"/>
        </w:rPr>
        <w:t>Цивільний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кодекс України;</w:t>
      </w:r>
    </w:p>
    <w:p w:rsidR="006B319E" w:rsidRPr="00F97AB6" w:rsidRDefault="006B319E" w:rsidP="006B319E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o70"/>
      <w:bookmarkEnd w:id="15"/>
      <w:r w:rsidRPr="00F97AB6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зовнішньоекономічну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319E" w:rsidRPr="00F97AB6" w:rsidRDefault="006B319E" w:rsidP="006B319E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o71"/>
      <w:bookmarkEnd w:id="16"/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05BA" w:rsidRPr="00F97AB6">
        <w:rPr>
          <w:rFonts w:ascii="Times New Roman" w:hAnsi="Times New Roman" w:cs="Times New Roman"/>
          <w:sz w:val="28"/>
          <w:szCs w:val="28"/>
          <w:lang w:val="uk-UA"/>
        </w:rPr>
        <w:t>валюту і валютні операції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319E" w:rsidRPr="00F97AB6" w:rsidRDefault="006B319E" w:rsidP="006B319E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o73"/>
      <w:bookmarkEnd w:id="17"/>
      <w:r w:rsidRPr="00F97AB6">
        <w:rPr>
          <w:rFonts w:ascii="Times New Roman" w:hAnsi="Times New Roman" w:cs="Times New Roman"/>
          <w:sz w:val="28"/>
          <w:szCs w:val="28"/>
          <w:lang w:val="uk-UA"/>
        </w:rPr>
        <w:t>Закон України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регулювання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товарообмінних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(бартерних)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операцій у галузі зовнішньоекономічної діяльності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319E" w:rsidRPr="00F97AB6" w:rsidRDefault="006B319E" w:rsidP="006B319E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o74"/>
      <w:bookmarkEnd w:id="18"/>
      <w:r w:rsidRPr="00F97AB6">
        <w:rPr>
          <w:rFonts w:ascii="Times New Roman" w:hAnsi="Times New Roman" w:cs="Times New Roman"/>
          <w:sz w:val="28"/>
          <w:szCs w:val="28"/>
          <w:lang w:val="uk-UA"/>
        </w:rPr>
        <w:t>Указ Президента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4 жовтня 1994 року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№ 566/94 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заходи щодо впорядкування розрахунків за договорами,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що укладають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CA7723" w:rsidRPr="00F97A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єкти підприємницької діяльності України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319E" w:rsidRPr="00F97AB6" w:rsidRDefault="006B319E" w:rsidP="006B319E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o77"/>
      <w:bookmarkStart w:id="20" w:name="o78"/>
      <w:bookmarkEnd w:id="19"/>
      <w:bookmarkEnd w:id="20"/>
      <w:r w:rsidRPr="00F97AB6">
        <w:rPr>
          <w:rFonts w:ascii="Times New Roman" w:hAnsi="Times New Roman" w:cs="Times New Roman"/>
          <w:sz w:val="28"/>
          <w:szCs w:val="28"/>
          <w:lang w:val="uk-UA"/>
        </w:rPr>
        <w:t>постанова Кабінету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і Національного банку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21 червня 1995 року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№ 444 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типові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платіжні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зовнішньоекономічних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договорів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(контрактів)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типові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захисних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застережень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зовнішньоекономічних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договорів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(контрактів),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передбачають розрахунки в іноземній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>валюті</w:t>
      </w:r>
      <w:r w:rsidR="003D227B" w:rsidRPr="00F97A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97A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B319E" w:rsidRPr="006B319E" w:rsidRDefault="006B319E" w:rsidP="00F272EA">
      <w:pPr>
        <w:spacing w:line="240" w:lineRule="auto"/>
        <w:rPr>
          <w:lang w:val="uk-UA"/>
        </w:rPr>
      </w:pPr>
    </w:p>
    <w:p w:rsidR="006F5CEF" w:rsidRPr="00F87ACE" w:rsidRDefault="006F5CEF" w:rsidP="006F5CEF">
      <w:pPr>
        <w:spacing w:line="240" w:lineRule="auto"/>
        <w:jc w:val="center"/>
        <w:rPr>
          <w:b/>
          <w:lang w:val="uk-UA"/>
        </w:rPr>
      </w:pPr>
      <w:r w:rsidRPr="00F87ACE">
        <w:rPr>
          <w:b/>
          <w:lang w:val="uk-UA"/>
        </w:rPr>
        <w:t>Література:</w:t>
      </w:r>
    </w:p>
    <w:p w:rsidR="006F5CEF" w:rsidRDefault="006F5CEF" w:rsidP="006F5CEF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lang w:val="uk-UA"/>
        </w:rPr>
        <w:t xml:space="preserve">Господарський Кодекс України </w:t>
      </w:r>
      <w:r w:rsidRPr="00E30DCB">
        <w:rPr>
          <w:lang w:val="uk-UA"/>
        </w:rPr>
        <w:t xml:space="preserve">від 16.01.2003 № </w:t>
      </w:r>
      <w:r w:rsidRPr="00E30DCB">
        <w:rPr>
          <w:bCs/>
          <w:lang w:val="uk-UA"/>
        </w:rPr>
        <w:t>436-</w:t>
      </w:r>
      <w:proofErr w:type="spellStart"/>
      <w:r w:rsidRPr="00C30F52">
        <w:rPr>
          <w:bCs/>
        </w:rPr>
        <w:t>IV</w:t>
      </w:r>
      <w:proofErr w:type="spellEnd"/>
      <w:r w:rsidRPr="00C30F52">
        <w:rPr>
          <w:bCs/>
          <w:lang w:val="uk-UA"/>
        </w:rPr>
        <w:t xml:space="preserve"> (поточна редакція від 02.04.2020). </w:t>
      </w:r>
      <w:r>
        <w:rPr>
          <w:rStyle w:val="tlid-translation"/>
          <w:rFonts w:eastAsiaTheme="majorEastAsia"/>
          <w:i/>
          <w:lang w:val="uk-UA"/>
        </w:rPr>
        <w:t>Відомості Верховної Ради (</w:t>
      </w:r>
      <w:proofErr w:type="spellStart"/>
      <w:r>
        <w:rPr>
          <w:rStyle w:val="tlid-translation"/>
          <w:rFonts w:eastAsiaTheme="majorEastAsia"/>
          <w:i/>
          <w:lang w:val="uk-UA"/>
        </w:rPr>
        <w:t>ВВР</w:t>
      </w:r>
      <w:proofErr w:type="spellEnd"/>
      <w:r>
        <w:rPr>
          <w:rStyle w:val="tlid-translation"/>
          <w:rFonts w:eastAsiaTheme="majorEastAsia"/>
          <w:i/>
          <w:lang w:val="uk-UA"/>
        </w:rPr>
        <w:t xml:space="preserve">), </w:t>
      </w:r>
      <w:r>
        <w:rPr>
          <w:rStyle w:val="tlid-translation"/>
          <w:rFonts w:eastAsiaTheme="majorEastAsia"/>
          <w:lang w:val="uk-UA"/>
        </w:rPr>
        <w:t xml:space="preserve">2003, № 18, № 19-20, № 21-22, ст. 144.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  <w:lang w:val="uk-UA"/>
        </w:rPr>
        <w:t xml:space="preserve">: </w:t>
      </w:r>
      <w:hyperlink r:id="rId6" w:history="1">
        <w:r w:rsidRPr="000F0390">
          <w:rPr>
            <w:rStyle w:val="a4"/>
            <w:rFonts w:eastAsiaTheme="majorEastAsia"/>
            <w:lang w:val="en-US"/>
          </w:rPr>
          <w:t>https</w:t>
        </w:r>
        <w:r w:rsidRPr="000F0390">
          <w:rPr>
            <w:rStyle w:val="a4"/>
            <w:rFonts w:eastAsiaTheme="majorEastAsia"/>
            <w:lang w:val="uk-UA"/>
          </w:rPr>
          <w:t>://</w:t>
        </w:r>
        <w:proofErr w:type="spellStart"/>
        <w:r w:rsidRPr="000F0390">
          <w:rPr>
            <w:rStyle w:val="a4"/>
            <w:rFonts w:eastAsiaTheme="majorEastAsia"/>
            <w:lang w:val="en-US"/>
          </w:rPr>
          <w:t>zakon</w:t>
        </w:r>
        <w:proofErr w:type="spellEnd"/>
        <w:r w:rsidRPr="000F0390">
          <w:rPr>
            <w:rStyle w:val="a4"/>
            <w:rFonts w:eastAsiaTheme="majorEastAsia"/>
            <w:lang w:val="uk-UA"/>
          </w:rPr>
          <w:t>.</w:t>
        </w:r>
        <w:proofErr w:type="spellStart"/>
        <w:r w:rsidRPr="000F0390">
          <w:rPr>
            <w:rStyle w:val="a4"/>
            <w:rFonts w:eastAsiaTheme="majorEastAsia"/>
            <w:lang w:val="en-US"/>
          </w:rPr>
          <w:t>rada</w:t>
        </w:r>
        <w:proofErr w:type="spellEnd"/>
        <w:r w:rsidRPr="000F0390">
          <w:rPr>
            <w:rStyle w:val="a4"/>
            <w:rFonts w:eastAsiaTheme="majorEastAsia"/>
            <w:lang w:val="uk-UA"/>
          </w:rPr>
          <w:t>.</w:t>
        </w:r>
        <w:proofErr w:type="spellStart"/>
        <w:r w:rsidRPr="000F0390">
          <w:rPr>
            <w:rStyle w:val="a4"/>
            <w:rFonts w:eastAsiaTheme="majorEastAsia"/>
            <w:lang w:val="en-US"/>
          </w:rPr>
          <w:t>gov</w:t>
        </w:r>
        <w:proofErr w:type="spellEnd"/>
        <w:r w:rsidRPr="000F0390">
          <w:rPr>
            <w:rStyle w:val="a4"/>
            <w:rFonts w:eastAsiaTheme="majorEastAsia"/>
            <w:lang w:val="uk-UA"/>
          </w:rPr>
          <w:t>.</w:t>
        </w:r>
        <w:proofErr w:type="spellStart"/>
        <w:r w:rsidRPr="000F0390">
          <w:rPr>
            <w:rStyle w:val="a4"/>
            <w:rFonts w:eastAsiaTheme="majorEastAsia"/>
            <w:lang w:val="en-US"/>
          </w:rPr>
          <w:t>ua</w:t>
        </w:r>
        <w:proofErr w:type="spellEnd"/>
        <w:r w:rsidRPr="000F0390">
          <w:rPr>
            <w:rStyle w:val="a4"/>
            <w:rFonts w:eastAsiaTheme="majorEastAsia"/>
            <w:lang w:val="uk-UA"/>
          </w:rPr>
          <w:t>/</w:t>
        </w:r>
        <w:r w:rsidRPr="000F0390">
          <w:rPr>
            <w:rStyle w:val="a4"/>
            <w:rFonts w:eastAsiaTheme="majorEastAsia"/>
            <w:lang w:val="en-US"/>
          </w:rPr>
          <w:t>laws</w:t>
        </w:r>
        <w:r w:rsidRPr="000F0390">
          <w:rPr>
            <w:rStyle w:val="a4"/>
            <w:rFonts w:eastAsiaTheme="majorEastAsia"/>
            <w:lang w:val="uk-UA"/>
          </w:rPr>
          <w:t>/</w:t>
        </w:r>
        <w:r w:rsidRPr="000F0390">
          <w:rPr>
            <w:rStyle w:val="a4"/>
            <w:rFonts w:eastAsiaTheme="majorEastAsia"/>
            <w:lang w:val="en-US"/>
          </w:rPr>
          <w:t>show</w:t>
        </w:r>
        <w:r w:rsidRPr="000F0390">
          <w:rPr>
            <w:rStyle w:val="a4"/>
            <w:rFonts w:eastAsiaTheme="majorEastAsia"/>
            <w:lang w:val="uk-UA"/>
          </w:rPr>
          <w:t>/436-15</w:t>
        </w:r>
      </w:hyperlink>
      <w:r>
        <w:rPr>
          <w:rStyle w:val="tlid-translation"/>
          <w:rFonts w:eastAsiaTheme="majorEastAsia"/>
          <w:lang w:val="uk-UA"/>
        </w:rPr>
        <w:t xml:space="preserve"> (дата звернення 05.04.2020)</w:t>
      </w:r>
    </w:p>
    <w:p w:rsidR="006F5CEF" w:rsidRDefault="006F5CEF" w:rsidP="006F5CEF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Цивільний Кодекс України </w:t>
      </w:r>
      <w:r w:rsidRPr="00E30DCB">
        <w:rPr>
          <w:lang w:val="uk-UA"/>
        </w:rPr>
        <w:t xml:space="preserve">від 16.01.2003 № </w:t>
      </w:r>
      <w:r w:rsidRPr="00E30DCB">
        <w:rPr>
          <w:bCs/>
          <w:lang w:val="uk-UA"/>
        </w:rPr>
        <w:t>43</w:t>
      </w:r>
      <w:r w:rsidR="002D72B4">
        <w:rPr>
          <w:bCs/>
          <w:lang w:val="uk-UA"/>
        </w:rPr>
        <w:t>5</w:t>
      </w:r>
      <w:r w:rsidRPr="00E30DCB">
        <w:rPr>
          <w:bCs/>
          <w:lang w:val="uk-UA"/>
        </w:rPr>
        <w:t>-</w:t>
      </w:r>
      <w:proofErr w:type="spellStart"/>
      <w:r w:rsidRPr="00C30F52">
        <w:rPr>
          <w:bCs/>
        </w:rPr>
        <w:t>IV</w:t>
      </w:r>
      <w:proofErr w:type="spellEnd"/>
      <w:r w:rsidRPr="00C30F52">
        <w:rPr>
          <w:bCs/>
          <w:lang w:val="uk-UA"/>
        </w:rPr>
        <w:t xml:space="preserve"> (поточна редакція від </w:t>
      </w:r>
      <w:r w:rsidR="002D72B4">
        <w:rPr>
          <w:bCs/>
          <w:lang w:val="uk-UA"/>
        </w:rPr>
        <w:t>18</w:t>
      </w:r>
      <w:r w:rsidRPr="00C30F52">
        <w:rPr>
          <w:bCs/>
          <w:lang w:val="uk-UA"/>
        </w:rPr>
        <w:t xml:space="preserve">.04.2020). </w:t>
      </w:r>
      <w:r>
        <w:rPr>
          <w:rStyle w:val="tlid-translation"/>
          <w:rFonts w:eastAsiaTheme="majorEastAsia"/>
          <w:i/>
          <w:lang w:val="uk-UA"/>
        </w:rPr>
        <w:t>Відомості Верховної Ради (</w:t>
      </w:r>
      <w:proofErr w:type="spellStart"/>
      <w:r>
        <w:rPr>
          <w:rStyle w:val="tlid-translation"/>
          <w:rFonts w:eastAsiaTheme="majorEastAsia"/>
          <w:i/>
          <w:lang w:val="uk-UA"/>
        </w:rPr>
        <w:t>ВВР</w:t>
      </w:r>
      <w:proofErr w:type="spellEnd"/>
      <w:r>
        <w:rPr>
          <w:rStyle w:val="tlid-translation"/>
          <w:rFonts w:eastAsiaTheme="majorEastAsia"/>
          <w:i/>
          <w:lang w:val="uk-UA"/>
        </w:rPr>
        <w:t xml:space="preserve">), </w:t>
      </w:r>
      <w:r>
        <w:rPr>
          <w:rStyle w:val="tlid-translation"/>
          <w:rFonts w:eastAsiaTheme="majorEastAsia"/>
          <w:lang w:val="uk-UA"/>
        </w:rPr>
        <w:t xml:space="preserve">2003, № </w:t>
      </w:r>
      <w:r w:rsidR="002D72B4">
        <w:rPr>
          <w:rStyle w:val="tlid-translation"/>
          <w:rFonts w:eastAsiaTheme="majorEastAsia"/>
          <w:lang w:val="uk-UA"/>
        </w:rPr>
        <w:t>40</w:t>
      </w:r>
      <w:r>
        <w:rPr>
          <w:rStyle w:val="tlid-translation"/>
          <w:rFonts w:eastAsiaTheme="majorEastAsia"/>
          <w:lang w:val="uk-UA"/>
        </w:rPr>
        <w:t>-</w:t>
      </w:r>
      <w:r w:rsidR="002D72B4">
        <w:rPr>
          <w:rStyle w:val="tlid-translation"/>
          <w:rFonts w:eastAsiaTheme="majorEastAsia"/>
          <w:lang w:val="uk-UA"/>
        </w:rPr>
        <w:t>44</w:t>
      </w:r>
      <w:r>
        <w:rPr>
          <w:rStyle w:val="tlid-translation"/>
          <w:rFonts w:eastAsiaTheme="majorEastAsia"/>
          <w:lang w:val="uk-UA"/>
        </w:rPr>
        <w:t xml:space="preserve">, ст. </w:t>
      </w:r>
      <w:r w:rsidR="002D72B4">
        <w:rPr>
          <w:rStyle w:val="tlid-translation"/>
          <w:rFonts w:eastAsiaTheme="majorEastAsia"/>
          <w:lang w:val="uk-UA"/>
        </w:rPr>
        <w:t>356</w:t>
      </w:r>
      <w:r>
        <w:rPr>
          <w:rStyle w:val="tlid-translation"/>
          <w:rFonts w:eastAsiaTheme="majorEastAsia"/>
          <w:lang w:val="uk-UA"/>
        </w:rPr>
        <w:t xml:space="preserve">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  <w:lang w:val="uk-UA"/>
        </w:rPr>
        <w:t xml:space="preserve">: </w:t>
      </w:r>
      <w:hyperlink r:id="rId7" w:history="1">
        <w:r w:rsidR="002D72B4" w:rsidRPr="007F4ECC">
          <w:rPr>
            <w:rStyle w:val="a4"/>
          </w:rPr>
          <w:t>https://zakon.rada.gov.ua/laws/show/435-15</w:t>
        </w:r>
      </w:hyperlink>
      <w:r w:rsidR="002D72B4">
        <w:rPr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 xml:space="preserve">(дата звернення </w:t>
      </w:r>
      <w:r w:rsidR="002D72B4">
        <w:rPr>
          <w:rStyle w:val="tlid-translation"/>
          <w:rFonts w:eastAsiaTheme="majorEastAsia"/>
          <w:lang w:val="uk-UA"/>
        </w:rPr>
        <w:t>22</w:t>
      </w:r>
      <w:r>
        <w:rPr>
          <w:rStyle w:val="tlid-translation"/>
          <w:rFonts w:eastAsiaTheme="majorEastAsia"/>
          <w:lang w:val="uk-UA"/>
        </w:rPr>
        <w:t>.04.2020)</w:t>
      </w:r>
    </w:p>
    <w:p w:rsidR="006F5CEF" w:rsidRDefault="006F5CEF" w:rsidP="006F5CEF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Закон України «Про зовнішньоекономічну діяльність» від 16.04.1991 № </w:t>
      </w:r>
      <w:proofErr w:type="spellStart"/>
      <w:r>
        <w:rPr>
          <w:rStyle w:val="tlid-translation"/>
          <w:rFonts w:eastAsiaTheme="majorEastAsia"/>
          <w:lang w:val="uk-UA"/>
        </w:rPr>
        <w:t>959-ХІ</w:t>
      </w:r>
      <w:proofErr w:type="spellEnd"/>
      <w:r>
        <w:rPr>
          <w:rStyle w:val="tlid-translation"/>
          <w:rFonts w:eastAsiaTheme="majorEastAsia"/>
          <w:lang w:val="en-US"/>
        </w:rPr>
        <w:t>I</w:t>
      </w:r>
      <w:r>
        <w:rPr>
          <w:rStyle w:val="tlid-translation"/>
          <w:rFonts w:eastAsiaTheme="majorEastAsia"/>
          <w:lang w:val="uk-UA"/>
        </w:rPr>
        <w:t xml:space="preserve"> (поточна редакція від 13.02.2020). </w:t>
      </w:r>
      <w:r>
        <w:rPr>
          <w:rStyle w:val="tlid-translation"/>
          <w:rFonts w:eastAsiaTheme="majorEastAsia"/>
          <w:i/>
          <w:lang w:val="uk-UA"/>
        </w:rPr>
        <w:t>Відомості Верховної Ради (</w:t>
      </w:r>
      <w:proofErr w:type="spellStart"/>
      <w:r>
        <w:rPr>
          <w:rStyle w:val="tlid-translation"/>
          <w:rFonts w:eastAsiaTheme="majorEastAsia"/>
          <w:i/>
          <w:lang w:val="uk-UA"/>
        </w:rPr>
        <w:t>ВВР</w:t>
      </w:r>
      <w:proofErr w:type="spellEnd"/>
      <w:r>
        <w:rPr>
          <w:rStyle w:val="tlid-translation"/>
          <w:rFonts w:eastAsiaTheme="majorEastAsia"/>
          <w:i/>
          <w:lang w:val="uk-UA"/>
        </w:rPr>
        <w:t xml:space="preserve">), </w:t>
      </w:r>
      <w:r>
        <w:rPr>
          <w:rStyle w:val="tlid-translation"/>
          <w:rFonts w:eastAsiaTheme="majorEastAsia"/>
          <w:lang w:val="uk-UA"/>
        </w:rPr>
        <w:t xml:space="preserve">1991, № 29, ст. 377.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  <w:lang w:val="uk-UA"/>
        </w:rPr>
        <w:t xml:space="preserve">: </w:t>
      </w:r>
      <w:hyperlink r:id="rId8" w:history="1">
        <w:r w:rsidRPr="00D460FB">
          <w:rPr>
            <w:rStyle w:val="a4"/>
          </w:rPr>
          <w:t>https</w:t>
        </w:r>
        <w:r w:rsidRPr="00511E6D">
          <w:rPr>
            <w:rStyle w:val="a4"/>
            <w:lang w:val="uk-UA"/>
          </w:rPr>
          <w:t>://</w:t>
        </w:r>
        <w:r w:rsidRPr="00D460FB">
          <w:rPr>
            <w:rStyle w:val="a4"/>
          </w:rPr>
          <w:t>zakon</w:t>
        </w:r>
        <w:r w:rsidRPr="00511E6D">
          <w:rPr>
            <w:rStyle w:val="a4"/>
            <w:lang w:val="uk-UA"/>
          </w:rPr>
          <w:t>.</w:t>
        </w:r>
        <w:r w:rsidRPr="00D460FB">
          <w:rPr>
            <w:rStyle w:val="a4"/>
          </w:rPr>
          <w:t>rada</w:t>
        </w:r>
        <w:r w:rsidRPr="00511E6D">
          <w:rPr>
            <w:rStyle w:val="a4"/>
            <w:lang w:val="uk-UA"/>
          </w:rPr>
          <w:t>.</w:t>
        </w:r>
        <w:r w:rsidRPr="00D460FB">
          <w:rPr>
            <w:rStyle w:val="a4"/>
          </w:rPr>
          <w:t>gov</w:t>
        </w:r>
        <w:r w:rsidRPr="00511E6D">
          <w:rPr>
            <w:rStyle w:val="a4"/>
            <w:lang w:val="uk-UA"/>
          </w:rPr>
          <w:t>.</w:t>
        </w:r>
        <w:r w:rsidRPr="00D460FB">
          <w:rPr>
            <w:rStyle w:val="a4"/>
          </w:rPr>
          <w:t>ua</w:t>
        </w:r>
        <w:r w:rsidRPr="00511E6D">
          <w:rPr>
            <w:rStyle w:val="a4"/>
            <w:lang w:val="uk-UA"/>
          </w:rPr>
          <w:t>/</w:t>
        </w:r>
        <w:r w:rsidRPr="00D460FB">
          <w:rPr>
            <w:rStyle w:val="a4"/>
          </w:rPr>
          <w:t>laws</w:t>
        </w:r>
        <w:r w:rsidRPr="00511E6D">
          <w:rPr>
            <w:rStyle w:val="a4"/>
            <w:lang w:val="uk-UA"/>
          </w:rPr>
          <w:t>/</w:t>
        </w:r>
        <w:r w:rsidRPr="00D460FB">
          <w:rPr>
            <w:rStyle w:val="a4"/>
          </w:rPr>
          <w:t>show</w:t>
        </w:r>
        <w:r w:rsidRPr="00511E6D">
          <w:rPr>
            <w:rStyle w:val="a4"/>
            <w:lang w:val="uk-UA"/>
          </w:rPr>
          <w:t>/959-12</w:t>
        </w:r>
      </w:hyperlink>
      <w:r>
        <w:rPr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(дата звернення 08.04.2020)</w:t>
      </w:r>
    </w:p>
    <w:p w:rsidR="006F5CEF" w:rsidRDefault="006F5CEF" w:rsidP="006F5CEF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>Закон України «Про міжнародне приватне право» від 23.06.2005 № 2709-</w:t>
      </w:r>
      <w:r>
        <w:rPr>
          <w:rStyle w:val="tlid-translation"/>
          <w:rFonts w:eastAsiaTheme="majorEastAsia"/>
          <w:lang w:val="en-US"/>
        </w:rPr>
        <w:t>IV</w:t>
      </w:r>
      <w:r>
        <w:rPr>
          <w:rStyle w:val="tlid-translation"/>
          <w:rFonts w:eastAsiaTheme="majorEastAsia"/>
          <w:lang w:val="uk-UA"/>
        </w:rPr>
        <w:t xml:space="preserve"> (поточна редакція від 20.10.2019). </w:t>
      </w:r>
      <w:r>
        <w:rPr>
          <w:rStyle w:val="tlid-translation"/>
          <w:rFonts w:eastAsiaTheme="majorEastAsia"/>
          <w:i/>
          <w:lang w:val="uk-UA"/>
        </w:rPr>
        <w:t>Відомості Верховної Ради (</w:t>
      </w:r>
      <w:proofErr w:type="spellStart"/>
      <w:r>
        <w:rPr>
          <w:rStyle w:val="tlid-translation"/>
          <w:rFonts w:eastAsiaTheme="majorEastAsia"/>
          <w:i/>
          <w:lang w:val="uk-UA"/>
        </w:rPr>
        <w:t>ВВР</w:t>
      </w:r>
      <w:proofErr w:type="spellEnd"/>
      <w:r>
        <w:rPr>
          <w:rStyle w:val="tlid-translation"/>
          <w:rFonts w:eastAsiaTheme="majorEastAsia"/>
          <w:i/>
          <w:lang w:val="uk-UA"/>
        </w:rPr>
        <w:t xml:space="preserve">), </w:t>
      </w:r>
      <w:r>
        <w:rPr>
          <w:rStyle w:val="tlid-translation"/>
          <w:rFonts w:eastAsiaTheme="majorEastAsia"/>
          <w:lang w:val="uk-UA"/>
        </w:rPr>
        <w:t xml:space="preserve">2005, № 32, ст. 422.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  <w:lang w:val="uk-UA"/>
        </w:rPr>
        <w:t xml:space="preserve">: </w:t>
      </w:r>
      <w:hyperlink r:id="rId9" w:history="1">
        <w:r w:rsidRPr="00D460FB">
          <w:rPr>
            <w:rStyle w:val="a4"/>
          </w:rPr>
          <w:t>https</w:t>
        </w:r>
        <w:r w:rsidRPr="00631D07">
          <w:rPr>
            <w:rStyle w:val="a4"/>
            <w:lang w:val="uk-UA"/>
          </w:rPr>
          <w:t>://</w:t>
        </w:r>
        <w:r w:rsidRPr="00D460FB">
          <w:rPr>
            <w:rStyle w:val="a4"/>
          </w:rPr>
          <w:t>zakon</w:t>
        </w:r>
        <w:r w:rsidRPr="00631D07">
          <w:rPr>
            <w:rStyle w:val="a4"/>
            <w:lang w:val="uk-UA"/>
          </w:rPr>
          <w:t>.</w:t>
        </w:r>
        <w:r w:rsidRPr="00D460FB">
          <w:rPr>
            <w:rStyle w:val="a4"/>
          </w:rPr>
          <w:t>rada</w:t>
        </w:r>
        <w:r w:rsidRPr="00631D07">
          <w:rPr>
            <w:rStyle w:val="a4"/>
            <w:lang w:val="uk-UA"/>
          </w:rPr>
          <w:t>.</w:t>
        </w:r>
        <w:r w:rsidRPr="00D460FB">
          <w:rPr>
            <w:rStyle w:val="a4"/>
          </w:rPr>
          <w:t>gov</w:t>
        </w:r>
        <w:r w:rsidRPr="00631D07">
          <w:rPr>
            <w:rStyle w:val="a4"/>
            <w:lang w:val="uk-UA"/>
          </w:rPr>
          <w:t>.</w:t>
        </w:r>
        <w:r w:rsidRPr="00D460FB">
          <w:rPr>
            <w:rStyle w:val="a4"/>
          </w:rPr>
          <w:t>ua</w:t>
        </w:r>
        <w:r w:rsidRPr="00631D07">
          <w:rPr>
            <w:rStyle w:val="a4"/>
            <w:lang w:val="uk-UA"/>
          </w:rPr>
          <w:t>/</w:t>
        </w:r>
        <w:r w:rsidRPr="00D460FB">
          <w:rPr>
            <w:rStyle w:val="a4"/>
          </w:rPr>
          <w:t>laws</w:t>
        </w:r>
        <w:r w:rsidRPr="00631D07">
          <w:rPr>
            <w:rStyle w:val="a4"/>
            <w:lang w:val="uk-UA"/>
          </w:rPr>
          <w:t>/</w:t>
        </w:r>
        <w:r w:rsidRPr="00D460FB">
          <w:rPr>
            <w:rStyle w:val="a4"/>
          </w:rPr>
          <w:t>show</w:t>
        </w:r>
        <w:r w:rsidRPr="00631D07">
          <w:rPr>
            <w:rStyle w:val="a4"/>
            <w:lang w:val="uk-UA"/>
          </w:rPr>
          <w:t>/2709-15</w:t>
        </w:r>
      </w:hyperlink>
      <w:r>
        <w:rPr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(дата звернення 08.04.2020)</w:t>
      </w:r>
    </w:p>
    <w:p w:rsidR="006F5CEF" w:rsidRDefault="006F5CEF" w:rsidP="006F5CEF">
      <w:pPr>
        <w:spacing w:line="240" w:lineRule="auto"/>
        <w:rPr>
          <w:rStyle w:val="tlid-translation"/>
          <w:rFonts w:eastAsiaTheme="majorEastAsia"/>
          <w:lang w:val="uk-UA"/>
        </w:rPr>
      </w:pPr>
      <w:r>
        <w:rPr>
          <w:rStyle w:val="tlid-translation"/>
          <w:rFonts w:eastAsiaTheme="majorEastAsia"/>
          <w:lang w:val="uk-UA"/>
        </w:rPr>
        <w:t xml:space="preserve">Закон України «Про міжнародний комерційний арбітраж» від 24.02.1994 № </w:t>
      </w:r>
      <w:proofErr w:type="spellStart"/>
      <w:r>
        <w:rPr>
          <w:rStyle w:val="tlid-translation"/>
          <w:rFonts w:eastAsiaTheme="majorEastAsia"/>
          <w:lang w:val="uk-UA"/>
        </w:rPr>
        <w:t>4002-ХІ</w:t>
      </w:r>
      <w:proofErr w:type="spellEnd"/>
      <w:r>
        <w:rPr>
          <w:rStyle w:val="tlid-translation"/>
          <w:rFonts w:eastAsiaTheme="majorEastAsia"/>
          <w:lang w:val="en-US"/>
        </w:rPr>
        <w:t>I</w:t>
      </w:r>
      <w:r>
        <w:rPr>
          <w:rStyle w:val="tlid-translation"/>
          <w:rFonts w:eastAsiaTheme="majorEastAsia"/>
          <w:lang w:val="uk-UA"/>
        </w:rPr>
        <w:t xml:space="preserve"> (поточна редакція від 15.12.2017). </w:t>
      </w:r>
      <w:r>
        <w:rPr>
          <w:rStyle w:val="tlid-translation"/>
          <w:rFonts w:eastAsiaTheme="majorEastAsia"/>
          <w:i/>
          <w:lang w:val="uk-UA"/>
        </w:rPr>
        <w:t xml:space="preserve">Відомості </w:t>
      </w:r>
      <w:r>
        <w:rPr>
          <w:rStyle w:val="tlid-translation"/>
          <w:rFonts w:eastAsiaTheme="majorEastAsia"/>
          <w:i/>
          <w:lang w:val="uk-UA"/>
        </w:rPr>
        <w:lastRenderedPageBreak/>
        <w:t>Верховної Ради (</w:t>
      </w:r>
      <w:proofErr w:type="spellStart"/>
      <w:r>
        <w:rPr>
          <w:rStyle w:val="tlid-translation"/>
          <w:rFonts w:eastAsiaTheme="majorEastAsia"/>
          <w:i/>
          <w:lang w:val="uk-UA"/>
        </w:rPr>
        <w:t>ВВР</w:t>
      </w:r>
      <w:proofErr w:type="spellEnd"/>
      <w:r>
        <w:rPr>
          <w:rStyle w:val="tlid-translation"/>
          <w:rFonts w:eastAsiaTheme="majorEastAsia"/>
          <w:i/>
          <w:lang w:val="uk-UA"/>
        </w:rPr>
        <w:t xml:space="preserve">), </w:t>
      </w:r>
      <w:r>
        <w:rPr>
          <w:rStyle w:val="tlid-translation"/>
          <w:rFonts w:eastAsiaTheme="majorEastAsia"/>
          <w:lang w:val="uk-UA"/>
        </w:rPr>
        <w:t xml:space="preserve">1994, № 25, ст. 198.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  <w:lang w:val="uk-UA"/>
        </w:rPr>
        <w:t xml:space="preserve">: </w:t>
      </w:r>
      <w:hyperlink r:id="rId10" w:history="1">
        <w:r w:rsidRPr="00D460FB">
          <w:rPr>
            <w:rStyle w:val="a4"/>
          </w:rPr>
          <w:t>https</w:t>
        </w:r>
        <w:r w:rsidRPr="00A46A4D">
          <w:rPr>
            <w:rStyle w:val="a4"/>
            <w:lang w:val="uk-UA"/>
          </w:rPr>
          <w:t>://</w:t>
        </w:r>
        <w:r w:rsidRPr="00D460FB">
          <w:rPr>
            <w:rStyle w:val="a4"/>
          </w:rPr>
          <w:t>zakon</w:t>
        </w:r>
        <w:r w:rsidRPr="00A46A4D">
          <w:rPr>
            <w:rStyle w:val="a4"/>
            <w:lang w:val="uk-UA"/>
          </w:rPr>
          <w:t>.</w:t>
        </w:r>
        <w:r w:rsidRPr="00D460FB">
          <w:rPr>
            <w:rStyle w:val="a4"/>
          </w:rPr>
          <w:t>rada</w:t>
        </w:r>
        <w:r w:rsidRPr="00A46A4D">
          <w:rPr>
            <w:rStyle w:val="a4"/>
            <w:lang w:val="uk-UA"/>
          </w:rPr>
          <w:t>.</w:t>
        </w:r>
        <w:r w:rsidRPr="00D460FB">
          <w:rPr>
            <w:rStyle w:val="a4"/>
          </w:rPr>
          <w:t>gov</w:t>
        </w:r>
        <w:r w:rsidRPr="00A46A4D">
          <w:rPr>
            <w:rStyle w:val="a4"/>
            <w:lang w:val="uk-UA"/>
          </w:rPr>
          <w:t>.</w:t>
        </w:r>
        <w:r w:rsidRPr="00D460FB">
          <w:rPr>
            <w:rStyle w:val="a4"/>
          </w:rPr>
          <w:t>ua</w:t>
        </w:r>
        <w:r w:rsidRPr="00A46A4D">
          <w:rPr>
            <w:rStyle w:val="a4"/>
            <w:lang w:val="uk-UA"/>
          </w:rPr>
          <w:t>/</w:t>
        </w:r>
        <w:r w:rsidRPr="00D460FB">
          <w:rPr>
            <w:rStyle w:val="a4"/>
          </w:rPr>
          <w:t>laws</w:t>
        </w:r>
        <w:r w:rsidRPr="00A46A4D">
          <w:rPr>
            <w:rStyle w:val="a4"/>
            <w:lang w:val="uk-UA"/>
          </w:rPr>
          <w:t>/</w:t>
        </w:r>
        <w:r w:rsidRPr="00D460FB">
          <w:rPr>
            <w:rStyle w:val="a4"/>
          </w:rPr>
          <w:t>show</w:t>
        </w:r>
        <w:r w:rsidRPr="00A46A4D">
          <w:rPr>
            <w:rStyle w:val="a4"/>
            <w:lang w:val="uk-UA"/>
          </w:rPr>
          <w:t>/4002-12</w:t>
        </w:r>
      </w:hyperlink>
      <w:r>
        <w:rPr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(дата звернення 08.04.2020)</w:t>
      </w:r>
    </w:p>
    <w:p w:rsidR="00CA7723" w:rsidRDefault="00CA7723" w:rsidP="00EC05BA">
      <w:pPr>
        <w:pStyle w:val="1"/>
        <w:spacing w:line="240" w:lineRule="auto"/>
        <w:jc w:val="both"/>
        <w:rPr>
          <w:rStyle w:val="tlid-translation"/>
          <w:rFonts w:eastAsiaTheme="majorEastAsia"/>
        </w:rPr>
      </w:pPr>
      <w:r w:rsidRPr="00CA7723">
        <w:rPr>
          <w:rStyle w:val="tlid-translation"/>
          <w:rFonts w:eastAsiaTheme="majorEastAsia"/>
          <w:kern w:val="0"/>
        </w:rPr>
        <w:t>Закон України «</w:t>
      </w:r>
      <w:r w:rsidRPr="00CA7723">
        <w:rPr>
          <w:rStyle w:val="tlid-translation"/>
          <w:rFonts w:eastAsiaTheme="majorEastAsia"/>
          <w:kern w:val="0"/>
        </w:rPr>
        <w:t>Про внесення змін до деяких законодавчих актів України щодо визначення умов поставок</w:t>
      </w:r>
      <w:r w:rsidRPr="00CA7723">
        <w:rPr>
          <w:rStyle w:val="tlid-translation"/>
          <w:rFonts w:eastAsiaTheme="majorEastAsia"/>
          <w:kern w:val="0"/>
        </w:rPr>
        <w:t xml:space="preserve">» від </w:t>
      </w:r>
      <w:r>
        <w:rPr>
          <w:rStyle w:val="tlid-translation"/>
          <w:rFonts w:eastAsiaTheme="majorEastAsia"/>
          <w:kern w:val="0"/>
        </w:rPr>
        <w:t>05</w:t>
      </w:r>
      <w:r w:rsidRPr="00CA7723">
        <w:rPr>
          <w:rStyle w:val="tlid-translation"/>
          <w:rFonts w:eastAsiaTheme="majorEastAsia"/>
          <w:kern w:val="0"/>
        </w:rPr>
        <w:t>.0</w:t>
      </w:r>
      <w:r>
        <w:rPr>
          <w:rStyle w:val="tlid-translation"/>
          <w:rFonts w:eastAsiaTheme="majorEastAsia"/>
          <w:kern w:val="0"/>
        </w:rPr>
        <w:t>7</w:t>
      </w:r>
      <w:r w:rsidRPr="00CA7723">
        <w:rPr>
          <w:rStyle w:val="tlid-translation"/>
          <w:rFonts w:eastAsiaTheme="majorEastAsia"/>
          <w:kern w:val="0"/>
        </w:rPr>
        <w:t>.</w:t>
      </w:r>
      <w:r>
        <w:rPr>
          <w:rStyle w:val="tlid-translation"/>
          <w:rFonts w:eastAsiaTheme="majorEastAsia"/>
          <w:kern w:val="0"/>
        </w:rPr>
        <w:t>2012</w:t>
      </w:r>
      <w:r w:rsidRPr="00CA7723">
        <w:rPr>
          <w:rStyle w:val="tlid-translation"/>
          <w:rFonts w:eastAsiaTheme="majorEastAsia"/>
          <w:kern w:val="0"/>
        </w:rPr>
        <w:t xml:space="preserve"> № </w:t>
      </w:r>
      <w:r>
        <w:rPr>
          <w:rStyle w:val="tlid-translation"/>
          <w:rFonts w:eastAsiaTheme="majorEastAsia"/>
          <w:kern w:val="0"/>
        </w:rPr>
        <w:t>5060</w:t>
      </w:r>
      <w:r w:rsidRPr="00CA7723">
        <w:rPr>
          <w:rStyle w:val="tlid-translation"/>
          <w:rFonts w:eastAsiaTheme="majorEastAsia"/>
          <w:kern w:val="0"/>
        </w:rPr>
        <w:t>-</w:t>
      </w:r>
      <w:r>
        <w:rPr>
          <w:rStyle w:val="tlid-translation"/>
          <w:rFonts w:eastAsiaTheme="majorEastAsia"/>
          <w:kern w:val="0"/>
          <w:lang w:val="en-US"/>
        </w:rPr>
        <w:t>VI</w:t>
      </w:r>
      <w:r w:rsidRPr="00CA7723">
        <w:rPr>
          <w:rStyle w:val="tlid-translation"/>
          <w:rFonts w:eastAsiaTheme="majorEastAsia"/>
          <w:kern w:val="0"/>
        </w:rPr>
        <w:t xml:space="preserve"> (поточна редакція від</w:t>
      </w:r>
      <w:r>
        <w:rPr>
          <w:rStyle w:val="tlid-translation"/>
          <w:rFonts w:eastAsiaTheme="majorEastAsia"/>
        </w:rPr>
        <w:t xml:space="preserve"> </w:t>
      </w:r>
      <w:r>
        <w:rPr>
          <w:rStyle w:val="tlid-translation"/>
          <w:rFonts w:eastAsiaTheme="majorEastAsia"/>
          <w:kern w:val="0"/>
        </w:rPr>
        <w:t>05</w:t>
      </w:r>
      <w:r w:rsidRPr="00CA7723">
        <w:rPr>
          <w:rStyle w:val="tlid-translation"/>
          <w:rFonts w:eastAsiaTheme="majorEastAsia"/>
          <w:kern w:val="0"/>
        </w:rPr>
        <w:t>.0</w:t>
      </w:r>
      <w:r>
        <w:rPr>
          <w:rStyle w:val="tlid-translation"/>
          <w:rFonts w:eastAsiaTheme="majorEastAsia"/>
          <w:kern w:val="0"/>
        </w:rPr>
        <w:t>7</w:t>
      </w:r>
      <w:r w:rsidRPr="00CA7723">
        <w:rPr>
          <w:rStyle w:val="tlid-translation"/>
          <w:rFonts w:eastAsiaTheme="majorEastAsia"/>
          <w:kern w:val="0"/>
        </w:rPr>
        <w:t>.</w:t>
      </w:r>
      <w:r>
        <w:rPr>
          <w:rStyle w:val="tlid-translation"/>
          <w:rFonts w:eastAsiaTheme="majorEastAsia"/>
          <w:kern w:val="0"/>
        </w:rPr>
        <w:t>2012</w:t>
      </w:r>
      <w:r>
        <w:rPr>
          <w:rStyle w:val="tlid-translation"/>
          <w:rFonts w:eastAsiaTheme="majorEastAsia"/>
        </w:rPr>
        <w:t xml:space="preserve">). </w:t>
      </w:r>
      <w:r>
        <w:rPr>
          <w:rStyle w:val="tlid-translation"/>
          <w:rFonts w:eastAsiaTheme="majorEastAsia"/>
          <w:i/>
        </w:rPr>
        <w:t>Відомості Верховної Ради (</w:t>
      </w:r>
      <w:proofErr w:type="spellStart"/>
      <w:r>
        <w:rPr>
          <w:rStyle w:val="tlid-translation"/>
          <w:rFonts w:eastAsiaTheme="majorEastAsia"/>
          <w:i/>
        </w:rPr>
        <w:t>ВВР</w:t>
      </w:r>
      <w:proofErr w:type="spellEnd"/>
      <w:r>
        <w:rPr>
          <w:rStyle w:val="tlid-translation"/>
          <w:rFonts w:eastAsiaTheme="majorEastAsia"/>
          <w:i/>
        </w:rPr>
        <w:t xml:space="preserve">), </w:t>
      </w:r>
      <w:r>
        <w:rPr>
          <w:rStyle w:val="tlid-translation"/>
          <w:rFonts w:eastAsiaTheme="majorEastAsia"/>
        </w:rPr>
        <w:t>2013</w:t>
      </w:r>
      <w:r>
        <w:rPr>
          <w:rStyle w:val="tlid-translation"/>
          <w:rFonts w:eastAsiaTheme="majorEastAsia"/>
        </w:rPr>
        <w:t xml:space="preserve">, № </w:t>
      </w:r>
      <w:r>
        <w:rPr>
          <w:rStyle w:val="tlid-translation"/>
          <w:rFonts w:eastAsiaTheme="majorEastAsia"/>
        </w:rPr>
        <w:t>28</w:t>
      </w:r>
      <w:r>
        <w:rPr>
          <w:rStyle w:val="tlid-translation"/>
          <w:rFonts w:eastAsiaTheme="majorEastAsia"/>
        </w:rPr>
        <w:t xml:space="preserve">, ст. </w:t>
      </w:r>
      <w:r>
        <w:rPr>
          <w:rStyle w:val="tlid-translation"/>
          <w:rFonts w:eastAsiaTheme="majorEastAsia"/>
        </w:rPr>
        <w:t>295</w:t>
      </w:r>
      <w:r>
        <w:rPr>
          <w:rStyle w:val="tlid-translation"/>
          <w:rFonts w:eastAsiaTheme="majorEastAsia"/>
        </w:rPr>
        <w:t xml:space="preserve">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</w:rPr>
        <w:t xml:space="preserve">: </w:t>
      </w:r>
      <w:hyperlink r:id="rId11" w:history="1">
        <w:r w:rsidRPr="007F4ECC">
          <w:rPr>
            <w:rStyle w:val="a4"/>
          </w:rPr>
          <w:t>https://zakon.rada.gov.ua/laws/show/5060-17</w:t>
        </w:r>
      </w:hyperlink>
      <w:r>
        <w:t xml:space="preserve"> </w:t>
      </w:r>
      <w:r>
        <w:rPr>
          <w:rStyle w:val="tlid-translation"/>
          <w:rFonts w:eastAsiaTheme="majorEastAsia"/>
        </w:rPr>
        <w:t xml:space="preserve">(дата звернення </w:t>
      </w:r>
      <w:r>
        <w:rPr>
          <w:rStyle w:val="tlid-translation"/>
          <w:rFonts w:eastAsiaTheme="majorEastAsia"/>
        </w:rPr>
        <w:t>22</w:t>
      </w:r>
      <w:r>
        <w:rPr>
          <w:rStyle w:val="tlid-translation"/>
          <w:rFonts w:eastAsiaTheme="majorEastAsia"/>
        </w:rPr>
        <w:t>.04.2020)</w:t>
      </w:r>
    </w:p>
    <w:p w:rsidR="00EC05BA" w:rsidRDefault="00EC05BA" w:rsidP="00EC05BA">
      <w:pPr>
        <w:spacing w:line="240" w:lineRule="auto"/>
        <w:rPr>
          <w:rStyle w:val="tlid-translation"/>
          <w:rFonts w:eastAsiaTheme="majorEastAsia"/>
          <w:lang w:val="uk-UA"/>
        </w:rPr>
      </w:pPr>
      <w:r w:rsidRPr="006B319E">
        <w:rPr>
          <w:lang w:val="uk-UA"/>
        </w:rPr>
        <w:t xml:space="preserve">Закон України </w:t>
      </w:r>
      <w:r>
        <w:rPr>
          <w:lang w:val="uk-UA"/>
        </w:rPr>
        <w:t>«</w:t>
      </w:r>
      <w:r w:rsidRPr="006B319E">
        <w:rPr>
          <w:lang w:val="uk-UA"/>
        </w:rPr>
        <w:t xml:space="preserve">Про </w:t>
      </w:r>
      <w:r>
        <w:rPr>
          <w:lang w:val="uk-UA"/>
        </w:rPr>
        <w:t>валюту і валютні операції»</w:t>
      </w:r>
      <w:r>
        <w:rPr>
          <w:lang w:val="uk-UA"/>
        </w:rPr>
        <w:t xml:space="preserve"> </w:t>
      </w:r>
      <w:r w:rsidRPr="00EC05BA">
        <w:rPr>
          <w:lang w:val="uk-UA"/>
        </w:rPr>
        <w:t xml:space="preserve">від 21.06.2018 № </w:t>
      </w:r>
      <w:r w:rsidRPr="00EC05BA">
        <w:rPr>
          <w:bCs/>
          <w:lang w:val="uk-UA"/>
        </w:rPr>
        <w:t>2473-VIII</w:t>
      </w:r>
      <w:r>
        <w:rPr>
          <w:bCs/>
          <w:lang w:val="uk-UA"/>
        </w:rPr>
        <w:t xml:space="preserve"> </w:t>
      </w:r>
      <w:r w:rsidRPr="00CA7723">
        <w:rPr>
          <w:rStyle w:val="tlid-translation"/>
          <w:rFonts w:eastAsiaTheme="majorEastAsia"/>
          <w:lang w:val="uk-UA"/>
        </w:rPr>
        <w:t>(поточна редакція від</w:t>
      </w:r>
      <w:r>
        <w:rPr>
          <w:rStyle w:val="tlid-translation"/>
          <w:rFonts w:eastAsiaTheme="majorEastAsia"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13</w:t>
      </w:r>
      <w:r w:rsidRPr="00CA7723">
        <w:rPr>
          <w:rStyle w:val="tlid-translation"/>
          <w:rFonts w:eastAsiaTheme="majorEastAsia"/>
          <w:lang w:val="uk-UA"/>
        </w:rPr>
        <w:t>.0</w:t>
      </w:r>
      <w:r>
        <w:rPr>
          <w:rStyle w:val="tlid-translation"/>
          <w:rFonts w:eastAsiaTheme="majorEastAsia"/>
          <w:lang w:val="uk-UA"/>
        </w:rPr>
        <w:t>2</w:t>
      </w:r>
      <w:r w:rsidRPr="00CA7723">
        <w:rPr>
          <w:rStyle w:val="tlid-translation"/>
          <w:rFonts w:eastAsiaTheme="majorEastAsia"/>
          <w:lang w:val="uk-UA"/>
        </w:rPr>
        <w:t>.</w:t>
      </w:r>
      <w:r>
        <w:rPr>
          <w:rStyle w:val="tlid-translation"/>
          <w:rFonts w:eastAsiaTheme="majorEastAsia"/>
        </w:rPr>
        <w:t>20</w:t>
      </w:r>
      <w:r>
        <w:rPr>
          <w:rStyle w:val="tlid-translation"/>
          <w:rFonts w:eastAsiaTheme="majorEastAsia"/>
          <w:lang w:val="uk-UA"/>
        </w:rPr>
        <w:t>20</w:t>
      </w:r>
      <w:r>
        <w:rPr>
          <w:rStyle w:val="tlid-translation"/>
          <w:rFonts w:eastAsiaTheme="majorEastAsia"/>
          <w:lang w:val="uk-UA"/>
        </w:rPr>
        <w:t xml:space="preserve">). </w:t>
      </w:r>
      <w:r>
        <w:rPr>
          <w:rStyle w:val="tlid-translation"/>
          <w:rFonts w:eastAsiaTheme="majorEastAsia"/>
          <w:i/>
          <w:lang w:val="uk-UA"/>
        </w:rPr>
        <w:t>Відомості Верховної Ради (</w:t>
      </w:r>
      <w:proofErr w:type="spellStart"/>
      <w:r>
        <w:rPr>
          <w:rStyle w:val="tlid-translation"/>
          <w:rFonts w:eastAsiaTheme="majorEastAsia"/>
          <w:i/>
          <w:lang w:val="uk-UA"/>
        </w:rPr>
        <w:t>ВВР</w:t>
      </w:r>
      <w:proofErr w:type="spellEnd"/>
      <w:r>
        <w:rPr>
          <w:rStyle w:val="tlid-translation"/>
          <w:rFonts w:eastAsiaTheme="majorEastAsia"/>
          <w:i/>
          <w:lang w:val="uk-UA"/>
        </w:rPr>
        <w:t xml:space="preserve">), </w:t>
      </w:r>
      <w:r w:rsidRPr="00EC05BA">
        <w:rPr>
          <w:rStyle w:val="tlid-translation"/>
          <w:rFonts w:eastAsiaTheme="majorEastAsia"/>
          <w:lang w:val="uk-UA"/>
        </w:rPr>
        <w:t>201</w:t>
      </w:r>
      <w:r>
        <w:rPr>
          <w:rStyle w:val="tlid-translation"/>
          <w:rFonts w:eastAsiaTheme="majorEastAsia"/>
          <w:lang w:val="uk-UA"/>
        </w:rPr>
        <w:t>8</w:t>
      </w:r>
      <w:r>
        <w:rPr>
          <w:rStyle w:val="tlid-translation"/>
          <w:rFonts w:eastAsiaTheme="majorEastAsia"/>
          <w:lang w:val="uk-UA"/>
        </w:rPr>
        <w:t xml:space="preserve">, № </w:t>
      </w:r>
      <w:r>
        <w:rPr>
          <w:rStyle w:val="tlid-translation"/>
          <w:rFonts w:eastAsiaTheme="majorEastAsia"/>
          <w:lang w:val="uk-UA"/>
        </w:rPr>
        <w:t>30</w:t>
      </w:r>
      <w:r>
        <w:rPr>
          <w:rStyle w:val="tlid-translation"/>
          <w:rFonts w:eastAsiaTheme="majorEastAsia"/>
          <w:lang w:val="uk-UA"/>
        </w:rPr>
        <w:t xml:space="preserve">, ст. </w:t>
      </w:r>
      <w:r>
        <w:rPr>
          <w:rStyle w:val="tlid-translation"/>
          <w:rFonts w:eastAsiaTheme="majorEastAsia"/>
          <w:lang w:val="uk-UA"/>
        </w:rPr>
        <w:t>239</w:t>
      </w:r>
      <w:r>
        <w:rPr>
          <w:rStyle w:val="tlid-translation"/>
          <w:rFonts w:eastAsiaTheme="majorEastAsia"/>
          <w:lang w:val="uk-UA"/>
        </w:rPr>
        <w:t xml:space="preserve">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  <w:lang w:val="uk-UA"/>
        </w:rPr>
        <w:t xml:space="preserve">: </w:t>
      </w:r>
      <w:hyperlink r:id="rId12" w:history="1">
        <w:r w:rsidRPr="007F4ECC">
          <w:rPr>
            <w:rStyle w:val="a4"/>
          </w:rPr>
          <w:t>https</w:t>
        </w:r>
        <w:r w:rsidRPr="00330928">
          <w:rPr>
            <w:rStyle w:val="a4"/>
            <w:lang w:val="uk-UA"/>
          </w:rPr>
          <w:t>://</w:t>
        </w:r>
        <w:r w:rsidRPr="007F4ECC">
          <w:rPr>
            <w:rStyle w:val="a4"/>
          </w:rPr>
          <w:t>zakon</w:t>
        </w:r>
        <w:r w:rsidRPr="00330928">
          <w:rPr>
            <w:rStyle w:val="a4"/>
            <w:lang w:val="uk-UA"/>
          </w:rPr>
          <w:t>.</w:t>
        </w:r>
        <w:r w:rsidRPr="007F4ECC">
          <w:rPr>
            <w:rStyle w:val="a4"/>
          </w:rPr>
          <w:t>rada</w:t>
        </w:r>
        <w:r w:rsidRPr="00330928">
          <w:rPr>
            <w:rStyle w:val="a4"/>
            <w:lang w:val="uk-UA"/>
          </w:rPr>
          <w:t>.</w:t>
        </w:r>
        <w:r w:rsidRPr="007F4ECC">
          <w:rPr>
            <w:rStyle w:val="a4"/>
          </w:rPr>
          <w:t>gov</w:t>
        </w:r>
        <w:r w:rsidRPr="00330928">
          <w:rPr>
            <w:rStyle w:val="a4"/>
            <w:lang w:val="uk-UA"/>
          </w:rPr>
          <w:t>.</w:t>
        </w:r>
        <w:r w:rsidRPr="007F4ECC">
          <w:rPr>
            <w:rStyle w:val="a4"/>
          </w:rPr>
          <w:t>ua</w:t>
        </w:r>
        <w:r w:rsidRPr="00330928">
          <w:rPr>
            <w:rStyle w:val="a4"/>
            <w:lang w:val="uk-UA"/>
          </w:rPr>
          <w:t>/</w:t>
        </w:r>
        <w:r w:rsidRPr="007F4ECC">
          <w:rPr>
            <w:rStyle w:val="a4"/>
          </w:rPr>
          <w:t>laws</w:t>
        </w:r>
        <w:r w:rsidRPr="00330928">
          <w:rPr>
            <w:rStyle w:val="a4"/>
            <w:lang w:val="uk-UA"/>
          </w:rPr>
          <w:t>/</w:t>
        </w:r>
        <w:r w:rsidRPr="007F4ECC">
          <w:rPr>
            <w:rStyle w:val="a4"/>
          </w:rPr>
          <w:t>show</w:t>
        </w:r>
        <w:r w:rsidRPr="00330928">
          <w:rPr>
            <w:rStyle w:val="a4"/>
            <w:lang w:val="uk-UA"/>
          </w:rPr>
          <w:t>/2473-19</w:t>
        </w:r>
      </w:hyperlink>
      <w:r>
        <w:rPr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(дата звернення 22.04.2020)</w:t>
      </w:r>
    </w:p>
    <w:p w:rsidR="00330928" w:rsidRDefault="00330928" w:rsidP="00EC05BA">
      <w:pPr>
        <w:spacing w:line="240" w:lineRule="auto"/>
        <w:rPr>
          <w:rStyle w:val="tlid-translation"/>
          <w:rFonts w:eastAsiaTheme="majorEastAsia"/>
          <w:lang w:val="uk-UA"/>
        </w:rPr>
      </w:pPr>
      <w:r w:rsidRPr="006B319E">
        <w:rPr>
          <w:lang w:val="uk-UA"/>
        </w:rPr>
        <w:t xml:space="preserve">Закон України </w:t>
      </w:r>
      <w:r>
        <w:rPr>
          <w:lang w:val="uk-UA"/>
        </w:rPr>
        <w:t>«</w:t>
      </w:r>
      <w:r w:rsidRPr="006B319E">
        <w:rPr>
          <w:lang w:val="uk-UA"/>
        </w:rPr>
        <w:t xml:space="preserve">Про регулювання товарообмінних (бартерних) </w:t>
      </w:r>
      <w:r w:rsidRPr="00330928">
        <w:rPr>
          <w:lang w:val="uk-UA"/>
        </w:rPr>
        <w:t>операцій у галузі зовнішньоекономічної діяльності»</w:t>
      </w:r>
      <w:r w:rsidRPr="00330928">
        <w:rPr>
          <w:lang w:val="uk-UA"/>
        </w:rPr>
        <w:t xml:space="preserve"> від 23.12.1998 № </w:t>
      </w:r>
      <w:r w:rsidRPr="00330928">
        <w:rPr>
          <w:bCs/>
          <w:lang w:val="uk-UA"/>
        </w:rPr>
        <w:t xml:space="preserve">351-XIV </w:t>
      </w:r>
      <w:r w:rsidRPr="00330928">
        <w:rPr>
          <w:rStyle w:val="tlid-translation"/>
          <w:rFonts w:eastAsiaTheme="majorEastAsia"/>
          <w:lang w:val="uk-UA"/>
        </w:rPr>
        <w:t xml:space="preserve">(поточна редакція від 13.02.2020). </w:t>
      </w:r>
      <w:r w:rsidRPr="00330928">
        <w:rPr>
          <w:rStyle w:val="tlid-translation"/>
          <w:rFonts w:eastAsiaTheme="majorEastAsia"/>
          <w:i/>
          <w:lang w:val="uk-UA"/>
        </w:rPr>
        <w:t>Відомості Верховної Ради (</w:t>
      </w:r>
      <w:proofErr w:type="spellStart"/>
      <w:r w:rsidRPr="00330928">
        <w:rPr>
          <w:rStyle w:val="tlid-translation"/>
          <w:rFonts w:eastAsiaTheme="majorEastAsia"/>
          <w:i/>
          <w:lang w:val="uk-UA"/>
        </w:rPr>
        <w:t>ВВР</w:t>
      </w:r>
      <w:proofErr w:type="spellEnd"/>
      <w:r w:rsidRPr="00330928">
        <w:rPr>
          <w:rStyle w:val="tlid-translation"/>
          <w:rFonts w:eastAsiaTheme="majorEastAsia"/>
          <w:i/>
          <w:lang w:val="uk-UA"/>
        </w:rPr>
        <w:t>),</w:t>
      </w:r>
      <w:r>
        <w:rPr>
          <w:rStyle w:val="tlid-translation"/>
          <w:rFonts w:eastAsiaTheme="majorEastAsia"/>
          <w:i/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1999</w:t>
      </w:r>
      <w:r>
        <w:rPr>
          <w:rStyle w:val="tlid-translation"/>
          <w:rFonts w:eastAsiaTheme="majorEastAsia"/>
          <w:lang w:val="uk-UA"/>
        </w:rPr>
        <w:t xml:space="preserve">, № </w:t>
      </w:r>
      <w:r>
        <w:rPr>
          <w:rStyle w:val="tlid-translation"/>
          <w:rFonts w:eastAsiaTheme="majorEastAsia"/>
          <w:lang w:val="uk-UA"/>
        </w:rPr>
        <w:t>5-6</w:t>
      </w:r>
      <w:r>
        <w:rPr>
          <w:rStyle w:val="tlid-translation"/>
          <w:rFonts w:eastAsiaTheme="majorEastAsia"/>
          <w:lang w:val="uk-UA"/>
        </w:rPr>
        <w:t xml:space="preserve">, ст. </w:t>
      </w:r>
      <w:r>
        <w:rPr>
          <w:rStyle w:val="tlid-translation"/>
          <w:rFonts w:eastAsiaTheme="majorEastAsia"/>
          <w:lang w:val="uk-UA"/>
        </w:rPr>
        <w:t>44</w:t>
      </w:r>
      <w:r>
        <w:rPr>
          <w:rStyle w:val="tlid-translation"/>
          <w:rFonts w:eastAsiaTheme="majorEastAsia"/>
          <w:lang w:val="uk-UA"/>
        </w:rPr>
        <w:t xml:space="preserve">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  <w:lang w:val="uk-UA"/>
        </w:rPr>
        <w:t xml:space="preserve">: </w:t>
      </w:r>
      <w:hyperlink r:id="rId13" w:history="1">
        <w:r w:rsidRPr="007F4ECC">
          <w:rPr>
            <w:rStyle w:val="a4"/>
          </w:rPr>
          <w:t>https</w:t>
        </w:r>
        <w:r w:rsidRPr="004D44B3">
          <w:rPr>
            <w:rStyle w:val="a4"/>
            <w:lang w:val="uk-UA"/>
          </w:rPr>
          <w:t>://</w:t>
        </w:r>
        <w:r w:rsidRPr="007F4ECC">
          <w:rPr>
            <w:rStyle w:val="a4"/>
          </w:rPr>
          <w:t>zakon</w:t>
        </w:r>
        <w:r w:rsidRPr="004D44B3">
          <w:rPr>
            <w:rStyle w:val="a4"/>
            <w:lang w:val="uk-UA"/>
          </w:rPr>
          <w:t>.</w:t>
        </w:r>
        <w:r w:rsidRPr="007F4ECC">
          <w:rPr>
            <w:rStyle w:val="a4"/>
          </w:rPr>
          <w:t>rada</w:t>
        </w:r>
        <w:r w:rsidRPr="004D44B3">
          <w:rPr>
            <w:rStyle w:val="a4"/>
            <w:lang w:val="uk-UA"/>
          </w:rPr>
          <w:t>.</w:t>
        </w:r>
        <w:r w:rsidRPr="007F4ECC">
          <w:rPr>
            <w:rStyle w:val="a4"/>
          </w:rPr>
          <w:t>gov</w:t>
        </w:r>
        <w:r w:rsidRPr="004D44B3">
          <w:rPr>
            <w:rStyle w:val="a4"/>
            <w:lang w:val="uk-UA"/>
          </w:rPr>
          <w:t>.</w:t>
        </w:r>
        <w:r w:rsidRPr="007F4ECC">
          <w:rPr>
            <w:rStyle w:val="a4"/>
          </w:rPr>
          <w:t>ua</w:t>
        </w:r>
        <w:r w:rsidRPr="004D44B3">
          <w:rPr>
            <w:rStyle w:val="a4"/>
            <w:lang w:val="uk-UA"/>
          </w:rPr>
          <w:t>/</w:t>
        </w:r>
        <w:r w:rsidRPr="007F4ECC">
          <w:rPr>
            <w:rStyle w:val="a4"/>
          </w:rPr>
          <w:t>laws</w:t>
        </w:r>
        <w:r w:rsidRPr="004D44B3">
          <w:rPr>
            <w:rStyle w:val="a4"/>
            <w:lang w:val="uk-UA"/>
          </w:rPr>
          <w:t>/</w:t>
        </w:r>
        <w:r w:rsidRPr="007F4ECC">
          <w:rPr>
            <w:rStyle w:val="a4"/>
          </w:rPr>
          <w:t>show</w:t>
        </w:r>
        <w:r w:rsidRPr="004D44B3">
          <w:rPr>
            <w:rStyle w:val="a4"/>
            <w:lang w:val="uk-UA"/>
          </w:rPr>
          <w:t>/351-14</w:t>
        </w:r>
      </w:hyperlink>
      <w:r>
        <w:rPr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(дата звернення 22.04.2020)</w:t>
      </w:r>
    </w:p>
    <w:p w:rsidR="004D44B3" w:rsidRDefault="004D44B3" w:rsidP="00EC05BA">
      <w:pPr>
        <w:spacing w:line="240" w:lineRule="auto"/>
        <w:rPr>
          <w:lang w:val="uk-UA"/>
        </w:rPr>
      </w:pPr>
      <w:r w:rsidRPr="006B319E">
        <w:rPr>
          <w:lang w:val="uk-UA"/>
        </w:rPr>
        <w:t xml:space="preserve">Указ Президента України від 4 жовтня 1994 року </w:t>
      </w:r>
      <w:r>
        <w:rPr>
          <w:lang w:val="uk-UA"/>
        </w:rPr>
        <w:t>№ 566/94 «</w:t>
      </w:r>
      <w:r w:rsidRPr="006B319E">
        <w:rPr>
          <w:lang w:val="uk-UA"/>
        </w:rPr>
        <w:t>Про заходи щодо впорядкування розрахунків за договорами, що укладають суб</w:t>
      </w:r>
      <w:r>
        <w:rPr>
          <w:lang w:val="uk-UA"/>
        </w:rPr>
        <w:t>’</w:t>
      </w:r>
      <w:r w:rsidRPr="006B319E">
        <w:rPr>
          <w:lang w:val="uk-UA"/>
        </w:rPr>
        <w:t>єкти підприємницької діяльності України</w:t>
      </w:r>
      <w:r>
        <w:rPr>
          <w:lang w:val="uk-UA"/>
        </w:rPr>
        <w:t>»</w:t>
      </w:r>
      <w:r>
        <w:rPr>
          <w:lang w:val="uk-UA"/>
        </w:rPr>
        <w:t xml:space="preserve">. </w:t>
      </w:r>
      <w:r>
        <w:rPr>
          <w:lang w:val="en-US"/>
        </w:rPr>
        <w:t>URL</w:t>
      </w:r>
      <w:r w:rsidRPr="004D44B3">
        <w:t xml:space="preserve">: </w:t>
      </w:r>
      <w:hyperlink r:id="rId14" w:history="1">
        <w:r w:rsidRPr="007F4ECC">
          <w:rPr>
            <w:rStyle w:val="a4"/>
            <w:lang w:val="en-US"/>
          </w:rPr>
          <w:t>https</w:t>
        </w:r>
        <w:r w:rsidRPr="004D44B3">
          <w:rPr>
            <w:rStyle w:val="a4"/>
          </w:rPr>
          <w:t>://</w:t>
        </w:r>
        <w:proofErr w:type="spellStart"/>
        <w:r w:rsidRPr="007F4ECC">
          <w:rPr>
            <w:rStyle w:val="a4"/>
            <w:lang w:val="en-US"/>
          </w:rPr>
          <w:t>zakon</w:t>
        </w:r>
        <w:proofErr w:type="spellEnd"/>
        <w:r w:rsidRPr="004D44B3">
          <w:rPr>
            <w:rStyle w:val="a4"/>
          </w:rPr>
          <w:t>.</w:t>
        </w:r>
        <w:proofErr w:type="spellStart"/>
        <w:r w:rsidRPr="007F4ECC">
          <w:rPr>
            <w:rStyle w:val="a4"/>
            <w:lang w:val="en-US"/>
          </w:rPr>
          <w:t>rada</w:t>
        </w:r>
        <w:proofErr w:type="spellEnd"/>
        <w:r w:rsidRPr="004D44B3">
          <w:rPr>
            <w:rStyle w:val="a4"/>
          </w:rPr>
          <w:t>.</w:t>
        </w:r>
        <w:proofErr w:type="spellStart"/>
        <w:r w:rsidRPr="007F4ECC">
          <w:rPr>
            <w:rStyle w:val="a4"/>
            <w:lang w:val="en-US"/>
          </w:rPr>
          <w:t>gov</w:t>
        </w:r>
        <w:proofErr w:type="spellEnd"/>
        <w:r w:rsidRPr="004D44B3">
          <w:rPr>
            <w:rStyle w:val="a4"/>
          </w:rPr>
          <w:t>.</w:t>
        </w:r>
        <w:proofErr w:type="spellStart"/>
        <w:r w:rsidRPr="007F4ECC">
          <w:rPr>
            <w:rStyle w:val="a4"/>
            <w:lang w:val="en-US"/>
          </w:rPr>
          <w:t>ua</w:t>
        </w:r>
        <w:proofErr w:type="spellEnd"/>
        <w:r w:rsidRPr="004D44B3">
          <w:rPr>
            <w:rStyle w:val="a4"/>
          </w:rPr>
          <w:t>/</w:t>
        </w:r>
        <w:r w:rsidRPr="007F4ECC">
          <w:rPr>
            <w:rStyle w:val="a4"/>
            <w:lang w:val="en-US"/>
          </w:rPr>
          <w:t>laws</w:t>
        </w:r>
        <w:r w:rsidRPr="004D44B3">
          <w:rPr>
            <w:rStyle w:val="a4"/>
          </w:rPr>
          <w:t>/</w:t>
        </w:r>
        <w:r w:rsidRPr="007F4ECC">
          <w:rPr>
            <w:rStyle w:val="a4"/>
            <w:lang w:val="en-US"/>
          </w:rPr>
          <w:t>show</w:t>
        </w:r>
        <w:r w:rsidRPr="004D44B3">
          <w:rPr>
            <w:rStyle w:val="a4"/>
          </w:rPr>
          <w:t>/566/94</w:t>
        </w:r>
      </w:hyperlink>
      <w:r>
        <w:rPr>
          <w:lang w:val="uk-UA"/>
        </w:rPr>
        <w:t xml:space="preserve"> (дата звернення 22.04.2020)</w:t>
      </w:r>
    </w:p>
    <w:p w:rsidR="00E522B4" w:rsidRPr="00E522B4" w:rsidRDefault="00E522B4" w:rsidP="00EC05BA">
      <w:pPr>
        <w:spacing w:line="240" w:lineRule="auto"/>
        <w:rPr>
          <w:lang w:val="uk-UA"/>
        </w:rPr>
      </w:pPr>
      <w:r w:rsidRPr="006B319E">
        <w:rPr>
          <w:lang w:val="uk-UA"/>
        </w:rPr>
        <w:t xml:space="preserve">Постанова </w:t>
      </w:r>
      <w:r w:rsidRPr="006B319E">
        <w:rPr>
          <w:lang w:val="uk-UA"/>
        </w:rPr>
        <w:t xml:space="preserve">Кабінету Міністрів України і Національного банку України від 21 червня 1995 року </w:t>
      </w:r>
      <w:r>
        <w:rPr>
          <w:lang w:val="uk-UA"/>
        </w:rPr>
        <w:t>№ 444</w:t>
      </w:r>
      <w:r w:rsidRPr="006B319E">
        <w:rPr>
          <w:lang w:val="uk-UA"/>
        </w:rPr>
        <w:t xml:space="preserve"> </w:t>
      </w:r>
      <w:r>
        <w:rPr>
          <w:lang w:val="uk-UA"/>
        </w:rPr>
        <w:t>«</w:t>
      </w:r>
      <w:r w:rsidRPr="006B319E">
        <w:rPr>
          <w:lang w:val="uk-UA"/>
        </w:rPr>
        <w:t>Про типові платіжні</w:t>
      </w:r>
      <w:r>
        <w:rPr>
          <w:lang w:val="uk-UA"/>
        </w:rPr>
        <w:t xml:space="preserve"> </w:t>
      </w:r>
      <w:r w:rsidRPr="006B319E">
        <w:rPr>
          <w:lang w:val="uk-UA"/>
        </w:rPr>
        <w:t>умови зовнішньоекономічних договорів (контрактів) і типові форми</w:t>
      </w:r>
      <w:r>
        <w:rPr>
          <w:lang w:val="uk-UA"/>
        </w:rPr>
        <w:t xml:space="preserve"> </w:t>
      </w:r>
      <w:r w:rsidRPr="006B319E">
        <w:rPr>
          <w:lang w:val="uk-UA"/>
        </w:rPr>
        <w:t>захисних</w:t>
      </w:r>
      <w:r>
        <w:rPr>
          <w:lang w:val="uk-UA"/>
        </w:rPr>
        <w:t xml:space="preserve"> </w:t>
      </w:r>
      <w:r w:rsidRPr="006B319E">
        <w:rPr>
          <w:lang w:val="uk-UA"/>
        </w:rPr>
        <w:t>застережень</w:t>
      </w:r>
      <w:r>
        <w:rPr>
          <w:lang w:val="uk-UA"/>
        </w:rPr>
        <w:t xml:space="preserve"> </w:t>
      </w:r>
      <w:r w:rsidRPr="006B319E">
        <w:rPr>
          <w:lang w:val="uk-UA"/>
        </w:rPr>
        <w:t>до</w:t>
      </w:r>
      <w:r>
        <w:rPr>
          <w:lang w:val="uk-UA"/>
        </w:rPr>
        <w:t xml:space="preserve"> </w:t>
      </w:r>
      <w:r w:rsidRPr="006B319E">
        <w:rPr>
          <w:lang w:val="uk-UA"/>
        </w:rPr>
        <w:t>зовнішньоекономічних договорів (контрактів), які передбачають розрахунки в іноземній валюті</w:t>
      </w:r>
      <w:r>
        <w:rPr>
          <w:lang w:val="uk-UA"/>
        </w:rPr>
        <w:t>»</w:t>
      </w:r>
      <w:r>
        <w:rPr>
          <w:lang w:val="uk-UA"/>
        </w:rPr>
        <w:t xml:space="preserve"> (поточна редакція від 28.07.2004). </w:t>
      </w:r>
      <w:r>
        <w:rPr>
          <w:lang w:val="en-US"/>
        </w:rPr>
        <w:t>URL</w:t>
      </w:r>
      <w:r w:rsidRPr="00E522B4">
        <w:t xml:space="preserve">: </w:t>
      </w:r>
      <w:hyperlink r:id="rId15" w:history="1">
        <w:r w:rsidRPr="007F4ECC">
          <w:rPr>
            <w:rStyle w:val="a4"/>
            <w:lang w:val="en-US"/>
          </w:rPr>
          <w:t>https</w:t>
        </w:r>
        <w:r w:rsidRPr="00E522B4">
          <w:rPr>
            <w:rStyle w:val="a4"/>
          </w:rPr>
          <w:t>://</w:t>
        </w:r>
        <w:proofErr w:type="spellStart"/>
        <w:r w:rsidRPr="007F4ECC">
          <w:rPr>
            <w:rStyle w:val="a4"/>
            <w:lang w:val="en-US"/>
          </w:rPr>
          <w:t>zakon</w:t>
        </w:r>
        <w:proofErr w:type="spellEnd"/>
        <w:r w:rsidRPr="00E522B4">
          <w:rPr>
            <w:rStyle w:val="a4"/>
          </w:rPr>
          <w:t>.</w:t>
        </w:r>
        <w:proofErr w:type="spellStart"/>
        <w:r w:rsidRPr="007F4ECC">
          <w:rPr>
            <w:rStyle w:val="a4"/>
            <w:lang w:val="en-US"/>
          </w:rPr>
          <w:t>rada</w:t>
        </w:r>
        <w:proofErr w:type="spellEnd"/>
        <w:r w:rsidRPr="00E522B4">
          <w:rPr>
            <w:rStyle w:val="a4"/>
          </w:rPr>
          <w:t>.</w:t>
        </w:r>
        <w:proofErr w:type="spellStart"/>
        <w:r w:rsidRPr="007F4ECC">
          <w:rPr>
            <w:rStyle w:val="a4"/>
            <w:lang w:val="en-US"/>
          </w:rPr>
          <w:t>gov</w:t>
        </w:r>
        <w:proofErr w:type="spellEnd"/>
        <w:r w:rsidRPr="00E522B4">
          <w:rPr>
            <w:rStyle w:val="a4"/>
          </w:rPr>
          <w:t>.</w:t>
        </w:r>
        <w:proofErr w:type="spellStart"/>
        <w:r w:rsidRPr="007F4ECC">
          <w:rPr>
            <w:rStyle w:val="a4"/>
            <w:lang w:val="en-US"/>
          </w:rPr>
          <w:t>ua</w:t>
        </w:r>
        <w:proofErr w:type="spellEnd"/>
        <w:r w:rsidRPr="00E522B4">
          <w:rPr>
            <w:rStyle w:val="a4"/>
          </w:rPr>
          <w:t>/</w:t>
        </w:r>
        <w:r w:rsidRPr="007F4ECC">
          <w:rPr>
            <w:rStyle w:val="a4"/>
            <w:lang w:val="en-US"/>
          </w:rPr>
          <w:t>laws</w:t>
        </w:r>
        <w:r w:rsidRPr="00E522B4">
          <w:rPr>
            <w:rStyle w:val="a4"/>
          </w:rPr>
          <w:t>/</w:t>
        </w:r>
        <w:r w:rsidRPr="007F4ECC">
          <w:rPr>
            <w:rStyle w:val="a4"/>
            <w:lang w:val="en-US"/>
          </w:rPr>
          <w:t>show</w:t>
        </w:r>
        <w:r w:rsidRPr="00E522B4">
          <w:rPr>
            <w:rStyle w:val="a4"/>
          </w:rPr>
          <w:t>/444-95-%</w:t>
        </w:r>
        <w:r w:rsidRPr="007F4ECC">
          <w:rPr>
            <w:rStyle w:val="a4"/>
            <w:lang w:val="en-US"/>
          </w:rPr>
          <w:t>D</w:t>
        </w:r>
        <w:r w:rsidRPr="00E522B4">
          <w:rPr>
            <w:rStyle w:val="a4"/>
          </w:rPr>
          <w:t>0%</w:t>
        </w:r>
        <w:r w:rsidRPr="007F4ECC">
          <w:rPr>
            <w:rStyle w:val="a4"/>
            <w:lang w:val="en-US"/>
          </w:rPr>
          <w:t>BF</w:t>
        </w:r>
      </w:hyperlink>
      <w:r>
        <w:rPr>
          <w:lang w:val="uk-UA"/>
        </w:rPr>
        <w:t xml:space="preserve"> (дата звернення 22.04.2020)</w:t>
      </w:r>
    </w:p>
    <w:p w:rsidR="006F5CEF" w:rsidRDefault="006F5CEF" w:rsidP="00EC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tlid-translation"/>
          <w:rFonts w:eastAsiaTheme="majorEastAsia"/>
          <w:lang w:val="uk-UA"/>
        </w:rPr>
      </w:pPr>
      <w:r w:rsidRPr="0070153C">
        <w:rPr>
          <w:rStyle w:val="tlid-translation"/>
          <w:rFonts w:eastAsiaTheme="majorEastAsia"/>
          <w:lang w:val="uk-UA"/>
        </w:rPr>
        <w:t>Конвенція Організації Об</w:t>
      </w:r>
      <w:r w:rsidR="00CA7723">
        <w:rPr>
          <w:rStyle w:val="tlid-translation"/>
          <w:rFonts w:eastAsiaTheme="majorEastAsia"/>
          <w:lang w:val="uk-UA"/>
        </w:rPr>
        <w:t>’</w:t>
      </w:r>
      <w:r w:rsidRPr="0070153C">
        <w:rPr>
          <w:rStyle w:val="tlid-translation"/>
          <w:rFonts w:eastAsiaTheme="majorEastAsia"/>
          <w:lang w:val="uk-UA"/>
        </w:rPr>
        <w:t>єднаних Націй про договори міжнародної купівлі-продажу товарів</w:t>
      </w:r>
      <w:r>
        <w:rPr>
          <w:rStyle w:val="tlid-translation"/>
          <w:rFonts w:eastAsiaTheme="majorEastAsia"/>
          <w:lang w:val="uk-UA"/>
        </w:rPr>
        <w:t xml:space="preserve"> (Віденська Конвенція)</w:t>
      </w:r>
      <w:r w:rsidRPr="0070153C">
        <w:rPr>
          <w:rStyle w:val="tlid-translation"/>
          <w:rFonts w:eastAsiaTheme="majorEastAsia"/>
          <w:lang w:val="uk-UA"/>
        </w:rPr>
        <w:t xml:space="preserve"> від 11.04.1980 р.</w:t>
      </w:r>
      <w:bookmarkStart w:id="21" w:name="o2"/>
      <w:bookmarkEnd w:id="21"/>
      <w:r w:rsidRPr="0070153C">
        <w:rPr>
          <w:rStyle w:val="tlid-translation"/>
          <w:rFonts w:eastAsiaTheme="majorEastAsia"/>
          <w:lang w:val="uk-UA"/>
        </w:rPr>
        <w:t xml:space="preserve"> Набуття чинності для України: 01.02.1991 р.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  <w:lang w:val="uk-UA"/>
        </w:rPr>
        <w:t xml:space="preserve">: </w:t>
      </w:r>
      <w:hyperlink r:id="rId16" w:history="1">
        <w:r w:rsidRPr="00D460FB">
          <w:rPr>
            <w:rStyle w:val="a4"/>
          </w:rPr>
          <w:t>https</w:t>
        </w:r>
        <w:r w:rsidRPr="0070153C">
          <w:rPr>
            <w:rStyle w:val="a4"/>
            <w:lang w:val="uk-UA"/>
          </w:rPr>
          <w:t>://</w:t>
        </w:r>
        <w:r w:rsidRPr="00D460FB">
          <w:rPr>
            <w:rStyle w:val="a4"/>
          </w:rPr>
          <w:t>zakon</w:t>
        </w:r>
        <w:r w:rsidRPr="0070153C">
          <w:rPr>
            <w:rStyle w:val="a4"/>
            <w:lang w:val="uk-UA"/>
          </w:rPr>
          <w:t>.</w:t>
        </w:r>
        <w:r w:rsidRPr="00D460FB">
          <w:rPr>
            <w:rStyle w:val="a4"/>
          </w:rPr>
          <w:t>rada</w:t>
        </w:r>
        <w:r w:rsidRPr="0070153C">
          <w:rPr>
            <w:rStyle w:val="a4"/>
            <w:lang w:val="uk-UA"/>
          </w:rPr>
          <w:t>.</w:t>
        </w:r>
        <w:r w:rsidRPr="00D460FB">
          <w:rPr>
            <w:rStyle w:val="a4"/>
          </w:rPr>
          <w:t>gov</w:t>
        </w:r>
        <w:r w:rsidRPr="0070153C">
          <w:rPr>
            <w:rStyle w:val="a4"/>
            <w:lang w:val="uk-UA"/>
          </w:rPr>
          <w:t>.</w:t>
        </w:r>
        <w:r w:rsidRPr="00D460FB">
          <w:rPr>
            <w:rStyle w:val="a4"/>
          </w:rPr>
          <w:t>ua</w:t>
        </w:r>
        <w:r w:rsidRPr="0070153C">
          <w:rPr>
            <w:rStyle w:val="a4"/>
            <w:lang w:val="uk-UA"/>
          </w:rPr>
          <w:t>/</w:t>
        </w:r>
        <w:r w:rsidRPr="00D460FB">
          <w:rPr>
            <w:rStyle w:val="a4"/>
          </w:rPr>
          <w:t>laws</w:t>
        </w:r>
        <w:r w:rsidRPr="0070153C">
          <w:rPr>
            <w:rStyle w:val="a4"/>
            <w:lang w:val="uk-UA"/>
          </w:rPr>
          <w:t>/</w:t>
        </w:r>
        <w:r w:rsidRPr="00D460FB">
          <w:rPr>
            <w:rStyle w:val="a4"/>
          </w:rPr>
          <w:t>show</w:t>
        </w:r>
        <w:r w:rsidRPr="0070153C">
          <w:rPr>
            <w:rStyle w:val="a4"/>
            <w:lang w:val="uk-UA"/>
          </w:rPr>
          <w:t>/2709-15</w:t>
        </w:r>
      </w:hyperlink>
      <w:r>
        <w:rPr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(дата звернення 08.04.2020)</w:t>
      </w:r>
    </w:p>
    <w:p w:rsidR="006F5CEF" w:rsidRDefault="006F5CEF" w:rsidP="006F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tlid-translation"/>
          <w:rFonts w:eastAsiaTheme="majorEastAsia"/>
          <w:lang w:val="uk-UA"/>
        </w:rPr>
      </w:pPr>
      <w:r w:rsidRPr="0070153C">
        <w:rPr>
          <w:rStyle w:val="tlid-translation"/>
          <w:rFonts w:eastAsiaTheme="majorEastAsia"/>
          <w:lang w:val="uk-UA"/>
        </w:rPr>
        <w:t>Конвенція Організації Об</w:t>
      </w:r>
      <w:r w:rsidR="00CA7723">
        <w:rPr>
          <w:rStyle w:val="tlid-translation"/>
          <w:rFonts w:eastAsiaTheme="majorEastAsia"/>
          <w:lang w:val="uk-UA"/>
        </w:rPr>
        <w:t>’</w:t>
      </w:r>
      <w:r w:rsidRPr="0070153C">
        <w:rPr>
          <w:rStyle w:val="tlid-translation"/>
          <w:rFonts w:eastAsiaTheme="majorEastAsia"/>
          <w:lang w:val="uk-UA"/>
        </w:rPr>
        <w:t xml:space="preserve">єднаних Націй про </w:t>
      </w:r>
      <w:r>
        <w:rPr>
          <w:rStyle w:val="tlid-translation"/>
          <w:rFonts w:eastAsiaTheme="majorEastAsia"/>
          <w:lang w:val="uk-UA"/>
        </w:rPr>
        <w:t>позовну діяльність у міжнародній купівлі-продажу товарів</w:t>
      </w:r>
      <w:r w:rsidRPr="0070153C">
        <w:rPr>
          <w:rStyle w:val="tlid-translation"/>
          <w:rFonts w:eastAsiaTheme="majorEastAsia"/>
          <w:lang w:val="uk-UA"/>
        </w:rPr>
        <w:t xml:space="preserve"> від 1</w:t>
      </w:r>
      <w:r>
        <w:rPr>
          <w:rStyle w:val="tlid-translation"/>
          <w:rFonts w:eastAsiaTheme="majorEastAsia"/>
          <w:lang w:val="uk-UA"/>
        </w:rPr>
        <w:t>4.06</w:t>
      </w:r>
      <w:r w:rsidRPr="0070153C">
        <w:rPr>
          <w:rStyle w:val="tlid-translation"/>
          <w:rFonts w:eastAsiaTheme="majorEastAsia"/>
          <w:lang w:val="uk-UA"/>
        </w:rPr>
        <w:t>.19</w:t>
      </w:r>
      <w:r>
        <w:rPr>
          <w:rStyle w:val="tlid-translation"/>
          <w:rFonts w:eastAsiaTheme="majorEastAsia"/>
          <w:lang w:val="uk-UA"/>
        </w:rPr>
        <w:t>74</w:t>
      </w:r>
      <w:r w:rsidRPr="0070153C">
        <w:rPr>
          <w:rStyle w:val="tlid-translation"/>
          <w:rFonts w:eastAsiaTheme="majorEastAsia"/>
          <w:lang w:val="uk-UA"/>
        </w:rPr>
        <w:t xml:space="preserve"> р. Набуття чинності для України: 01.0</w:t>
      </w:r>
      <w:r>
        <w:rPr>
          <w:rStyle w:val="tlid-translation"/>
          <w:rFonts w:eastAsiaTheme="majorEastAsia"/>
          <w:lang w:val="uk-UA"/>
        </w:rPr>
        <w:t>4</w:t>
      </w:r>
      <w:r w:rsidRPr="0070153C">
        <w:rPr>
          <w:rStyle w:val="tlid-translation"/>
          <w:rFonts w:eastAsiaTheme="majorEastAsia"/>
          <w:lang w:val="uk-UA"/>
        </w:rPr>
        <w:t>.199</w:t>
      </w:r>
      <w:r>
        <w:rPr>
          <w:rStyle w:val="tlid-translation"/>
          <w:rFonts w:eastAsiaTheme="majorEastAsia"/>
          <w:lang w:val="uk-UA"/>
        </w:rPr>
        <w:t>4</w:t>
      </w:r>
      <w:r w:rsidRPr="0070153C">
        <w:rPr>
          <w:rStyle w:val="tlid-translation"/>
          <w:rFonts w:eastAsiaTheme="majorEastAsia"/>
          <w:lang w:val="uk-UA"/>
        </w:rPr>
        <w:t xml:space="preserve"> р. </w:t>
      </w:r>
      <w:r>
        <w:rPr>
          <w:rStyle w:val="tlid-translation"/>
          <w:rFonts w:eastAsiaTheme="majorEastAsia"/>
          <w:lang w:val="en-US"/>
        </w:rPr>
        <w:t>URL</w:t>
      </w:r>
      <w:r w:rsidRPr="00C30F52">
        <w:rPr>
          <w:rStyle w:val="tlid-translation"/>
          <w:rFonts w:eastAsiaTheme="majorEastAsia"/>
          <w:lang w:val="uk-UA"/>
        </w:rPr>
        <w:t xml:space="preserve">: </w:t>
      </w:r>
      <w:hyperlink r:id="rId17" w:history="1">
        <w:r w:rsidRPr="00D460FB">
          <w:rPr>
            <w:rStyle w:val="a4"/>
          </w:rPr>
          <w:t>https</w:t>
        </w:r>
        <w:r w:rsidRPr="0035689C">
          <w:rPr>
            <w:rStyle w:val="a4"/>
            <w:lang w:val="uk-UA"/>
          </w:rPr>
          <w:t>://</w:t>
        </w:r>
        <w:r w:rsidRPr="00D460FB">
          <w:rPr>
            <w:rStyle w:val="a4"/>
          </w:rPr>
          <w:t>zakon</w:t>
        </w:r>
        <w:r w:rsidRPr="0035689C">
          <w:rPr>
            <w:rStyle w:val="a4"/>
            <w:lang w:val="uk-UA"/>
          </w:rPr>
          <w:t>.</w:t>
        </w:r>
        <w:r w:rsidRPr="00D460FB">
          <w:rPr>
            <w:rStyle w:val="a4"/>
          </w:rPr>
          <w:t>rada</w:t>
        </w:r>
        <w:r w:rsidRPr="0035689C">
          <w:rPr>
            <w:rStyle w:val="a4"/>
            <w:lang w:val="uk-UA"/>
          </w:rPr>
          <w:t>.</w:t>
        </w:r>
        <w:r w:rsidRPr="00D460FB">
          <w:rPr>
            <w:rStyle w:val="a4"/>
          </w:rPr>
          <w:t>gov</w:t>
        </w:r>
        <w:r w:rsidRPr="0035689C">
          <w:rPr>
            <w:rStyle w:val="a4"/>
            <w:lang w:val="uk-UA"/>
          </w:rPr>
          <w:t>.</w:t>
        </w:r>
        <w:r w:rsidRPr="00D460FB">
          <w:rPr>
            <w:rStyle w:val="a4"/>
          </w:rPr>
          <w:t>ua</w:t>
        </w:r>
        <w:r w:rsidRPr="0035689C">
          <w:rPr>
            <w:rStyle w:val="a4"/>
            <w:lang w:val="uk-UA"/>
          </w:rPr>
          <w:t>/</w:t>
        </w:r>
        <w:r w:rsidRPr="00D460FB">
          <w:rPr>
            <w:rStyle w:val="a4"/>
          </w:rPr>
          <w:t>laws</w:t>
        </w:r>
        <w:r w:rsidRPr="0035689C">
          <w:rPr>
            <w:rStyle w:val="a4"/>
            <w:lang w:val="uk-UA"/>
          </w:rPr>
          <w:t>/</w:t>
        </w:r>
        <w:r w:rsidRPr="00D460FB">
          <w:rPr>
            <w:rStyle w:val="a4"/>
          </w:rPr>
          <w:t>show</w:t>
        </w:r>
        <w:r w:rsidRPr="0035689C">
          <w:rPr>
            <w:rStyle w:val="a4"/>
            <w:lang w:val="uk-UA"/>
          </w:rPr>
          <w:t>/995_002</w:t>
        </w:r>
      </w:hyperlink>
      <w:r>
        <w:rPr>
          <w:lang w:val="uk-UA"/>
        </w:rPr>
        <w:t xml:space="preserve"> </w:t>
      </w:r>
      <w:r>
        <w:rPr>
          <w:rStyle w:val="tlid-translation"/>
          <w:rFonts w:eastAsiaTheme="majorEastAsia"/>
          <w:lang w:val="uk-UA"/>
        </w:rPr>
        <w:t>(дата звернення 08.04.2020)</w:t>
      </w:r>
    </w:p>
    <w:p w:rsidR="006F5CEF" w:rsidRDefault="006F5CEF" w:rsidP="006F5CEF">
      <w:pPr>
        <w:pStyle w:val="1"/>
        <w:spacing w:line="240" w:lineRule="auto"/>
        <w:jc w:val="both"/>
        <w:rPr>
          <w:kern w:val="0"/>
          <w:lang w:val="en-US"/>
        </w:rPr>
      </w:pPr>
      <w:proofErr w:type="spellStart"/>
      <w:r w:rsidRPr="00F37518">
        <w:rPr>
          <w:kern w:val="0"/>
        </w:rPr>
        <w:t>Incoterms</w:t>
      </w:r>
      <w:proofErr w:type="spellEnd"/>
      <w:r w:rsidRPr="00F37518">
        <w:rPr>
          <w:kern w:val="0"/>
        </w:rPr>
        <w:t xml:space="preserve"> 2020</w:t>
      </w:r>
      <w:r>
        <w:rPr>
          <w:kern w:val="0"/>
          <w:lang w:val="en-US"/>
        </w:rPr>
        <w:t xml:space="preserve">. URL: </w:t>
      </w:r>
      <w:hyperlink r:id="rId18" w:history="1">
        <w:r w:rsidRPr="000F0390">
          <w:rPr>
            <w:rStyle w:val="a4"/>
            <w:kern w:val="0"/>
            <w:lang w:val="en-US"/>
          </w:rPr>
          <w:t>https://dhl-freight-connections.com/en/incoterms-2020/</w:t>
        </w:r>
      </w:hyperlink>
    </w:p>
    <w:p w:rsidR="006F5CEF" w:rsidRDefault="006F5CEF" w:rsidP="006F5CEF">
      <w:pPr>
        <w:pStyle w:val="1"/>
        <w:spacing w:line="240" w:lineRule="auto"/>
        <w:jc w:val="both"/>
        <w:rPr>
          <w:lang w:val="en-US"/>
        </w:rPr>
      </w:pPr>
      <w:r>
        <w:t xml:space="preserve">Правила </w:t>
      </w:r>
      <w:proofErr w:type="spellStart"/>
      <w:r>
        <w:t>INCOTERMS</w:t>
      </w:r>
      <w:proofErr w:type="spellEnd"/>
      <w:r>
        <w:t xml:space="preserve">® 2020. </w:t>
      </w:r>
      <w:r>
        <w:rPr>
          <w:lang w:val="en-US"/>
        </w:rPr>
        <w:t xml:space="preserve">URL: </w:t>
      </w:r>
      <w:hyperlink r:id="rId19" w:history="1">
        <w:r w:rsidRPr="000F0390">
          <w:rPr>
            <w:rStyle w:val="a4"/>
            <w:lang w:val="en-US"/>
          </w:rPr>
          <w:t>https://www.dhl.com/ua-ru/home/our-divisions/freight/customer-service/incoterms-2020.html</w:t>
        </w:r>
      </w:hyperlink>
    </w:p>
    <w:p w:rsidR="006F5CEF" w:rsidRPr="00162148" w:rsidRDefault="006F5CEF" w:rsidP="006F5CEF">
      <w:pPr>
        <w:pStyle w:val="head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62148">
        <w:rPr>
          <w:sz w:val="28"/>
          <w:szCs w:val="28"/>
          <w:lang w:val="uk-UA"/>
        </w:rPr>
        <w:t xml:space="preserve">Нові правила </w:t>
      </w:r>
      <w:proofErr w:type="spellStart"/>
      <w:r w:rsidRPr="00162148">
        <w:rPr>
          <w:sz w:val="28"/>
          <w:szCs w:val="28"/>
          <w:lang w:val="uk-UA"/>
        </w:rPr>
        <w:t>Інкотермс</w:t>
      </w:r>
      <w:proofErr w:type="spellEnd"/>
      <w:r w:rsidRPr="00162148">
        <w:rPr>
          <w:sz w:val="28"/>
          <w:szCs w:val="28"/>
          <w:lang w:val="uk-UA"/>
        </w:rPr>
        <w:t xml:space="preserve"> 2020. Департамент з підвищення конкурентоспроможності регіону Харківської обласної державної адміністрації. </w:t>
      </w:r>
      <w:r w:rsidRPr="00162148">
        <w:rPr>
          <w:sz w:val="28"/>
          <w:szCs w:val="28"/>
          <w:lang w:val="en-US"/>
        </w:rPr>
        <w:t>URL:</w:t>
      </w:r>
      <w:r w:rsidRPr="00162148">
        <w:rPr>
          <w:sz w:val="28"/>
          <w:szCs w:val="28"/>
          <w:lang w:val="uk-UA"/>
        </w:rPr>
        <w:t xml:space="preserve"> </w:t>
      </w:r>
      <w:hyperlink r:id="rId20" w:history="1">
        <w:r w:rsidRPr="00162148">
          <w:rPr>
            <w:rStyle w:val="a4"/>
            <w:sz w:val="28"/>
            <w:szCs w:val="28"/>
            <w:lang w:val="uk-UA"/>
          </w:rPr>
          <w:t>http://www.compet.kh.gov.ua/ukr/2443-novi-pravila-inkoterms-2020</w:t>
        </w:r>
      </w:hyperlink>
    </w:p>
    <w:p w:rsidR="006F5CEF" w:rsidRPr="0043729E" w:rsidRDefault="006F5CEF" w:rsidP="006F5CEF">
      <w:pPr>
        <w:spacing w:line="240" w:lineRule="auto"/>
        <w:rPr>
          <w:rStyle w:val="a4"/>
          <w:kern w:val="28"/>
          <w:lang w:val="uk-UA"/>
        </w:rPr>
      </w:pPr>
      <w:proofErr w:type="spellStart"/>
      <w:r w:rsidRPr="00CD0D9B">
        <w:rPr>
          <w:lang w:val="uk-UA"/>
        </w:rPr>
        <w:t>Гребельник</w:t>
      </w:r>
      <w:proofErr w:type="spellEnd"/>
      <w:r w:rsidRPr="00CD0D9B">
        <w:rPr>
          <w:lang w:val="uk-UA"/>
        </w:rPr>
        <w:t xml:space="preserve"> О. П. Основи зовнішньоекономічної діяльності: підручник. 5-те вид., перероб. та </w:t>
      </w:r>
      <w:proofErr w:type="spellStart"/>
      <w:r w:rsidRPr="00CD0D9B">
        <w:rPr>
          <w:lang w:val="uk-UA"/>
        </w:rPr>
        <w:t>допов</w:t>
      </w:r>
      <w:proofErr w:type="spellEnd"/>
      <w:r w:rsidRPr="00CD0D9B">
        <w:rPr>
          <w:lang w:val="uk-UA"/>
        </w:rPr>
        <w:t xml:space="preserve">.; Університет </w:t>
      </w:r>
      <w:proofErr w:type="spellStart"/>
      <w:r w:rsidRPr="00CD0D9B">
        <w:rPr>
          <w:lang w:val="uk-UA"/>
        </w:rPr>
        <w:t>ДФС</w:t>
      </w:r>
      <w:proofErr w:type="spellEnd"/>
      <w:r w:rsidRPr="00CD0D9B">
        <w:rPr>
          <w:lang w:val="uk-UA"/>
        </w:rPr>
        <w:t xml:space="preserve"> України. Ірпінь: 2019. 410 с. </w:t>
      </w:r>
      <w:r w:rsidRPr="00CD0D9B">
        <w:rPr>
          <w:lang w:val="uk-UA"/>
        </w:rPr>
        <w:lastRenderedPageBreak/>
        <w:t>(Серія «Податкова та митна справа в Україні», т. 128).</w:t>
      </w:r>
      <w:r>
        <w:rPr>
          <w:lang w:val="uk-UA"/>
        </w:rPr>
        <w:t xml:space="preserve"> </w:t>
      </w:r>
      <w:r>
        <w:rPr>
          <w:lang w:val="en-US"/>
        </w:rPr>
        <w:t>URL</w:t>
      </w:r>
      <w:r w:rsidRPr="0043729E">
        <w:rPr>
          <w:lang w:val="uk-UA"/>
        </w:rPr>
        <w:t xml:space="preserve">: </w:t>
      </w:r>
      <w:hyperlink r:id="rId21" w:history="1">
        <w:r w:rsidRPr="0074349B">
          <w:rPr>
            <w:rStyle w:val="a4"/>
            <w:kern w:val="28"/>
            <w:lang w:val="uk-UA"/>
          </w:rPr>
          <w:t>http://ir.nusta.edu.ua/jspui/handle/doc/4007</w:t>
        </w:r>
      </w:hyperlink>
    </w:p>
    <w:p w:rsidR="006F5CEF" w:rsidRPr="00CD0D9B" w:rsidRDefault="006F5CEF" w:rsidP="006F5CEF">
      <w:pPr>
        <w:spacing w:line="240" w:lineRule="auto"/>
        <w:rPr>
          <w:rStyle w:val="a4"/>
          <w:kern w:val="28"/>
          <w:lang w:val="uk-UA"/>
        </w:rPr>
      </w:pPr>
      <w:r w:rsidRPr="002F295F">
        <w:rPr>
          <w:lang w:val="uk-UA"/>
        </w:rPr>
        <w:t xml:space="preserve">Козак Ю. Г., Савельєв Є. В. та </w:t>
      </w:r>
      <w:proofErr w:type="spellStart"/>
      <w:r w:rsidRPr="002F295F">
        <w:rPr>
          <w:lang w:val="uk-UA"/>
        </w:rPr>
        <w:t>інш</w:t>
      </w:r>
      <w:proofErr w:type="spellEnd"/>
      <w:r w:rsidRPr="002F295F">
        <w:rPr>
          <w:lang w:val="uk-UA"/>
        </w:rPr>
        <w:t>.</w:t>
      </w:r>
      <w:r>
        <w:rPr>
          <w:lang w:val="uk-UA"/>
        </w:rPr>
        <w:t xml:space="preserve"> Зовнішньоекономічна діяльність</w:t>
      </w:r>
      <w:r w:rsidRPr="002F295F">
        <w:rPr>
          <w:lang w:val="uk-UA"/>
        </w:rPr>
        <w:t>: навчальний посібник</w:t>
      </w:r>
      <w:r>
        <w:rPr>
          <w:lang w:val="uk-UA"/>
        </w:rPr>
        <w:t>.</w:t>
      </w:r>
      <w:r w:rsidRPr="002F295F">
        <w:rPr>
          <w:lang w:val="uk-UA"/>
        </w:rPr>
        <w:t xml:space="preserve"> 6-е вид., перероб. та </w:t>
      </w:r>
      <w:proofErr w:type="spellStart"/>
      <w:r w:rsidRPr="002F295F">
        <w:rPr>
          <w:lang w:val="uk-UA"/>
        </w:rPr>
        <w:t>доп</w:t>
      </w:r>
      <w:proofErr w:type="spellEnd"/>
      <w:r w:rsidRPr="002F295F">
        <w:rPr>
          <w:lang w:val="uk-UA"/>
        </w:rPr>
        <w:t xml:space="preserve">. </w:t>
      </w:r>
      <w:r>
        <w:rPr>
          <w:lang w:val="uk-UA"/>
        </w:rPr>
        <w:t>Р</w:t>
      </w:r>
      <w:r w:rsidRPr="002F295F">
        <w:rPr>
          <w:lang w:val="uk-UA"/>
        </w:rPr>
        <w:t>ед. Ю. Г. Козак</w:t>
      </w:r>
      <w:r>
        <w:rPr>
          <w:lang w:val="uk-UA"/>
        </w:rPr>
        <w:t>.</w:t>
      </w:r>
      <w:r w:rsidRPr="002F295F">
        <w:rPr>
          <w:lang w:val="uk-UA"/>
        </w:rPr>
        <w:t xml:space="preserve"> Київ: </w:t>
      </w:r>
      <w:proofErr w:type="spellStart"/>
      <w:r w:rsidRPr="002F295F">
        <w:rPr>
          <w:lang w:val="uk-UA"/>
        </w:rPr>
        <w:t>ЦУЛ</w:t>
      </w:r>
      <w:proofErr w:type="spellEnd"/>
      <w:r w:rsidRPr="002F295F">
        <w:rPr>
          <w:lang w:val="uk-UA"/>
        </w:rPr>
        <w:t>, 2019. 292 с.</w:t>
      </w:r>
      <w:r>
        <w:rPr>
          <w:lang w:val="uk-UA"/>
        </w:rPr>
        <w:t xml:space="preserve"> </w:t>
      </w:r>
      <w:r>
        <w:rPr>
          <w:lang w:val="en-US"/>
        </w:rPr>
        <w:t>URL</w:t>
      </w:r>
      <w:r>
        <w:rPr>
          <w:lang w:val="uk-UA"/>
        </w:rPr>
        <w:t xml:space="preserve">: </w:t>
      </w:r>
      <w:hyperlink r:id="rId22" w:history="1">
        <w:r w:rsidRPr="002F295F">
          <w:rPr>
            <w:rStyle w:val="a4"/>
            <w:kern w:val="28"/>
            <w:lang w:val="uk-UA"/>
          </w:rPr>
          <w:t>http://dspace.oneu.edu.ua/jspui/handle/123456789/8350</w:t>
        </w:r>
      </w:hyperlink>
    </w:p>
    <w:p w:rsidR="006F5CEF" w:rsidRPr="006F5CEF" w:rsidRDefault="006F5CEF" w:rsidP="006F5CEF">
      <w:pPr>
        <w:spacing w:line="240" w:lineRule="auto"/>
      </w:pPr>
      <w:r>
        <w:rPr>
          <w:lang w:val="uk-UA"/>
        </w:rPr>
        <w:t xml:space="preserve">Науменко О. Форс-мажор у договорах: підводні камені. </w:t>
      </w:r>
      <w:r>
        <w:rPr>
          <w:i/>
          <w:lang w:val="uk-UA"/>
        </w:rPr>
        <w:t xml:space="preserve">Юридична газета </w:t>
      </w:r>
      <w:r>
        <w:rPr>
          <w:i/>
          <w:lang w:val="en-US"/>
        </w:rPr>
        <w:t>online</w:t>
      </w:r>
      <w:r>
        <w:rPr>
          <w:lang w:val="uk-UA"/>
        </w:rPr>
        <w:t xml:space="preserve">. 2018. № 41 (643). </w:t>
      </w:r>
      <w:r>
        <w:rPr>
          <w:lang w:val="en-US"/>
        </w:rPr>
        <w:t>URL</w:t>
      </w:r>
      <w:r w:rsidRPr="006F5CEF">
        <w:t xml:space="preserve">: </w:t>
      </w:r>
      <w:hyperlink r:id="rId23" w:history="1">
        <w:r w:rsidRPr="007F4ECC">
          <w:rPr>
            <w:rStyle w:val="a4"/>
            <w:lang w:val="en-US"/>
          </w:rPr>
          <w:t>https</w:t>
        </w:r>
        <w:r w:rsidRPr="006F5CEF">
          <w:rPr>
            <w:rStyle w:val="a4"/>
          </w:rPr>
          <w:t>://</w:t>
        </w:r>
        <w:proofErr w:type="spellStart"/>
        <w:r w:rsidRPr="007F4ECC">
          <w:rPr>
            <w:rStyle w:val="a4"/>
            <w:lang w:val="en-US"/>
          </w:rPr>
          <w:t>yur</w:t>
        </w:r>
        <w:proofErr w:type="spellEnd"/>
        <w:r w:rsidRPr="006F5CEF">
          <w:rPr>
            <w:rStyle w:val="a4"/>
          </w:rPr>
          <w:t>-</w:t>
        </w:r>
        <w:proofErr w:type="spellStart"/>
        <w:r w:rsidRPr="007F4ECC">
          <w:rPr>
            <w:rStyle w:val="a4"/>
            <w:lang w:val="en-US"/>
          </w:rPr>
          <w:t>gazeta</w:t>
        </w:r>
        <w:proofErr w:type="spellEnd"/>
        <w:r w:rsidRPr="006F5CEF">
          <w:rPr>
            <w:rStyle w:val="a4"/>
          </w:rPr>
          <w:t>.</w:t>
        </w:r>
        <w:r w:rsidRPr="007F4ECC">
          <w:rPr>
            <w:rStyle w:val="a4"/>
            <w:lang w:val="en-US"/>
          </w:rPr>
          <w:t>com</w:t>
        </w:r>
        <w:r w:rsidRPr="006F5CEF">
          <w:rPr>
            <w:rStyle w:val="a4"/>
          </w:rPr>
          <w:t>/</w:t>
        </w:r>
        <w:r w:rsidRPr="007F4ECC">
          <w:rPr>
            <w:rStyle w:val="a4"/>
            <w:lang w:val="en-US"/>
          </w:rPr>
          <w:t>publications</w:t>
        </w:r>
        <w:r w:rsidRPr="006F5CEF">
          <w:rPr>
            <w:rStyle w:val="a4"/>
          </w:rPr>
          <w:t>/</w:t>
        </w:r>
        <w:r w:rsidRPr="007F4ECC">
          <w:rPr>
            <w:rStyle w:val="a4"/>
            <w:lang w:val="en-US"/>
          </w:rPr>
          <w:t>practice</w:t>
        </w:r>
        <w:r w:rsidRPr="006F5CEF">
          <w:rPr>
            <w:rStyle w:val="a4"/>
          </w:rPr>
          <w:t>/</w:t>
        </w:r>
        <w:proofErr w:type="spellStart"/>
        <w:r w:rsidRPr="007F4ECC">
          <w:rPr>
            <w:rStyle w:val="a4"/>
            <w:lang w:val="en-US"/>
          </w:rPr>
          <w:t>inshe</w:t>
        </w:r>
        <w:proofErr w:type="spellEnd"/>
        <w:r w:rsidRPr="006F5CEF">
          <w:rPr>
            <w:rStyle w:val="a4"/>
          </w:rPr>
          <w:t>/</w:t>
        </w:r>
        <w:proofErr w:type="spellStart"/>
        <w:r w:rsidRPr="007F4ECC">
          <w:rPr>
            <w:rStyle w:val="a4"/>
            <w:lang w:val="en-US"/>
          </w:rPr>
          <w:t>forsmazhor</w:t>
        </w:r>
        <w:proofErr w:type="spellEnd"/>
        <w:r w:rsidRPr="006F5CEF">
          <w:rPr>
            <w:rStyle w:val="a4"/>
          </w:rPr>
          <w:t>-</w:t>
        </w:r>
        <w:r w:rsidRPr="007F4ECC">
          <w:rPr>
            <w:rStyle w:val="a4"/>
            <w:lang w:val="en-US"/>
          </w:rPr>
          <w:t>u</w:t>
        </w:r>
        <w:r w:rsidRPr="006F5CEF">
          <w:rPr>
            <w:rStyle w:val="a4"/>
          </w:rPr>
          <w:t>-</w:t>
        </w:r>
        <w:proofErr w:type="spellStart"/>
        <w:r w:rsidRPr="007F4ECC">
          <w:rPr>
            <w:rStyle w:val="a4"/>
            <w:lang w:val="en-US"/>
          </w:rPr>
          <w:t>dogovorah</w:t>
        </w:r>
        <w:proofErr w:type="spellEnd"/>
        <w:r w:rsidRPr="006F5CEF">
          <w:rPr>
            <w:rStyle w:val="a4"/>
          </w:rPr>
          <w:t>-</w:t>
        </w:r>
        <w:proofErr w:type="spellStart"/>
        <w:r w:rsidRPr="007F4ECC">
          <w:rPr>
            <w:rStyle w:val="a4"/>
            <w:lang w:val="en-US"/>
          </w:rPr>
          <w:t>pidvodni</w:t>
        </w:r>
        <w:proofErr w:type="spellEnd"/>
        <w:r w:rsidRPr="006F5CEF">
          <w:rPr>
            <w:rStyle w:val="a4"/>
          </w:rPr>
          <w:t>-</w:t>
        </w:r>
        <w:proofErr w:type="spellStart"/>
        <w:r w:rsidRPr="007F4ECC">
          <w:rPr>
            <w:rStyle w:val="a4"/>
            <w:lang w:val="en-US"/>
          </w:rPr>
          <w:t>kameni</w:t>
        </w:r>
        <w:proofErr w:type="spellEnd"/>
        <w:r w:rsidRPr="006F5CEF">
          <w:rPr>
            <w:rStyle w:val="a4"/>
          </w:rPr>
          <w:t>.</w:t>
        </w:r>
        <w:r w:rsidRPr="007F4ECC">
          <w:rPr>
            <w:rStyle w:val="a4"/>
            <w:lang w:val="en-US"/>
          </w:rPr>
          <w:t>html</w:t>
        </w:r>
      </w:hyperlink>
    </w:p>
    <w:p w:rsidR="006F5CEF" w:rsidRDefault="006F5CEF" w:rsidP="006F5CEF">
      <w:pPr>
        <w:pStyle w:val="1"/>
        <w:spacing w:line="240" w:lineRule="auto"/>
        <w:jc w:val="both"/>
        <w:rPr>
          <w:lang w:val="en-US"/>
        </w:rPr>
      </w:pPr>
      <w:proofErr w:type="spellStart"/>
      <w:r>
        <w:t>Трусов</w:t>
      </w:r>
      <w:proofErr w:type="spellEnd"/>
      <w:r>
        <w:t xml:space="preserve"> О. </w:t>
      </w:r>
      <w:proofErr w:type="spellStart"/>
      <w:r>
        <w:t>ІНКОТЕРМС</w:t>
      </w:r>
      <w:proofErr w:type="spellEnd"/>
      <w:r>
        <w:t xml:space="preserve"> 2020: особливості можливого застосування. </w:t>
      </w:r>
      <w:r>
        <w:rPr>
          <w:lang w:val="en-US"/>
        </w:rPr>
        <w:t>URL</w:t>
      </w:r>
      <w:r w:rsidRPr="00631D07">
        <w:rPr>
          <w:lang w:val="en-US"/>
        </w:rPr>
        <w:t xml:space="preserve">: </w:t>
      </w:r>
      <w:hyperlink r:id="rId24" w:history="1">
        <w:r w:rsidRPr="000F0390">
          <w:rPr>
            <w:rStyle w:val="a4"/>
            <w:lang w:val="en-US"/>
          </w:rPr>
          <w:t>http://www.visnuk.com.ua/uk/news/100015209-inkoterms-2020-osoblivosti-mozhlivogo-zastosuvannya-1</w:t>
        </w:r>
      </w:hyperlink>
    </w:p>
    <w:p w:rsidR="006F5CEF" w:rsidRPr="005B18FE" w:rsidRDefault="006F5CEF" w:rsidP="006F5CEF">
      <w:pPr>
        <w:spacing w:line="240" w:lineRule="auto"/>
        <w:rPr>
          <w:lang w:val="uk-UA"/>
        </w:rPr>
      </w:pPr>
      <w:proofErr w:type="spellStart"/>
      <w:r w:rsidRPr="0023353B">
        <w:rPr>
          <w:lang w:val="uk-UA"/>
        </w:rPr>
        <w:t>Тюріна</w:t>
      </w:r>
      <w:proofErr w:type="spellEnd"/>
      <w:r w:rsidRPr="0023353B">
        <w:rPr>
          <w:lang w:val="uk-UA"/>
        </w:rPr>
        <w:t xml:space="preserve"> Н.</w:t>
      </w:r>
      <w:r>
        <w:rPr>
          <w:lang w:val="uk-UA"/>
        </w:rPr>
        <w:t xml:space="preserve"> </w:t>
      </w:r>
      <w:r w:rsidRPr="0023353B">
        <w:rPr>
          <w:lang w:val="uk-UA"/>
        </w:rPr>
        <w:t xml:space="preserve">М., </w:t>
      </w:r>
      <w:proofErr w:type="spellStart"/>
      <w:r w:rsidRPr="0023353B">
        <w:rPr>
          <w:lang w:val="uk-UA"/>
        </w:rPr>
        <w:t>Карвацька</w:t>
      </w:r>
      <w:proofErr w:type="spellEnd"/>
      <w:r w:rsidRPr="0023353B">
        <w:rPr>
          <w:lang w:val="uk-UA"/>
        </w:rPr>
        <w:t xml:space="preserve"> Н.</w:t>
      </w:r>
      <w:r>
        <w:rPr>
          <w:lang w:val="uk-UA"/>
        </w:rPr>
        <w:t xml:space="preserve"> </w:t>
      </w:r>
      <w:r w:rsidRPr="0023353B">
        <w:rPr>
          <w:lang w:val="uk-UA"/>
        </w:rPr>
        <w:t xml:space="preserve">С. Зовнішньоекономічна діяльність підприємства: </w:t>
      </w:r>
      <w:proofErr w:type="spellStart"/>
      <w:r w:rsidRPr="0023353B">
        <w:rPr>
          <w:lang w:val="uk-UA"/>
        </w:rPr>
        <w:t>навч</w:t>
      </w:r>
      <w:proofErr w:type="spellEnd"/>
      <w:r w:rsidRPr="0023353B">
        <w:rPr>
          <w:lang w:val="uk-UA"/>
        </w:rPr>
        <w:t xml:space="preserve">. </w:t>
      </w:r>
      <w:proofErr w:type="spellStart"/>
      <w:r w:rsidRPr="0023353B">
        <w:rPr>
          <w:lang w:val="uk-UA"/>
        </w:rPr>
        <w:t>посіб</w:t>
      </w:r>
      <w:proofErr w:type="spellEnd"/>
      <w:r w:rsidRPr="0023353B">
        <w:rPr>
          <w:lang w:val="uk-UA"/>
        </w:rPr>
        <w:t>. К</w:t>
      </w:r>
      <w:r>
        <w:rPr>
          <w:lang w:val="uk-UA"/>
        </w:rPr>
        <w:t>иїв</w:t>
      </w:r>
      <w:r w:rsidRPr="0023353B">
        <w:rPr>
          <w:lang w:val="uk-UA"/>
        </w:rPr>
        <w:t>: Центр учбо</w:t>
      </w:r>
      <w:r>
        <w:rPr>
          <w:lang w:val="uk-UA"/>
        </w:rPr>
        <w:t>вої літератури, 2013. 408 с.</w:t>
      </w:r>
    </w:p>
    <w:p w:rsidR="006F5CEF" w:rsidRPr="0043729E" w:rsidRDefault="006F5CEF" w:rsidP="006F5CEF">
      <w:pPr>
        <w:spacing w:line="240" w:lineRule="auto"/>
        <w:rPr>
          <w:rStyle w:val="a4"/>
          <w:kern w:val="28"/>
        </w:rPr>
      </w:pPr>
      <w:proofErr w:type="spellStart"/>
      <w:r w:rsidRPr="0043729E">
        <w:rPr>
          <w:lang w:val="uk-UA"/>
        </w:rPr>
        <w:t>Хрупович</w:t>
      </w:r>
      <w:proofErr w:type="spellEnd"/>
      <w:r w:rsidRPr="0043729E">
        <w:rPr>
          <w:lang w:val="uk-UA"/>
        </w:rPr>
        <w:t xml:space="preserve"> С. Є. Зовнішньоекономічна діяльність підприємства: навчальний посібник для студентів усіх форм навчання напряму підготовки 6.030504 «Економіка підприємства», спеціальності: 076 «Підприємництво, торгівля та біржова діяльність». Тернопіль, 2017. 137с. URL: </w:t>
      </w:r>
      <w:hyperlink r:id="rId25" w:history="1">
        <w:r w:rsidRPr="0043729E">
          <w:rPr>
            <w:rStyle w:val="a4"/>
            <w:kern w:val="28"/>
            <w:lang w:val="uk-UA"/>
          </w:rPr>
          <w:t>http://elartu.tntu.edu.ua/bitstream/lib/22432/5/Navch_Posibnyk-ZED_2017.pdf</w:t>
        </w:r>
      </w:hyperlink>
    </w:p>
    <w:p w:rsidR="006F5CEF" w:rsidRPr="00A860C6" w:rsidRDefault="006F5CEF" w:rsidP="006F5CEF">
      <w:pPr>
        <w:pStyle w:val="1"/>
        <w:spacing w:line="240" w:lineRule="auto"/>
        <w:jc w:val="both"/>
      </w:pPr>
    </w:p>
    <w:p w:rsidR="00AD055B" w:rsidRDefault="00AD055B" w:rsidP="00AD055B">
      <w:pPr>
        <w:spacing w:line="240" w:lineRule="auto"/>
        <w:rPr>
          <w:lang w:val="uk-UA"/>
        </w:rPr>
      </w:pPr>
    </w:p>
    <w:p w:rsidR="00373CAB" w:rsidRDefault="00F02B23" w:rsidP="00AD055B">
      <w:pPr>
        <w:spacing w:line="240" w:lineRule="auto"/>
        <w:rPr>
          <w:lang w:val="uk-UA"/>
        </w:rPr>
      </w:pPr>
      <w:r w:rsidRPr="00F02B23">
        <w:rPr>
          <w:lang w:val="uk-UA"/>
        </w:rPr>
        <w:t>Наказ Міністерства економіки та з питань європейської інтеграції</w:t>
      </w:r>
      <w:r w:rsidR="00455D8C" w:rsidRPr="00F02B23">
        <w:rPr>
          <w:lang w:val="uk-UA"/>
        </w:rPr>
        <w:t xml:space="preserve"> </w:t>
      </w:r>
      <w:r w:rsidRPr="00F02B23">
        <w:rPr>
          <w:lang w:val="uk-UA"/>
        </w:rPr>
        <w:t xml:space="preserve">України </w:t>
      </w:r>
      <w:r w:rsidR="003D227B">
        <w:rPr>
          <w:lang w:val="uk-UA"/>
        </w:rPr>
        <w:t>«</w:t>
      </w:r>
      <w:hyperlink r:id="rId26" w:history="1">
        <w:r w:rsidR="00455D8C" w:rsidRPr="00F02B23">
          <w:rPr>
            <w:lang w:val="uk-UA"/>
          </w:rPr>
          <w:t>Про затвердження Положення про форму зовнішньоекономічних договорів (контрактів)</w:t>
        </w:r>
      </w:hyperlink>
      <w:r w:rsidR="003D227B">
        <w:rPr>
          <w:lang w:val="uk-UA"/>
        </w:rPr>
        <w:t>«</w:t>
      </w:r>
      <w:r w:rsidR="00455D8C">
        <w:rPr>
          <w:lang w:val="uk-UA"/>
        </w:rPr>
        <w:t xml:space="preserve"> </w:t>
      </w:r>
      <w:r w:rsidRPr="00F02B23">
        <w:rPr>
          <w:lang w:val="uk-UA"/>
        </w:rPr>
        <w:t>від 06.09.2001</w:t>
      </w:r>
      <w:r>
        <w:rPr>
          <w:lang w:val="uk-UA"/>
        </w:rPr>
        <w:t xml:space="preserve"> </w:t>
      </w:r>
      <w:r w:rsidR="00455D8C" w:rsidRPr="00F02B23">
        <w:rPr>
          <w:lang w:val="uk-UA"/>
        </w:rPr>
        <w:t xml:space="preserve">№ 201 </w:t>
      </w:r>
      <w:r w:rsidRPr="00F02B23">
        <w:rPr>
          <w:lang w:val="uk-UA"/>
        </w:rPr>
        <w:t>(</w:t>
      </w:r>
      <w:r w:rsidR="00455D8C" w:rsidRPr="00F02B23">
        <w:rPr>
          <w:lang w:val="uk-UA"/>
        </w:rPr>
        <w:t>поточна редакція</w:t>
      </w:r>
      <w:r w:rsidR="006B319E">
        <w:rPr>
          <w:lang w:val="uk-UA"/>
        </w:rPr>
        <w:t xml:space="preserve"> </w:t>
      </w:r>
      <w:r w:rsidR="00455D8C" w:rsidRPr="00F02B23">
        <w:rPr>
          <w:lang w:val="uk-UA"/>
        </w:rPr>
        <w:t>від 13.08.2013</w:t>
      </w:r>
      <w:r w:rsidRPr="00F02B23">
        <w:rPr>
          <w:lang w:val="uk-UA"/>
        </w:rPr>
        <w:t>). URL:</w:t>
      </w:r>
      <w:r w:rsidR="00373CAB" w:rsidRPr="00AD055B">
        <w:rPr>
          <w:lang w:val="uk-UA"/>
        </w:rPr>
        <w:t xml:space="preserve"> </w:t>
      </w:r>
      <w:hyperlink r:id="rId27" w:history="1">
        <w:r w:rsidR="00373CAB" w:rsidRPr="00AD055B">
          <w:rPr>
            <w:rStyle w:val="a4"/>
            <w:color w:val="0000FF" w:themeColor="hyperlink"/>
            <w:kern w:val="28"/>
            <w:lang w:val="uk-UA"/>
          </w:rPr>
          <w:t>https://zakon.rada.gov.ua/laws/show/z0833-01</w:t>
        </w:r>
      </w:hyperlink>
      <w:r>
        <w:rPr>
          <w:lang w:val="uk-UA"/>
        </w:rPr>
        <w:t xml:space="preserve"> (дата звернення 21.04.2020)</w:t>
      </w:r>
    </w:p>
    <w:p w:rsidR="008C78D0" w:rsidRPr="008C78D0" w:rsidRDefault="008C78D0" w:rsidP="00AD055B">
      <w:pPr>
        <w:spacing w:line="240" w:lineRule="auto"/>
        <w:rPr>
          <w:lang w:val="en-US"/>
        </w:rPr>
      </w:pPr>
    </w:p>
    <w:sectPr w:rsidR="008C78D0" w:rsidRPr="008C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31CE"/>
    <w:multiLevelType w:val="hybridMultilevel"/>
    <w:tmpl w:val="3928FC3A"/>
    <w:lvl w:ilvl="0" w:tplc="D3306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1A"/>
    <w:rsid w:val="000F4E47"/>
    <w:rsid w:val="00172806"/>
    <w:rsid w:val="001C1860"/>
    <w:rsid w:val="00294C1A"/>
    <w:rsid w:val="002D5014"/>
    <w:rsid w:val="002D72B4"/>
    <w:rsid w:val="00330928"/>
    <w:rsid w:val="00373CAB"/>
    <w:rsid w:val="003C1020"/>
    <w:rsid w:val="003D227B"/>
    <w:rsid w:val="00427B68"/>
    <w:rsid w:val="00455D8C"/>
    <w:rsid w:val="0049530B"/>
    <w:rsid w:val="004D44B3"/>
    <w:rsid w:val="00503EA6"/>
    <w:rsid w:val="00540387"/>
    <w:rsid w:val="00591469"/>
    <w:rsid w:val="005D1D37"/>
    <w:rsid w:val="005E45D6"/>
    <w:rsid w:val="006B0D7B"/>
    <w:rsid w:val="006B319E"/>
    <w:rsid w:val="006F5CEF"/>
    <w:rsid w:val="007279DE"/>
    <w:rsid w:val="007775D8"/>
    <w:rsid w:val="007C0D23"/>
    <w:rsid w:val="007C4C5D"/>
    <w:rsid w:val="0080478C"/>
    <w:rsid w:val="008873E6"/>
    <w:rsid w:val="008C78D0"/>
    <w:rsid w:val="00904331"/>
    <w:rsid w:val="00914F8B"/>
    <w:rsid w:val="00967FC3"/>
    <w:rsid w:val="00AB66B2"/>
    <w:rsid w:val="00AD055B"/>
    <w:rsid w:val="00B01720"/>
    <w:rsid w:val="00B65F14"/>
    <w:rsid w:val="00BA0821"/>
    <w:rsid w:val="00BA303C"/>
    <w:rsid w:val="00C52893"/>
    <w:rsid w:val="00CA7723"/>
    <w:rsid w:val="00E129F2"/>
    <w:rsid w:val="00E2582F"/>
    <w:rsid w:val="00E3664A"/>
    <w:rsid w:val="00E42114"/>
    <w:rsid w:val="00E522B4"/>
    <w:rsid w:val="00EC05BA"/>
    <w:rsid w:val="00F02B23"/>
    <w:rsid w:val="00F2217F"/>
    <w:rsid w:val="00F272EA"/>
    <w:rsid w:val="00F84059"/>
    <w:rsid w:val="00F87DA4"/>
    <w:rsid w:val="00F9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5B"/>
  </w:style>
  <w:style w:type="paragraph" w:styleId="1">
    <w:name w:val="heading 1"/>
    <w:basedOn w:val="a"/>
    <w:next w:val="a"/>
    <w:link w:val="10"/>
    <w:uiPriority w:val="9"/>
    <w:qFormat/>
    <w:rsid w:val="003C1020"/>
    <w:pPr>
      <w:tabs>
        <w:tab w:val="left" w:pos="993"/>
      </w:tabs>
      <w:suppressAutoHyphens/>
      <w:jc w:val="center"/>
      <w:outlineLvl w:val="0"/>
    </w:pPr>
    <w:rPr>
      <w:kern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366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66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1020"/>
    <w:rPr>
      <w:kern w:val="28"/>
      <w:sz w:val="28"/>
      <w:szCs w:val="28"/>
      <w:lang w:val="uk-UA"/>
    </w:rPr>
  </w:style>
  <w:style w:type="character" w:styleId="a3">
    <w:name w:val="Strong"/>
    <w:basedOn w:val="a0"/>
    <w:uiPriority w:val="22"/>
    <w:qFormat/>
    <w:rsid w:val="003C1020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45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5D8C"/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55D8C"/>
    <w:rPr>
      <w:color w:val="0000FF"/>
      <w:u w:val="single"/>
    </w:rPr>
  </w:style>
  <w:style w:type="character" w:customStyle="1" w:styleId="dat0">
    <w:name w:val="dat0"/>
    <w:basedOn w:val="a0"/>
    <w:rsid w:val="00455D8C"/>
  </w:style>
  <w:style w:type="character" w:customStyle="1" w:styleId="tlid-translation">
    <w:name w:val="tlid-translation"/>
    <w:basedOn w:val="a0"/>
    <w:rsid w:val="00AB66B2"/>
  </w:style>
  <w:style w:type="paragraph" w:styleId="a5">
    <w:name w:val="List Paragraph"/>
    <w:basedOn w:val="a"/>
    <w:uiPriority w:val="34"/>
    <w:rsid w:val="0049530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03EA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rvts0">
    <w:name w:val="rvts0"/>
    <w:basedOn w:val="a0"/>
    <w:rsid w:val="00967FC3"/>
  </w:style>
  <w:style w:type="paragraph" w:customStyle="1" w:styleId="head1">
    <w:name w:val="head1"/>
    <w:basedOn w:val="a"/>
    <w:rsid w:val="006F5CE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5B"/>
  </w:style>
  <w:style w:type="paragraph" w:styleId="1">
    <w:name w:val="heading 1"/>
    <w:basedOn w:val="a"/>
    <w:next w:val="a"/>
    <w:link w:val="10"/>
    <w:uiPriority w:val="9"/>
    <w:qFormat/>
    <w:rsid w:val="003C1020"/>
    <w:pPr>
      <w:tabs>
        <w:tab w:val="left" w:pos="993"/>
      </w:tabs>
      <w:suppressAutoHyphens/>
      <w:jc w:val="center"/>
      <w:outlineLvl w:val="0"/>
    </w:pPr>
    <w:rPr>
      <w:kern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366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66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1020"/>
    <w:rPr>
      <w:kern w:val="28"/>
      <w:sz w:val="28"/>
      <w:szCs w:val="28"/>
      <w:lang w:val="uk-UA"/>
    </w:rPr>
  </w:style>
  <w:style w:type="character" w:styleId="a3">
    <w:name w:val="Strong"/>
    <w:basedOn w:val="a0"/>
    <w:uiPriority w:val="22"/>
    <w:qFormat/>
    <w:rsid w:val="003C1020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45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5D8C"/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55D8C"/>
    <w:rPr>
      <w:color w:val="0000FF"/>
      <w:u w:val="single"/>
    </w:rPr>
  </w:style>
  <w:style w:type="character" w:customStyle="1" w:styleId="dat0">
    <w:name w:val="dat0"/>
    <w:basedOn w:val="a0"/>
    <w:rsid w:val="00455D8C"/>
  </w:style>
  <w:style w:type="character" w:customStyle="1" w:styleId="tlid-translation">
    <w:name w:val="tlid-translation"/>
    <w:basedOn w:val="a0"/>
    <w:rsid w:val="00AB66B2"/>
  </w:style>
  <w:style w:type="paragraph" w:styleId="a5">
    <w:name w:val="List Paragraph"/>
    <w:basedOn w:val="a"/>
    <w:uiPriority w:val="34"/>
    <w:rsid w:val="0049530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03EA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rvts0">
    <w:name w:val="rvts0"/>
    <w:basedOn w:val="a0"/>
    <w:rsid w:val="00967FC3"/>
  </w:style>
  <w:style w:type="paragraph" w:customStyle="1" w:styleId="head1">
    <w:name w:val="head1"/>
    <w:basedOn w:val="a"/>
    <w:rsid w:val="006F5CE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59-12" TargetMode="External"/><Relationship Id="rId13" Type="http://schemas.openxmlformats.org/officeDocument/2006/relationships/hyperlink" Target="https://zakon.rada.gov.ua/laws/show/351-14" TargetMode="External"/><Relationship Id="rId18" Type="http://schemas.openxmlformats.org/officeDocument/2006/relationships/hyperlink" Target="https://dhl-freight-connections.com/en/incoterms-2020/" TargetMode="External"/><Relationship Id="rId26" Type="http://schemas.openxmlformats.org/officeDocument/2006/relationships/hyperlink" Target="https://zakon.rada.gov.ua/go/z0833-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r.nusta.edu.ua/jspui/handle/doc/4007" TargetMode="External"/><Relationship Id="rId7" Type="http://schemas.openxmlformats.org/officeDocument/2006/relationships/hyperlink" Target="https://zakon.rada.gov.ua/laws/show/435-15" TargetMode="External"/><Relationship Id="rId12" Type="http://schemas.openxmlformats.org/officeDocument/2006/relationships/hyperlink" Target="https://zakon.rada.gov.ua/laws/show/2473-19" TargetMode="External"/><Relationship Id="rId17" Type="http://schemas.openxmlformats.org/officeDocument/2006/relationships/hyperlink" Target="https://zakon.rada.gov.ua/laws/show/995_002" TargetMode="External"/><Relationship Id="rId25" Type="http://schemas.openxmlformats.org/officeDocument/2006/relationships/hyperlink" Target="http://elartu.tntu.edu.ua/bitstream/lib/22432/5/Navch_Posibnyk-ZED_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709-15" TargetMode="External"/><Relationship Id="rId20" Type="http://schemas.openxmlformats.org/officeDocument/2006/relationships/hyperlink" Target="http://www.compet.kh.gov.ua/ukr/2443-novi-pravila-inkoterms-20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36-15" TargetMode="External"/><Relationship Id="rId11" Type="http://schemas.openxmlformats.org/officeDocument/2006/relationships/hyperlink" Target="https://zakon.rada.gov.ua/laws/show/5060-17" TargetMode="External"/><Relationship Id="rId24" Type="http://schemas.openxmlformats.org/officeDocument/2006/relationships/hyperlink" Target="http://www.visnuk.com.ua/uk/news/100015209-inkoterms-2020-osoblivosti-mozhlivogo-zastosuvannya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444-95-%D0%BF" TargetMode="External"/><Relationship Id="rId23" Type="http://schemas.openxmlformats.org/officeDocument/2006/relationships/hyperlink" Target="https://yur-gazeta.com/publications/practice/inshe/forsmazhor-u-dogovorah-pidvodni-kameni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4002-12" TargetMode="External"/><Relationship Id="rId19" Type="http://schemas.openxmlformats.org/officeDocument/2006/relationships/hyperlink" Target="https://www.dhl.com/ua-ru/home/our-divisions/freight/customer-service/incoterms-20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09-15" TargetMode="External"/><Relationship Id="rId14" Type="http://schemas.openxmlformats.org/officeDocument/2006/relationships/hyperlink" Target="https://zakon.rada.gov.ua/laws/show/566/94" TargetMode="External"/><Relationship Id="rId22" Type="http://schemas.openxmlformats.org/officeDocument/2006/relationships/hyperlink" Target="http://dspace.oneu.edu.ua/jspui/handle/123456789/8350" TargetMode="External"/><Relationship Id="rId27" Type="http://schemas.openxmlformats.org/officeDocument/2006/relationships/hyperlink" Target="https://zakon.rada.gov.ua/laws/show/z0833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4642</Words>
  <Characters>26466</Characters>
  <Application>Microsoft Office Word</Application>
  <DocSecurity>0</DocSecurity>
  <Lines>220</Lines>
  <Paragraphs>62</Paragraphs>
  <ScaleCrop>false</ScaleCrop>
  <Company/>
  <LinksUpToDate>false</LinksUpToDate>
  <CharactersWithSpaces>31046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2020-04-24T01:27:00Z</dcterms:created>
  <dcterms:modified xsi:type="dcterms:W3CDTF">2020-04-27T12:41:00Z</dcterms:modified>
</cp:coreProperties>
</file>