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C0B8" w14:textId="77777777" w:rsidR="00A168C2" w:rsidRPr="00073BC3" w:rsidRDefault="00A168C2" w:rsidP="00A168C2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3BC3">
        <w:rPr>
          <w:rFonts w:ascii="Times New Roman" w:hAnsi="Times New Roman"/>
          <w:b/>
          <w:sz w:val="28"/>
          <w:szCs w:val="28"/>
          <w:lang w:val="ru-RU"/>
        </w:rPr>
        <w:t>КОНТРОЛЬНІ ПИТАННЯ ДЛЯ ПІДГОТОВКИ ДО ІСПИТУ З НАВЧАЛЬНОЇ</w:t>
      </w:r>
      <w:r w:rsidRPr="00073BC3">
        <w:rPr>
          <w:rFonts w:ascii="Times New Roman" w:hAnsi="Times New Roman"/>
          <w:b/>
          <w:spacing w:val="20"/>
          <w:sz w:val="28"/>
          <w:szCs w:val="28"/>
          <w:lang w:val="ru-RU"/>
        </w:rPr>
        <w:t xml:space="preserve"> </w:t>
      </w:r>
      <w:r w:rsidRPr="00073BC3">
        <w:rPr>
          <w:rFonts w:ascii="Times New Roman" w:hAnsi="Times New Roman"/>
          <w:b/>
          <w:sz w:val="28"/>
          <w:szCs w:val="28"/>
          <w:lang w:val="ru-RU"/>
        </w:rPr>
        <w:t>ДИСЦИПЛІНИ</w:t>
      </w:r>
      <w:r w:rsidRPr="00073BC3">
        <w:rPr>
          <w:rFonts w:ascii="Times New Roman" w:hAnsi="Times New Roman"/>
          <w:b/>
          <w:spacing w:val="20"/>
          <w:sz w:val="28"/>
          <w:szCs w:val="28"/>
          <w:lang w:val="ru-RU"/>
        </w:rPr>
        <w:t xml:space="preserve"> «</w:t>
      </w:r>
      <w:r w:rsidRPr="00073BC3">
        <w:rPr>
          <w:rFonts w:ascii="Times New Roman" w:hAnsi="Times New Roman"/>
          <w:b/>
          <w:sz w:val="28"/>
          <w:szCs w:val="28"/>
          <w:lang w:val="ru-RU"/>
        </w:rPr>
        <w:t xml:space="preserve">ФІЛОСОФІЯ ПРАВ </w:t>
      </w:r>
      <w:r w:rsidRPr="00073BC3">
        <w:rPr>
          <w:rFonts w:ascii="Times New Roman" w:hAnsi="Times New Roman"/>
          <w:b/>
          <w:sz w:val="28"/>
          <w:szCs w:val="28"/>
          <w:lang w:val="uk-UA"/>
        </w:rPr>
        <w:t>ЛЮДИНИ</w:t>
      </w:r>
      <w:r w:rsidRPr="00073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32AD3946" w14:textId="77777777" w:rsidR="00A168C2" w:rsidRPr="00073BC3" w:rsidRDefault="00A168C2" w:rsidP="00A168C2">
      <w:pPr>
        <w:widowControl w:val="0"/>
        <w:spacing w:after="0" w:line="240" w:lineRule="auto"/>
        <w:ind w:left="0" w:firstLine="0"/>
        <w:jc w:val="center"/>
        <w:rPr>
          <w:caps/>
          <w:sz w:val="28"/>
          <w:szCs w:val="28"/>
          <w:lang w:val="ru-RU"/>
        </w:rPr>
      </w:pPr>
    </w:p>
    <w:p w14:paraId="3A7AF185" w14:textId="77777777" w:rsidR="00A168C2" w:rsidRPr="00073BC3" w:rsidRDefault="00A168C2" w:rsidP="00A168C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Предмет філософії прав людини. Права людини як філософська проблема. </w:t>
      </w:r>
    </w:p>
    <w:p w14:paraId="199052E9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Філософія прав людини в системі гуманітарного знання та в системі юридичних дисциплін. </w:t>
      </w:r>
    </w:p>
    <w:p w14:paraId="50C97515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Головні проблеми і завдання філософії прав людини. </w:t>
      </w:r>
    </w:p>
    <w:p w14:paraId="5B9D888F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Значення філософії прав людини для формування світогляду юристів.</w:t>
      </w:r>
    </w:p>
    <w:p w14:paraId="458CBF4C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Зародження ідеї про права людини у стародавній філософії.</w:t>
      </w:r>
    </w:p>
    <w:p w14:paraId="4393AF49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Антична філософська думка про права людини.</w:t>
      </w:r>
    </w:p>
    <w:p w14:paraId="13B853D8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Проблематика прав людини в епоху середньовіччя та Відродження.</w:t>
      </w:r>
    </w:p>
    <w:p w14:paraId="21755485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Права людини в контексті філософського світогляду Нового часу.</w:t>
      </w:r>
    </w:p>
    <w:p w14:paraId="2D383DFF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Філософські інтерпретації прав людини у ХХ сторіччі.</w:t>
      </w:r>
    </w:p>
    <w:p w14:paraId="61AF24A5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Права людини у вітчизняній філософсько-правовій традиції.</w:t>
      </w:r>
    </w:p>
    <w:p w14:paraId="171DB2F3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Права людини як вид прав. Поняття і ознаки прав людини.</w:t>
      </w:r>
    </w:p>
    <w:p w14:paraId="6966C20E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Права людини як моральні та юридичні права. </w:t>
      </w:r>
    </w:p>
    <w:p w14:paraId="262F929E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Структура прав людини. Носії, адресати і зміст прав людини. </w:t>
      </w:r>
    </w:p>
    <w:p w14:paraId="0A1870B9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Типи прав людини: вимоги, свободи, повноваження, імунітети.</w:t>
      </w:r>
    </w:p>
    <w:p w14:paraId="66A91AF5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Основні типи обґрунтування прав людини: релігійне, природне, раціональне, моральне.</w:t>
      </w:r>
    </w:p>
    <w:p w14:paraId="007C1A3A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Обґрунтування прав людини з позицій максимальної та мінімальної антропології.</w:t>
      </w:r>
    </w:p>
    <w:p w14:paraId="3406C1CB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Принципи обґрунтування прав людини у демократичних та недемократичних країнах.</w:t>
      </w:r>
    </w:p>
    <w:p w14:paraId="02454E5C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Гуманістична критика прав людини.</w:t>
      </w:r>
    </w:p>
    <w:p w14:paraId="37DBD496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Безмежність прав людини щодо інших видів. </w:t>
      </w:r>
      <w:proofErr w:type="spellStart"/>
      <w:r w:rsidRPr="00073BC3">
        <w:rPr>
          <w:sz w:val="28"/>
          <w:szCs w:val="28"/>
          <w:lang w:val="uk-UA"/>
        </w:rPr>
        <w:t>Специзм</w:t>
      </w:r>
      <w:proofErr w:type="spellEnd"/>
      <w:r w:rsidRPr="00073BC3">
        <w:rPr>
          <w:sz w:val="28"/>
          <w:szCs w:val="28"/>
          <w:lang w:val="uk-UA"/>
        </w:rPr>
        <w:t xml:space="preserve">. </w:t>
      </w:r>
    </w:p>
    <w:p w14:paraId="07774053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pacing w:val="-2"/>
          <w:sz w:val="28"/>
          <w:szCs w:val="28"/>
          <w:lang w:val="uk-UA"/>
        </w:rPr>
      </w:pPr>
      <w:r w:rsidRPr="00073BC3">
        <w:rPr>
          <w:spacing w:val="-2"/>
          <w:sz w:val="28"/>
          <w:szCs w:val="28"/>
          <w:lang w:val="uk-UA"/>
        </w:rPr>
        <w:t xml:space="preserve">Антропологічна основа прав людини: людська гідність, біологічна природа, автономія особистості, раціональність. </w:t>
      </w:r>
    </w:p>
    <w:p w14:paraId="04EB56F8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Права людини як загальнолюдська цінність. Сутність, склад, ієрархія цінностей феномену прав людини.</w:t>
      </w:r>
    </w:p>
    <w:p w14:paraId="53741F04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Сутність людини у філософії модерну, постмодерну та </w:t>
      </w:r>
      <w:proofErr w:type="spellStart"/>
      <w:r w:rsidRPr="00073BC3">
        <w:rPr>
          <w:sz w:val="28"/>
          <w:szCs w:val="28"/>
          <w:lang w:val="uk-UA"/>
        </w:rPr>
        <w:t>метамодерну</w:t>
      </w:r>
      <w:proofErr w:type="spellEnd"/>
      <w:r w:rsidRPr="00073BC3">
        <w:rPr>
          <w:sz w:val="28"/>
          <w:szCs w:val="28"/>
          <w:lang w:val="uk-UA"/>
        </w:rPr>
        <w:t>.</w:t>
      </w:r>
    </w:p>
    <w:p w14:paraId="28D6BBC3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Особливості реалізації прав людини у віртуальному просторі.</w:t>
      </w:r>
    </w:p>
    <w:p w14:paraId="50EE037A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Свобода як умова виникнення, здійснення та легітимації прав людини. </w:t>
      </w:r>
    </w:p>
    <w:p w14:paraId="56083EC7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Свобода та відповідальність людини в сучасній філософсько-правовій думці.</w:t>
      </w:r>
    </w:p>
    <w:p w14:paraId="155D41DF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Рівність як правова цінність.</w:t>
      </w:r>
    </w:p>
    <w:p w14:paraId="35B4B8DE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Види нерівності та шляхи її подолання. </w:t>
      </w:r>
    </w:p>
    <w:p w14:paraId="7124E09B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Справедливість як цінність. Актуальні концепції справедливості.</w:t>
      </w:r>
    </w:p>
    <w:p w14:paraId="2EC990D9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Форми дискримінації в сучасному світі. Позитивна дискримінація.</w:t>
      </w:r>
    </w:p>
    <w:p w14:paraId="05C69619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Права людини у світлі викликів </w:t>
      </w:r>
      <w:r w:rsidRPr="00073BC3">
        <w:rPr>
          <w:caps/>
          <w:sz w:val="28"/>
          <w:szCs w:val="28"/>
          <w:lang w:val="uk-UA"/>
        </w:rPr>
        <w:t>ххі</w:t>
      </w:r>
      <w:r w:rsidRPr="00073BC3">
        <w:rPr>
          <w:sz w:val="28"/>
          <w:szCs w:val="28"/>
          <w:lang w:val="uk-UA"/>
        </w:rPr>
        <w:t xml:space="preserve"> ст. </w:t>
      </w:r>
    </w:p>
    <w:p w14:paraId="2E78F894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Теорія поколінь прав людини і дискусії навколо неї. Сучасний каталог прав людини.</w:t>
      </w:r>
    </w:p>
    <w:p w14:paraId="71E501C8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Соматичні права як вид особистих прав людини і етико-юридична проблема. </w:t>
      </w:r>
    </w:p>
    <w:p w14:paraId="79824273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proofErr w:type="spellStart"/>
      <w:r w:rsidRPr="00073BC3">
        <w:rPr>
          <w:sz w:val="28"/>
          <w:szCs w:val="28"/>
          <w:lang w:val="uk-UA"/>
        </w:rPr>
        <w:t>Біобезпека</w:t>
      </w:r>
      <w:proofErr w:type="spellEnd"/>
      <w:r w:rsidRPr="00073BC3">
        <w:rPr>
          <w:sz w:val="28"/>
          <w:szCs w:val="28"/>
          <w:lang w:val="uk-UA"/>
        </w:rPr>
        <w:t xml:space="preserve"> в контексті біоетики.</w:t>
      </w:r>
    </w:p>
    <w:p w14:paraId="153C2C18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Проблема соціально-економічних прав. </w:t>
      </w:r>
    </w:p>
    <w:p w14:paraId="40744100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Проблема колективних прав людини. </w:t>
      </w:r>
    </w:p>
    <w:p w14:paraId="46EE8440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lastRenderedPageBreak/>
        <w:t>Гендерний вимір прав людини. Фемінізм як соціальне явище.</w:t>
      </w:r>
    </w:p>
    <w:p w14:paraId="475470A1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Особливості реалізації прав людини в</w:t>
      </w:r>
      <w:r w:rsidRPr="00073BC3">
        <w:rPr>
          <w:color w:val="FF0000"/>
          <w:sz w:val="28"/>
          <w:szCs w:val="28"/>
          <w:lang w:val="uk-UA"/>
        </w:rPr>
        <w:t xml:space="preserve"> </w:t>
      </w:r>
      <w:r w:rsidRPr="00073BC3">
        <w:rPr>
          <w:sz w:val="28"/>
          <w:szCs w:val="28"/>
          <w:lang w:val="uk-UA"/>
        </w:rPr>
        <w:t>інформаційному суспільстві.</w:t>
      </w:r>
    </w:p>
    <w:p w14:paraId="0D71A11D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Свобода слова. </w:t>
      </w:r>
      <w:proofErr w:type="spellStart"/>
      <w:r w:rsidRPr="00073BC3">
        <w:rPr>
          <w:sz w:val="28"/>
          <w:szCs w:val="28"/>
          <w:lang w:val="uk-UA"/>
        </w:rPr>
        <w:t>Мовне</w:t>
      </w:r>
      <w:proofErr w:type="spellEnd"/>
      <w:r w:rsidRPr="00073BC3">
        <w:rPr>
          <w:sz w:val="28"/>
          <w:szCs w:val="28"/>
          <w:lang w:val="uk-UA"/>
        </w:rPr>
        <w:t xml:space="preserve"> насильство.</w:t>
      </w:r>
    </w:p>
    <w:p w14:paraId="5B3E9A18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Екологічні права людини.</w:t>
      </w:r>
    </w:p>
    <w:p w14:paraId="0BAA6C47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Сучасні дискусії про права дитини. Ювенальна юстиція.</w:t>
      </w:r>
    </w:p>
    <w:p w14:paraId="2408A64D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Меншини в теорії і практиці прав людини.</w:t>
      </w:r>
    </w:p>
    <w:p w14:paraId="7AE0AEE3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Права людини у політико-правових системах сучасності: порівняльна характеристика. Сучасна проблематика політичних прав.</w:t>
      </w:r>
    </w:p>
    <w:p w14:paraId="18A22F48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Тоталітаризм та авторитаризм і права людини.</w:t>
      </w:r>
    </w:p>
    <w:p w14:paraId="20FC9787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Демократія як умова реалізації прав людини. </w:t>
      </w:r>
    </w:p>
    <w:p w14:paraId="154DDCA1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Права людини в сучасній Україні: стан та перспективи розвитку. </w:t>
      </w:r>
    </w:p>
    <w:p w14:paraId="6715C402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Насильство і права людини. Типологія насильства за сферою прояву та за методами здійснення.</w:t>
      </w:r>
    </w:p>
    <w:p w14:paraId="490D716B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Правові та </w:t>
      </w:r>
      <w:proofErr w:type="spellStart"/>
      <w:r w:rsidRPr="00073BC3">
        <w:rPr>
          <w:sz w:val="28"/>
          <w:szCs w:val="28"/>
          <w:lang w:val="uk-UA"/>
        </w:rPr>
        <w:t>позаправові</w:t>
      </w:r>
      <w:proofErr w:type="spellEnd"/>
      <w:r w:rsidRPr="00073BC3">
        <w:rPr>
          <w:sz w:val="28"/>
          <w:szCs w:val="28"/>
          <w:lang w:val="uk-UA"/>
        </w:rPr>
        <w:t xml:space="preserve"> шляхи профілактики й подолання насильства.</w:t>
      </w:r>
    </w:p>
    <w:p w14:paraId="23C4F6E8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Насильство в публічній сфері. Проблема співвідношення індивідуальних і колективних прав. </w:t>
      </w:r>
    </w:p>
    <w:p w14:paraId="5640DE5F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Поняття і класифікація порушень прав людини у сучасному світі. Головні причини порушень прав людини. </w:t>
      </w:r>
    </w:p>
    <w:p w14:paraId="119FD647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Дотримання прав людини у збройних конфліктах. Міжнародне гуманітарне право. </w:t>
      </w:r>
    </w:p>
    <w:p w14:paraId="3BEC2D9F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Мир як умова дотримання прав людини. </w:t>
      </w:r>
    </w:p>
    <w:p w14:paraId="6E9EFFB4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Концепція прав людини у правових системах традиційної правової сім’ї (Китай, Японія).</w:t>
      </w:r>
    </w:p>
    <w:p w14:paraId="64C49F83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>Азійські регіональні декларації прав людини у контексті міжнародних стандартів прав людини.</w:t>
      </w:r>
    </w:p>
    <w:p w14:paraId="66285FFF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Місце прав людини у релігійних правових системах країн ісламського сходу. </w:t>
      </w:r>
    </w:p>
    <w:p w14:paraId="35F799B2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Критика мультикультуралізму й універсалізму теорії прав людини з позиції </w:t>
      </w:r>
      <w:proofErr w:type="spellStart"/>
      <w:r w:rsidRPr="00073BC3">
        <w:rPr>
          <w:sz w:val="28"/>
          <w:szCs w:val="28"/>
          <w:lang w:val="uk-UA"/>
        </w:rPr>
        <w:t>етноетики</w:t>
      </w:r>
      <w:proofErr w:type="spellEnd"/>
      <w:r w:rsidRPr="00073BC3">
        <w:rPr>
          <w:sz w:val="28"/>
          <w:szCs w:val="28"/>
          <w:lang w:val="uk-UA"/>
        </w:rPr>
        <w:t>.</w:t>
      </w:r>
    </w:p>
    <w:p w14:paraId="76D01641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Міжнародне право щодо прав людини: основні стандарти та інститути, проблеми їх ефективності. </w:t>
      </w:r>
    </w:p>
    <w:p w14:paraId="27F2BE97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Загальна характеристика </w:t>
      </w:r>
      <w:proofErr w:type="spellStart"/>
      <w:r w:rsidRPr="00073BC3">
        <w:rPr>
          <w:sz w:val="28"/>
          <w:szCs w:val="28"/>
          <w:lang w:val="uk-UA"/>
        </w:rPr>
        <w:t>трансгуманізму</w:t>
      </w:r>
      <w:proofErr w:type="spellEnd"/>
      <w:r w:rsidRPr="00073BC3">
        <w:rPr>
          <w:sz w:val="28"/>
          <w:szCs w:val="28"/>
          <w:lang w:val="uk-UA"/>
        </w:rPr>
        <w:t xml:space="preserve">. </w:t>
      </w:r>
    </w:p>
    <w:p w14:paraId="26866DD0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Етичні та юридичні аспекти тілесної трансформації людини. </w:t>
      </w:r>
    </w:p>
    <w:p w14:paraId="0E2F9EEE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Права людини і світова бідність. Дискусія про глобальну справедливість. </w:t>
      </w:r>
    </w:p>
    <w:p w14:paraId="53F0C62F" w14:textId="77777777" w:rsidR="00A168C2" w:rsidRPr="00073BC3" w:rsidRDefault="00A168C2" w:rsidP="00A168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sz w:val="28"/>
          <w:szCs w:val="28"/>
          <w:lang w:val="uk-UA"/>
        </w:rPr>
      </w:pPr>
      <w:r w:rsidRPr="00073BC3">
        <w:rPr>
          <w:sz w:val="28"/>
          <w:szCs w:val="28"/>
          <w:lang w:val="uk-UA"/>
        </w:rPr>
        <w:t xml:space="preserve">Науково-технічний прогрес і майбутнє прав людини. </w:t>
      </w:r>
    </w:p>
    <w:p w14:paraId="21B483D4" w14:textId="77777777" w:rsidR="0083157C" w:rsidRPr="00073BC3" w:rsidRDefault="0083157C">
      <w:pPr>
        <w:rPr>
          <w:sz w:val="28"/>
          <w:szCs w:val="28"/>
          <w:lang w:val="uk-UA"/>
        </w:rPr>
      </w:pPr>
    </w:p>
    <w:sectPr w:rsidR="0083157C" w:rsidRPr="00073B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B15CD"/>
    <w:multiLevelType w:val="hybridMultilevel"/>
    <w:tmpl w:val="03C0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C2"/>
    <w:rsid w:val="00073BC3"/>
    <w:rsid w:val="0083157C"/>
    <w:rsid w:val="00A1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4BDD"/>
  <w15:chartTrackingRefBased/>
  <w15:docId w15:val="{9514A55E-8E1F-42DB-BFA5-2138E2D5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C2"/>
    <w:pPr>
      <w:spacing w:after="9" w:line="247" w:lineRule="auto"/>
      <w:ind w:left="687" w:hanging="10"/>
      <w:jc w:val="both"/>
    </w:pPr>
    <w:rPr>
      <w:rFonts w:ascii="Times New Roman" w:eastAsia="Times New Roman" w:hAnsi="Times New Roman" w:cs="Times New Roman"/>
      <w:color w:val="1817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68C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A168C2"/>
    <w:pPr>
      <w:spacing w:after="120" w:line="480" w:lineRule="auto"/>
      <w:ind w:left="283" w:firstLine="0"/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A168C2"/>
    <w:rPr>
      <w:rFonts w:ascii="Calibri" w:eastAsia="Calibri" w:hAnsi="Calibri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2489</Words>
  <Characters>1419</Characters>
  <Application>Microsoft Office Word</Application>
  <DocSecurity>0</DocSecurity>
  <Lines>11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2025-05-20T06:12:00Z</dcterms:created>
  <dcterms:modified xsi:type="dcterms:W3CDTF">2025-05-20T06:13:00Z</dcterms:modified>
</cp:coreProperties>
</file>