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1F15" w14:textId="0288AFE8" w:rsidR="00503C38" w:rsidRDefault="00503C38" w:rsidP="00503C38">
      <w:pPr>
        <w:pStyle w:val="a3"/>
        <w:snapToGrid w:val="0"/>
        <w:spacing w:before="0" w:beforeAutospacing="0" w:after="0" w:afterAutospacing="0"/>
        <w:jc w:val="center"/>
        <w:rPr>
          <w:rFonts w:ascii="Times New Roman,Bold" w:hAnsi="Times New Roman,Bold"/>
        </w:rPr>
      </w:pPr>
      <w:r>
        <w:rPr>
          <w:rFonts w:ascii="Times New Roman,Bold" w:hAnsi="Times New Roman,Bold"/>
        </w:rPr>
        <w:t>ПРОГРАМНІ ПИТАННЯ З ПОДАТКОВОГО ПРАВА</w:t>
      </w:r>
    </w:p>
    <w:p w14:paraId="40D9E73C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</w:p>
    <w:p w14:paraId="3A1E9BE8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1. Місце податкового права в системі фінансового права. </w:t>
      </w:r>
    </w:p>
    <w:p w14:paraId="6BAD56EA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2. Поняття, структура і види податково-правових норм. </w:t>
      </w:r>
    </w:p>
    <w:p w14:paraId="14253CC7" w14:textId="434FE913" w:rsidR="00503C38" w:rsidRDefault="00503C38" w:rsidP="00503C38">
      <w:pPr>
        <w:pStyle w:val="a3"/>
        <w:snapToGrid w:val="0"/>
        <w:spacing w:before="0" w:beforeAutospacing="0" w:after="0" w:afterAutospacing="0"/>
      </w:pPr>
      <w:r>
        <w:t>3. Система податкового права.</w:t>
      </w:r>
      <w:r>
        <w:br/>
        <w:t xml:space="preserve">4. Джерела податкового права. </w:t>
      </w:r>
    </w:p>
    <w:p w14:paraId="0BB2B5CA" w14:textId="77777777" w:rsidR="004B0995" w:rsidRDefault="00503C38" w:rsidP="00503C38">
      <w:pPr>
        <w:pStyle w:val="a3"/>
        <w:snapToGrid w:val="0"/>
        <w:spacing w:before="0" w:beforeAutospacing="0" w:after="0" w:afterAutospacing="0"/>
      </w:pPr>
      <w:r>
        <w:t>5. Податкове законодавство України.</w:t>
      </w:r>
      <w:r>
        <w:br/>
        <w:t>6. Співвідношення податкового законодавства з іншими законодавчими актами.</w:t>
      </w:r>
      <w:r>
        <w:br/>
        <w:t>7. Принципи податкового законодавства України.</w:t>
      </w:r>
      <w:r>
        <w:br/>
        <w:t>8. Предмет і метод податкового права.</w:t>
      </w:r>
      <w:r>
        <w:br/>
        <w:t>9. Поняття, структура і класифікація податкових правовідносин.</w:t>
      </w:r>
      <w:r>
        <w:br/>
        <w:t>10. Податкова система України: поняття, структура, принципи.</w:t>
      </w:r>
      <w:r>
        <w:br/>
        <w:t>11. Поняття та рівні податкового тиску.</w:t>
      </w:r>
      <w:r>
        <w:br/>
        <w:t>12. Поняття та ознаки податку.</w:t>
      </w:r>
      <w:r>
        <w:br/>
        <w:t>13. Поняття та ознаки збору.</w:t>
      </w:r>
      <w:r>
        <w:br/>
        <w:t>14. Функції податків та зборів.</w:t>
      </w:r>
      <w:r>
        <w:br/>
        <w:t>15. Співвідношення податку і збору.</w:t>
      </w:r>
      <w:r>
        <w:br/>
        <w:t>16. Класифікація податків та зборів.</w:t>
      </w:r>
      <w:r>
        <w:br/>
        <w:t>17. Пряме та непряме оподаткування.</w:t>
      </w:r>
      <w:r>
        <w:br/>
        <w:t xml:space="preserve">18. Поняття та види подвійного оподаткування, шляхи та методи його усунення. </w:t>
      </w:r>
    </w:p>
    <w:p w14:paraId="73995117" w14:textId="53EED01C" w:rsidR="00503C38" w:rsidRDefault="00503C38" w:rsidP="00503C38">
      <w:pPr>
        <w:pStyle w:val="a3"/>
        <w:snapToGrid w:val="0"/>
        <w:spacing w:before="0" w:beforeAutospacing="0" w:after="0" w:afterAutospacing="0"/>
      </w:pPr>
      <w:r>
        <w:t>19. Правовий механізм податку та його елементи.</w:t>
      </w:r>
      <w:r>
        <w:br/>
        <w:t>20. Основні елементи правового механізму податку.</w:t>
      </w:r>
      <w:r>
        <w:br/>
        <w:t>21. Поняття платника податків, його обов’язки та права.</w:t>
      </w:r>
      <w:r>
        <w:br/>
        <w:t>22. Самозайнята особа як платник податків.</w:t>
      </w:r>
      <w:r>
        <w:br/>
        <w:t>23. Податкове представництво.</w:t>
      </w:r>
      <w:r>
        <w:br/>
        <w:t>24. Податковий агент.</w:t>
      </w:r>
      <w:r>
        <w:br/>
        <w:t>25. Об’єкт оподаткування.</w:t>
      </w:r>
      <w:r>
        <w:br/>
        <w:t>26. База оподаткування.</w:t>
      </w:r>
      <w:r>
        <w:br/>
        <w:t>27. Ставка податку: поняття та види.</w:t>
      </w:r>
      <w:r>
        <w:br/>
        <w:t>28. Додаткові елементи правового механізму податку.</w:t>
      </w:r>
      <w:r>
        <w:br/>
        <w:t>29. Податковий період: поняття та види.</w:t>
      </w:r>
      <w:r>
        <w:br/>
        <w:t>30. Порядок обчислення податку. Строк та порядок сплати податку.</w:t>
      </w:r>
      <w:r>
        <w:br/>
        <w:t>31. Податкова звітність: поняття та форми. Строк та порядок подання звітності про обчислення і сплату податку.</w:t>
      </w:r>
      <w:r>
        <w:br/>
        <w:t xml:space="preserve">32. Податкова декларація. </w:t>
      </w:r>
    </w:p>
    <w:p w14:paraId="00C14D32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>33. Податкові пільги.</w:t>
      </w:r>
      <w:r>
        <w:br/>
        <w:t>34. Правова природа податкового обов’язку.</w:t>
      </w:r>
      <w:r>
        <w:br/>
        <w:t>35. Виникнення, зміна і припинення податкового обов’язку.</w:t>
      </w:r>
      <w:r>
        <w:br/>
        <w:t>36. Поняття та складові податкового боргу.</w:t>
      </w:r>
      <w:r>
        <w:br/>
        <w:t>37. Розстрочення та відстрочення грошових зобов’язань або податкового боргу платника податків.</w:t>
      </w:r>
      <w:r>
        <w:br/>
        <w:t>38. Забезпечення погашення податкового боргу.</w:t>
      </w:r>
      <w:r>
        <w:br/>
        <w:t>39. Податкова застава.</w:t>
      </w:r>
      <w:r>
        <w:br/>
        <w:t>40. Адміністративний арешт майна.</w:t>
      </w:r>
      <w:r>
        <w:br/>
        <w:t>41. Стягнення податкового боргу.</w:t>
      </w:r>
      <w:r>
        <w:br/>
        <w:t>42. Безнадійний податковий борг: поняття та порядок списання.</w:t>
      </w:r>
      <w:r>
        <w:br/>
        <w:t>43. Адміністрування податків, зборів, платежів: поняття та зміст.</w:t>
      </w:r>
      <w:r>
        <w:br/>
        <w:t>44. Контролюючі органи та органи стягнення.</w:t>
      </w:r>
      <w:r>
        <w:br/>
        <w:t>45. Права та обов’язки контролюючих органів.</w:t>
      </w:r>
      <w:r>
        <w:br/>
        <w:t>46. Правовий статус Державної податкової служби України.</w:t>
      </w:r>
      <w:r>
        <w:br/>
      </w:r>
      <w:r>
        <w:lastRenderedPageBreak/>
        <w:t>47. Повноваження податкових органів.</w:t>
      </w:r>
      <w:r>
        <w:br/>
        <w:t>48. Оскарження рішень контролюючих органів.</w:t>
      </w:r>
      <w:r>
        <w:br/>
        <w:t>49. Правове регулювання податкового контролю.</w:t>
      </w:r>
      <w:r>
        <w:br/>
        <w:t>50. Облік платників податків.</w:t>
      </w:r>
      <w:r>
        <w:br/>
        <w:t xml:space="preserve">51. Інформаційно-аналітичне забезпечення діяльності контролюючих органів. </w:t>
      </w:r>
    </w:p>
    <w:p w14:paraId="308AF0D3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>52. Податкова перевірка: поняття та види.</w:t>
      </w:r>
      <w:r>
        <w:br/>
        <w:t>53. Камеральна перевірка: зміст і порядок проведення.</w:t>
      </w:r>
      <w:r>
        <w:br/>
        <w:t>54. Документальна перевірка: зміст і порядок проведення.</w:t>
      </w:r>
      <w:r>
        <w:br/>
        <w:t>55. Фактична перевірка: зміст і порядок проведення.</w:t>
      </w:r>
      <w:r>
        <w:br/>
        <w:t>56. Відповідальність за порушення податкового законодавства.</w:t>
      </w:r>
      <w:r>
        <w:br/>
        <w:t>57. Порядок притягнення до фінансової відповідальності.</w:t>
      </w:r>
      <w:r>
        <w:br/>
        <w:t>58. Штрафні (фінансові) санкції (штрафи).</w:t>
      </w:r>
      <w:r>
        <w:br/>
        <w:t>59. Пеня.</w:t>
      </w:r>
      <w:r>
        <w:br/>
        <w:t>60. Правове регулювання податку на прибуток підприємств.</w:t>
      </w:r>
      <w:r>
        <w:br/>
        <w:t xml:space="preserve">61. Основні елементи правового механізму податку на прибуток підприємств. </w:t>
      </w:r>
    </w:p>
    <w:p w14:paraId="4FFB3DF2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62. Додаткові елементи правового механізму податку на прибуток підприємств. </w:t>
      </w:r>
    </w:p>
    <w:p w14:paraId="141C2EF3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>63. Правове регулювання податку на доходи фізичних осіб.</w:t>
      </w:r>
      <w:r>
        <w:br/>
        <w:t xml:space="preserve">64. Основні елементи правового механізму податку на доходи фізичних осіб. </w:t>
      </w:r>
    </w:p>
    <w:p w14:paraId="30992275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65. Додаткові елементи правового механізму податку на доходи фізичних осіб. </w:t>
      </w:r>
    </w:p>
    <w:p w14:paraId="5BC8E567" w14:textId="1841D51B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66. Податок на майно. </w:t>
      </w:r>
    </w:p>
    <w:p w14:paraId="0C55CA06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>67. Податок на нерухоме майно, відмінне від земельної ділянки.</w:t>
      </w:r>
    </w:p>
    <w:p w14:paraId="4515789C" w14:textId="7DCBBE70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 68. Транспортний податок.</w:t>
      </w:r>
      <w:r>
        <w:br/>
        <w:t>69. Плата за землю.</w:t>
      </w:r>
      <w:r>
        <w:br/>
        <w:t xml:space="preserve">70. Правове регулювання податку на додану вартість. </w:t>
      </w:r>
    </w:p>
    <w:p w14:paraId="2F332EBD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71. Основні елементи правового механізму податку на додану вартість. </w:t>
      </w:r>
    </w:p>
    <w:p w14:paraId="3EE1E442" w14:textId="77777777" w:rsidR="00503C38" w:rsidRDefault="00503C38" w:rsidP="00503C38">
      <w:pPr>
        <w:pStyle w:val="a3"/>
        <w:snapToGrid w:val="0"/>
        <w:spacing w:before="0" w:beforeAutospacing="0" w:after="0" w:afterAutospacing="0"/>
      </w:pPr>
      <w:r>
        <w:t>72. Порядок реєстрації платником податку на додану вартість.</w:t>
      </w:r>
      <w:r>
        <w:br/>
        <w:t xml:space="preserve">73. Додаткові елементи правового механізму податку на додану вартість. </w:t>
      </w:r>
    </w:p>
    <w:p w14:paraId="63C0CA7E" w14:textId="5994DCA7" w:rsidR="00503C38" w:rsidRDefault="00503C38" w:rsidP="00503C38">
      <w:pPr>
        <w:pStyle w:val="a3"/>
        <w:snapToGrid w:val="0"/>
        <w:spacing w:before="0" w:beforeAutospacing="0" w:after="0" w:afterAutospacing="0"/>
      </w:pPr>
      <w:r>
        <w:t xml:space="preserve">74. Податкова накладна. </w:t>
      </w:r>
    </w:p>
    <w:p w14:paraId="687B3C81" w14:textId="0AF34A6F" w:rsidR="00503C38" w:rsidRDefault="00503C38" w:rsidP="00503C38">
      <w:pPr>
        <w:pStyle w:val="a3"/>
        <w:snapToGrid w:val="0"/>
        <w:spacing w:before="0" w:beforeAutospacing="0" w:after="0" w:afterAutospacing="0"/>
      </w:pPr>
      <w:r>
        <w:t>75. Податковий кредит.</w:t>
      </w:r>
      <w:r>
        <w:br/>
        <w:t>76. Правове регулювання акцизного податку.</w:t>
      </w:r>
      <w:r>
        <w:br/>
        <w:t>77. Основні елементи правового механізму акцизного податку.</w:t>
      </w:r>
      <w:r>
        <w:br/>
        <w:t>78. Додаткові елементи правового механізму акцизного податку.</w:t>
      </w:r>
      <w:r>
        <w:br/>
        <w:t>79. Спеціальні податкові режими.</w:t>
      </w:r>
      <w:r>
        <w:br/>
        <w:t>80. Спрощена система оподаткування, обліку та звітності.</w:t>
      </w:r>
      <w:r>
        <w:br/>
        <w:t>81. Основні елементи правового механізму єдиного податку.</w:t>
      </w:r>
      <w:r>
        <w:br/>
        <w:t>82. Додаткові елементи правового механізму єдиного податку.</w:t>
      </w:r>
      <w:r>
        <w:br/>
        <w:t>83. Особливості оподаткування платників податків в умовах дії угоди про розподіл продукції.</w:t>
      </w:r>
      <w:r>
        <w:br/>
        <w:t>84. Правове регулювання загальнодержавних податків та зборів.</w:t>
      </w:r>
      <w:r>
        <w:br/>
        <w:t>85. Екологічний податок.</w:t>
      </w:r>
      <w:r>
        <w:br/>
        <w:t>86. Рентна плата.</w:t>
      </w:r>
      <w:r>
        <w:br/>
        <w:t>87. Мито.</w:t>
      </w:r>
      <w:r>
        <w:br/>
        <w:t>88. Правове регулювання місцевих податків та зборів.</w:t>
      </w:r>
      <w:r>
        <w:br/>
        <w:t>89. Збір за місця для паркування транспортних засобів.</w:t>
      </w:r>
      <w:r>
        <w:br/>
        <w:t xml:space="preserve">90.Туристичний збір </w:t>
      </w:r>
    </w:p>
    <w:sectPr w:rsidR="0050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38"/>
    <w:rsid w:val="004B0995"/>
    <w:rsid w:val="00503C38"/>
    <w:rsid w:val="005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357E"/>
  <w15:chartTrackingRefBased/>
  <w15:docId w15:val="{037026F7-B3A5-FE42-8B82-563B7E6B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C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2023-09-05T06:20:00Z</dcterms:created>
  <dcterms:modified xsi:type="dcterms:W3CDTF">2023-09-05T06:20:00Z</dcterms:modified>
</cp:coreProperties>
</file>