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C854" w14:textId="77777777" w:rsidR="0041063B" w:rsidRDefault="0041063B" w:rsidP="0041063B">
      <w:pPr>
        <w:spacing w:after="0" w:line="398" w:lineRule="auto"/>
        <w:ind w:left="2655" w:right="1" w:hanging="2029"/>
        <w:jc w:val="left"/>
      </w:pPr>
      <w:r>
        <w:rPr>
          <w:b/>
        </w:rPr>
        <w:t xml:space="preserve">Національний юридичний університет імені Ярослава Мудрого </w:t>
      </w:r>
      <w:r>
        <w:t xml:space="preserve">Кафедра адміністративного права </w:t>
      </w:r>
    </w:p>
    <w:p w14:paraId="733B0A31" w14:textId="77777777" w:rsidR="0041063B" w:rsidRDefault="0041063B" w:rsidP="0041063B">
      <w:pPr>
        <w:spacing w:after="131" w:line="259" w:lineRule="auto"/>
        <w:ind w:left="706" w:firstLine="0"/>
        <w:jc w:val="center"/>
      </w:pPr>
      <w:r>
        <w:rPr>
          <w:b/>
        </w:rPr>
        <w:t xml:space="preserve"> </w:t>
      </w:r>
    </w:p>
    <w:p w14:paraId="3B02E52C" w14:textId="77777777" w:rsidR="0041063B" w:rsidRDefault="0041063B" w:rsidP="0041063B">
      <w:pPr>
        <w:spacing w:after="131" w:line="259" w:lineRule="auto"/>
        <w:ind w:firstLine="0"/>
        <w:jc w:val="left"/>
      </w:pPr>
      <w:r>
        <w:t xml:space="preserve"> </w:t>
      </w:r>
    </w:p>
    <w:p w14:paraId="791EAE0F" w14:textId="77777777" w:rsidR="0041063B" w:rsidRDefault="0041063B" w:rsidP="0041063B">
      <w:pPr>
        <w:spacing w:after="133" w:line="259" w:lineRule="auto"/>
        <w:ind w:firstLine="0"/>
        <w:jc w:val="left"/>
      </w:pPr>
      <w:r>
        <w:t xml:space="preserve"> </w:t>
      </w:r>
    </w:p>
    <w:p w14:paraId="290876ED" w14:textId="77777777" w:rsidR="0041063B" w:rsidRDefault="0041063B" w:rsidP="0041063B">
      <w:pPr>
        <w:spacing w:after="131" w:line="259" w:lineRule="auto"/>
        <w:ind w:firstLine="0"/>
        <w:jc w:val="left"/>
      </w:pPr>
      <w:r>
        <w:t xml:space="preserve"> </w:t>
      </w:r>
    </w:p>
    <w:p w14:paraId="44C73724" w14:textId="77777777" w:rsidR="0041063B" w:rsidRDefault="0041063B" w:rsidP="0041063B">
      <w:pPr>
        <w:spacing w:after="131" w:line="259" w:lineRule="auto"/>
        <w:ind w:firstLine="0"/>
        <w:jc w:val="left"/>
      </w:pPr>
      <w:r>
        <w:t xml:space="preserve"> </w:t>
      </w:r>
    </w:p>
    <w:p w14:paraId="299B4023" w14:textId="77777777" w:rsidR="0041063B" w:rsidRDefault="0041063B" w:rsidP="0041063B">
      <w:pPr>
        <w:spacing w:after="189" w:line="259" w:lineRule="auto"/>
        <w:ind w:left="0" w:firstLine="0"/>
        <w:jc w:val="right"/>
      </w:pPr>
      <w:r>
        <w:t xml:space="preserve"> </w:t>
      </w:r>
    </w:p>
    <w:p w14:paraId="5726A8D8" w14:textId="16E54A26" w:rsidR="0041063B" w:rsidRDefault="0041063B" w:rsidP="0041063B">
      <w:pPr>
        <w:spacing w:after="68" w:line="259" w:lineRule="auto"/>
        <w:ind w:right="2322"/>
        <w:jc w:val="center"/>
        <w:rPr>
          <w:b/>
        </w:rPr>
      </w:pPr>
      <w:r>
        <w:rPr>
          <w:b/>
        </w:rPr>
        <w:t>С И Л А Б У С</w:t>
      </w:r>
    </w:p>
    <w:p w14:paraId="43F8534F" w14:textId="755A5A76" w:rsidR="0041063B" w:rsidRDefault="0041063B" w:rsidP="0041063B">
      <w:pPr>
        <w:spacing w:after="68" w:line="259" w:lineRule="auto"/>
        <w:ind w:right="2322"/>
        <w:jc w:val="center"/>
      </w:pPr>
      <w:r>
        <w:rPr>
          <w:b/>
        </w:rPr>
        <w:t>навчальної дисципліни</w:t>
      </w:r>
    </w:p>
    <w:p w14:paraId="28A0DA50" w14:textId="264D5139" w:rsidR="0041063B" w:rsidRDefault="0041063B" w:rsidP="0041063B">
      <w:pPr>
        <w:spacing w:after="22" w:line="259" w:lineRule="auto"/>
        <w:ind w:left="1856" w:right="1" w:hanging="10"/>
      </w:pPr>
      <w:r>
        <w:rPr>
          <w:b/>
        </w:rPr>
        <w:t>«Адвокат в адміністративному судочинстві»</w:t>
      </w:r>
    </w:p>
    <w:p w14:paraId="3DE3F605" w14:textId="77777777" w:rsidR="0041063B" w:rsidRDefault="0041063B" w:rsidP="0041063B">
      <w:pPr>
        <w:spacing w:after="131" w:line="259" w:lineRule="auto"/>
        <w:ind w:firstLine="0"/>
        <w:jc w:val="left"/>
      </w:pPr>
      <w:r>
        <w:t xml:space="preserve"> </w:t>
      </w:r>
    </w:p>
    <w:p w14:paraId="6D61F82D" w14:textId="77777777" w:rsidR="0041063B" w:rsidRDefault="0041063B" w:rsidP="0041063B">
      <w:pPr>
        <w:spacing w:after="188" w:line="259" w:lineRule="auto"/>
        <w:ind w:firstLine="0"/>
        <w:jc w:val="left"/>
      </w:pPr>
      <w:r>
        <w:t xml:space="preserve"> </w:t>
      </w:r>
    </w:p>
    <w:p w14:paraId="627AD8CC" w14:textId="77777777" w:rsidR="0041063B" w:rsidRDefault="0041063B" w:rsidP="0041063B">
      <w:pPr>
        <w:spacing w:line="259" w:lineRule="auto"/>
        <w:ind w:right="60" w:firstLine="0"/>
      </w:pPr>
      <w:r>
        <w:rPr>
          <w:b/>
        </w:rPr>
        <w:t>Рівень вищої освіти</w:t>
      </w:r>
      <w:r>
        <w:t xml:space="preserve"> – другий (магістерський) рівень  </w:t>
      </w:r>
    </w:p>
    <w:p w14:paraId="1DDBED18" w14:textId="77777777" w:rsidR="0041063B" w:rsidRDefault="0041063B" w:rsidP="0041063B">
      <w:pPr>
        <w:spacing w:after="22" w:line="259" w:lineRule="auto"/>
        <w:ind w:left="703" w:right="1" w:hanging="10"/>
        <w:jc w:val="left"/>
      </w:pPr>
      <w:r>
        <w:rPr>
          <w:b/>
        </w:rPr>
        <w:t>Ступінь вищої освіти</w:t>
      </w:r>
      <w:r>
        <w:t xml:space="preserve"> – магістр </w:t>
      </w:r>
    </w:p>
    <w:p w14:paraId="1923632D" w14:textId="77777777" w:rsidR="0041063B" w:rsidRDefault="0041063B" w:rsidP="0041063B">
      <w:pPr>
        <w:spacing w:after="22" w:line="259" w:lineRule="auto"/>
        <w:ind w:left="703" w:right="1" w:hanging="10"/>
        <w:jc w:val="left"/>
      </w:pPr>
      <w:r>
        <w:rPr>
          <w:b/>
        </w:rPr>
        <w:t>Галузь знань</w:t>
      </w:r>
      <w:r>
        <w:t xml:space="preserve"> – 08 «Право» </w:t>
      </w:r>
    </w:p>
    <w:p w14:paraId="7DA06453" w14:textId="77777777" w:rsidR="0041063B" w:rsidRDefault="0041063B" w:rsidP="0041063B">
      <w:pPr>
        <w:spacing w:after="22" w:line="259" w:lineRule="auto"/>
        <w:ind w:left="703" w:right="1" w:hanging="10"/>
        <w:jc w:val="left"/>
      </w:pPr>
      <w:r>
        <w:rPr>
          <w:b/>
        </w:rPr>
        <w:t>Спеціальність</w:t>
      </w:r>
      <w:r>
        <w:t xml:space="preserve"> – 081 «Право»  </w:t>
      </w:r>
    </w:p>
    <w:p w14:paraId="0D35C016" w14:textId="77777777" w:rsidR="0041063B" w:rsidRDefault="0041063B" w:rsidP="0041063B">
      <w:pPr>
        <w:spacing w:after="22" w:line="259" w:lineRule="auto"/>
        <w:ind w:left="703" w:right="1" w:hanging="10"/>
        <w:jc w:val="left"/>
      </w:pPr>
      <w:r>
        <w:rPr>
          <w:b/>
        </w:rPr>
        <w:t>Спеціалізація</w:t>
      </w:r>
      <w:r>
        <w:t xml:space="preserve"> – ОПП «Право» </w:t>
      </w:r>
    </w:p>
    <w:p w14:paraId="6216D01A" w14:textId="77777777" w:rsidR="0041063B" w:rsidRDefault="0041063B" w:rsidP="0041063B">
      <w:pPr>
        <w:spacing w:after="0" w:line="259" w:lineRule="auto"/>
        <w:ind w:left="703" w:right="1" w:hanging="10"/>
        <w:jc w:val="left"/>
      </w:pPr>
      <w:r>
        <w:rPr>
          <w:b/>
        </w:rPr>
        <w:t>Статус навчальної дисципліни</w:t>
      </w:r>
      <w:r>
        <w:t xml:space="preserve"> – за вибором студента </w:t>
      </w:r>
    </w:p>
    <w:p w14:paraId="203A538F" w14:textId="77777777" w:rsidR="0041063B" w:rsidRDefault="0041063B" w:rsidP="0041063B">
      <w:pPr>
        <w:spacing w:after="0" w:line="259" w:lineRule="auto"/>
        <w:ind w:firstLine="0"/>
        <w:jc w:val="left"/>
      </w:pPr>
      <w:r>
        <w:t xml:space="preserve"> </w:t>
      </w:r>
    </w:p>
    <w:p w14:paraId="78A44DD1" w14:textId="77777777" w:rsidR="0041063B" w:rsidRDefault="0041063B" w:rsidP="0041063B">
      <w:pPr>
        <w:spacing w:after="0" w:line="259" w:lineRule="auto"/>
        <w:ind w:firstLine="0"/>
        <w:jc w:val="left"/>
      </w:pPr>
      <w:r>
        <w:t xml:space="preserve"> </w:t>
      </w:r>
    </w:p>
    <w:p w14:paraId="524A45F5" w14:textId="77777777" w:rsidR="0041063B" w:rsidRDefault="0041063B" w:rsidP="0041063B">
      <w:pPr>
        <w:spacing w:after="0" w:line="259" w:lineRule="auto"/>
        <w:ind w:firstLine="0"/>
        <w:jc w:val="left"/>
      </w:pPr>
      <w:r>
        <w:t xml:space="preserve"> </w:t>
      </w:r>
    </w:p>
    <w:p w14:paraId="066AAB96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45455C54" w14:textId="77777777" w:rsidR="0041063B" w:rsidRDefault="0041063B" w:rsidP="0041063B">
      <w:pPr>
        <w:spacing w:after="21" w:line="259" w:lineRule="auto"/>
        <w:ind w:firstLine="0"/>
        <w:jc w:val="left"/>
      </w:pPr>
      <w:r>
        <w:t xml:space="preserve"> </w:t>
      </w:r>
    </w:p>
    <w:p w14:paraId="10F3DD42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767BDF2D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092DB604" w14:textId="77777777" w:rsidR="0041063B" w:rsidRDefault="0041063B" w:rsidP="0041063B">
      <w:pPr>
        <w:spacing w:after="21" w:line="259" w:lineRule="auto"/>
        <w:ind w:firstLine="0"/>
        <w:jc w:val="left"/>
      </w:pPr>
      <w:r>
        <w:t xml:space="preserve"> </w:t>
      </w:r>
    </w:p>
    <w:p w14:paraId="39AC63E3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2580CA4B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58DD5604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3E39CF30" w14:textId="77777777" w:rsidR="0041063B" w:rsidRDefault="0041063B" w:rsidP="0041063B">
      <w:pPr>
        <w:spacing w:after="21" w:line="259" w:lineRule="auto"/>
        <w:ind w:firstLine="0"/>
        <w:jc w:val="left"/>
      </w:pPr>
      <w:r>
        <w:t xml:space="preserve"> </w:t>
      </w:r>
    </w:p>
    <w:p w14:paraId="4ACE4851" w14:textId="77777777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4F52E628" w14:textId="07CE68F1" w:rsidR="0041063B" w:rsidRDefault="0041063B" w:rsidP="0041063B">
      <w:pPr>
        <w:spacing w:after="18" w:line="259" w:lineRule="auto"/>
        <w:ind w:firstLine="0"/>
        <w:jc w:val="left"/>
      </w:pPr>
      <w:r>
        <w:t xml:space="preserve"> </w:t>
      </w:r>
    </w:p>
    <w:p w14:paraId="3A54731C" w14:textId="77777777" w:rsidR="0041063B" w:rsidRDefault="0041063B" w:rsidP="0041063B">
      <w:pPr>
        <w:spacing w:after="52" w:line="259" w:lineRule="auto"/>
        <w:ind w:firstLine="0"/>
        <w:jc w:val="left"/>
      </w:pPr>
      <w:r>
        <w:t xml:space="preserve"> </w:t>
      </w:r>
    </w:p>
    <w:p w14:paraId="54D0C632" w14:textId="306070A1" w:rsidR="0041063B" w:rsidRDefault="0041063B" w:rsidP="0041063B">
      <w:pPr>
        <w:spacing w:after="3" w:line="259" w:lineRule="auto"/>
        <w:ind w:left="10" w:right="72" w:hanging="10"/>
        <w:jc w:val="center"/>
      </w:pPr>
      <w:r>
        <w:t>Харків – 202</w:t>
      </w:r>
      <w:r>
        <w:t>5</w:t>
      </w:r>
      <w:r>
        <w:t xml:space="preserve"> </w:t>
      </w:r>
    </w:p>
    <w:p w14:paraId="685061E0" w14:textId="30434A43" w:rsidR="0041063B" w:rsidRDefault="0041063B" w:rsidP="0041063B">
      <w:pPr>
        <w:spacing w:line="263" w:lineRule="auto"/>
        <w:ind w:left="-15" w:right="60"/>
      </w:pPr>
      <w:proofErr w:type="spellStart"/>
      <w:r>
        <w:rPr>
          <w:b/>
        </w:rPr>
        <w:lastRenderedPageBreak/>
        <w:t>Силабус</w:t>
      </w:r>
      <w:proofErr w:type="spellEnd"/>
      <w:r>
        <w:rPr>
          <w:b/>
        </w:rPr>
        <w:t xml:space="preserve"> навчальної дисципліни «Адвокат в адміністративному судочинстві»</w:t>
      </w:r>
      <w:r>
        <w:t xml:space="preserve"> для здобувачів вищої освіти другого (магістерського) рівня вищої освіти галузі знань 08 «Право» спеціальності 081 «Право». Харків: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юрид</w:t>
      </w:r>
      <w:proofErr w:type="spellEnd"/>
      <w:r>
        <w:t>. ун-т імені Ярослава Мудрого, 202</w:t>
      </w:r>
      <w:r>
        <w:t>5</w:t>
      </w:r>
      <w:r>
        <w:t xml:space="preserve">. 20 с. </w:t>
      </w:r>
    </w:p>
    <w:p w14:paraId="6EC7B5EC" w14:textId="77777777" w:rsidR="0041063B" w:rsidRDefault="0041063B" w:rsidP="0041063B">
      <w:pPr>
        <w:spacing w:after="131" w:line="259" w:lineRule="auto"/>
        <w:ind w:left="0" w:firstLine="0"/>
        <w:jc w:val="left"/>
      </w:pPr>
      <w:r>
        <w:t xml:space="preserve"> </w:t>
      </w:r>
    </w:p>
    <w:p w14:paraId="7E9B1FFB" w14:textId="77777777" w:rsidR="0041063B" w:rsidRDefault="0041063B" w:rsidP="0041063B">
      <w:pPr>
        <w:spacing w:after="131" w:line="259" w:lineRule="auto"/>
        <w:ind w:left="0" w:firstLine="0"/>
        <w:jc w:val="left"/>
      </w:pPr>
      <w:r>
        <w:t xml:space="preserve"> </w:t>
      </w:r>
    </w:p>
    <w:p w14:paraId="2026ED20" w14:textId="77777777" w:rsidR="0041063B" w:rsidRDefault="0041063B" w:rsidP="0041063B">
      <w:pPr>
        <w:spacing w:after="181" w:line="259" w:lineRule="auto"/>
        <w:ind w:left="0" w:firstLine="0"/>
        <w:jc w:val="left"/>
      </w:pPr>
      <w:r>
        <w:t xml:space="preserve"> </w:t>
      </w:r>
    </w:p>
    <w:p w14:paraId="1063B1BB" w14:textId="77777777" w:rsidR="0041063B" w:rsidRDefault="0041063B" w:rsidP="0041063B">
      <w:pPr>
        <w:spacing w:after="189" w:line="259" w:lineRule="auto"/>
        <w:ind w:left="10" w:right="69" w:hanging="10"/>
        <w:jc w:val="center"/>
      </w:pPr>
      <w:r>
        <w:t xml:space="preserve">Розробники: </w:t>
      </w:r>
    </w:p>
    <w:p w14:paraId="5BA602E3" w14:textId="77777777" w:rsidR="0041063B" w:rsidRDefault="0041063B" w:rsidP="0041063B">
      <w:pPr>
        <w:spacing w:after="189" w:line="259" w:lineRule="auto"/>
        <w:ind w:left="10" w:right="75" w:hanging="10"/>
        <w:jc w:val="center"/>
      </w:pPr>
      <w:r>
        <w:rPr>
          <w:b/>
        </w:rPr>
        <w:t>Писаренко Надія Борисівна</w:t>
      </w:r>
      <w:r>
        <w:t xml:space="preserve"> – </w:t>
      </w:r>
      <w:proofErr w:type="spellStart"/>
      <w:r>
        <w:t>докторка</w:t>
      </w:r>
      <w:proofErr w:type="spellEnd"/>
      <w:r>
        <w:t xml:space="preserve"> юридичних наук, </w:t>
      </w:r>
      <w:proofErr w:type="spellStart"/>
      <w:r>
        <w:t>доцентка</w:t>
      </w:r>
      <w:proofErr w:type="spellEnd"/>
      <w:r>
        <w:t xml:space="preserve"> </w:t>
      </w:r>
    </w:p>
    <w:p w14:paraId="0AC9A1E6" w14:textId="77777777" w:rsidR="0041063B" w:rsidRDefault="0041063B" w:rsidP="0041063B">
      <w:pPr>
        <w:spacing w:after="215" w:line="259" w:lineRule="auto"/>
        <w:ind w:left="-15" w:right="60" w:firstLine="0"/>
      </w:pPr>
      <w:r>
        <w:rPr>
          <w:b/>
        </w:rPr>
        <w:t xml:space="preserve">   Марченко Олена Олександрівна </w:t>
      </w:r>
      <w:r>
        <w:t>–</w:t>
      </w:r>
      <w:r>
        <w:rPr>
          <w:b/>
        </w:rPr>
        <w:t xml:space="preserve"> </w:t>
      </w:r>
      <w:r>
        <w:t xml:space="preserve">кандидатка юридичних наук, </w:t>
      </w:r>
      <w:proofErr w:type="spellStart"/>
      <w:r>
        <w:t>доцентка</w:t>
      </w:r>
      <w:proofErr w:type="spellEnd"/>
      <w:r>
        <w:rPr>
          <w:b/>
        </w:rPr>
        <w:t xml:space="preserve"> </w:t>
      </w:r>
    </w:p>
    <w:p w14:paraId="7454A974" w14:textId="77777777" w:rsidR="0041063B" w:rsidRDefault="0041063B" w:rsidP="0041063B">
      <w:pPr>
        <w:spacing w:after="0" w:line="259" w:lineRule="auto"/>
        <w:ind w:left="0" w:firstLine="0"/>
        <w:jc w:val="left"/>
      </w:pPr>
      <w:r>
        <w:t xml:space="preserve"> </w:t>
      </w:r>
    </w:p>
    <w:p w14:paraId="6EF5AA1E" w14:textId="77777777" w:rsidR="0041063B" w:rsidRDefault="0041063B" w:rsidP="0041063B">
      <w:pPr>
        <w:spacing w:after="73" w:line="259" w:lineRule="auto"/>
        <w:ind w:left="0" w:firstLine="0"/>
        <w:jc w:val="left"/>
      </w:pPr>
      <w:r>
        <w:t xml:space="preserve"> </w:t>
      </w:r>
    </w:p>
    <w:p w14:paraId="618C3F27" w14:textId="77777777" w:rsidR="0041063B" w:rsidRDefault="0041063B" w:rsidP="0041063B">
      <w:pPr>
        <w:spacing w:after="3" w:line="259" w:lineRule="auto"/>
        <w:ind w:left="10" w:right="71" w:hanging="10"/>
        <w:jc w:val="center"/>
      </w:pPr>
      <w:r>
        <w:t xml:space="preserve">Затверджено на засіданні кафедри адміністративного права </w:t>
      </w:r>
    </w:p>
    <w:p w14:paraId="5C5F978E" w14:textId="77777777" w:rsidR="0041063B" w:rsidRDefault="0041063B" w:rsidP="0041063B">
      <w:pPr>
        <w:spacing w:after="3" w:line="259" w:lineRule="auto"/>
        <w:ind w:left="10" w:right="68" w:hanging="10"/>
        <w:jc w:val="center"/>
      </w:pPr>
      <w:r>
        <w:t xml:space="preserve">(протокол № 11 від 2 червня 2021 р.) </w:t>
      </w:r>
    </w:p>
    <w:p w14:paraId="7890AD18" w14:textId="4586F6F7" w:rsidR="0041063B" w:rsidRPr="0041063B" w:rsidRDefault="0041063B" w:rsidP="0041063B">
      <w:pPr>
        <w:spacing w:after="0" w:line="259" w:lineRule="auto"/>
        <w:ind w:left="0" w:firstLine="0"/>
        <w:jc w:val="center"/>
      </w:pPr>
      <w:r>
        <w:t xml:space="preserve"> </w:t>
      </w:r>
      <w:r>
        <w:rPr>
          <w:szCs w:val="28"/>
        </w:rPr>
        <w:t xml:space="preserve">   Оновлено</w:t>
      </w:r>
      <w:r w:rsidRPr="00621444">
        <w:rPr>
          <w:szCs w:val="28"/>
        </w:rPr>
        <w:t>:</w:t>
      </w:r>
    </w:p>
    <w:p w14:paraId="614D7C7C" w14:textId="77777777" w:rsidR="0041063B" w:rsidRPr="007179AC" w:rsidRDefault="0041063B" w:rsidP="0041063B">
      <w:pPr>
        <w:widowControl w:val="0"/>
        <w:ind w:left="0" w:firstLine="0"/>
        <w:rPr>
          <w:szCs w:val="28"/>
          <w:lang w:val="ru-RU"/>
        </w:rPr>
      </w:pPr>
      <w:r>
        <w:rPr>
          <w:b/>
          <w:szCs w:val="28"/>
        </w:rPr>
        <w:t xml:space="preserve">Рябченко Ярослава </w:t>
      </w:r>
      <w:proofErr w:type="spellStart"/>
      <w:r>
        <w:rPr>
          <w:b/>
          <w:szCs w:val="28"/>
        </w:rPr>
        <w:t>Степаніавна</w:t>
      </w:r>
      <w:proofErr w:type="spellEnd"/>
      <w:r>
        <w:rPr>
          <w:bCs/>
          <w:szCs w:val="28"/>
        </w:rPr>
        <w:t xml:space="preserve"> – </w:t>
      </w:r>
      <w:r>
        <w:rPr>
          <w:szCs w:val="28"/>
        </w:rPr>
        <w:t xml:space="preserve">кандидатка юридичних наук, </w:t>
      </w:r>
      <w:proofErr w:type="spellStart"/>
      <w:r>
        <w:rPr>
          <w:szCs w:val="28"/>
        </w:rPr>
        <w:t>доцентка</w:t>
      </w:r>
      <w:proofErr w:type="spellEnd"/>
    </w:p>
    <w:p w14:paraId="31ED5DE1" w14:textId="77777777" w:rsidR="0041063B" w:rsidRDefault="0041063B" w:rsidP="0041063B">
      <w:pPr>
        <w:spacing w:after="0" w:line="259" w:lineRule="auto"/>
        <w:ind w:left="0" w:firstLine="0"/>
        <w:jc w:val="center"/>
      </w:pPr>
      <w:r>
        <w:t xml:space="preserve"> </w:t>
      </w:r>
    </w:p>
    <w:p w14:paraId="7DAFC522" w14:textId="77777777" w:rsidR="0041063B" w:rsidRDefault="0041063B" w:rsidP="0041063B">
      <w:pPr>
        <w:widowControl w:val="0"/>
        <w:spacing w:line="360" w:lineRule="auto"/>
        <w:ind w:left="0" w:firstLine="0"/>
        <w:contextualSpacing/>
        <w:outlineLvl w:val="0"/>
        <w:rPr>
          <w:szCs w:val="28"/>
        </w:rPr>
      </w:pPr>
      <w:r>
        <w:rPr>
          <w:color w:val="FFFFFF"/>
        </w:rPr>
        <w:t xml:space="preserve"> </w:t>
      </w:r>
      <w:r w:rsidRPr="00C05692">
        <w:rPr>
          <w:szCs w:val="28"/>
        </w:rPr>
        <w:t xml:space="preserve">Оновлену редакцію (зі змінами та доповненнями) затверджено на засіданні кафедри адміністративного права (протокол № </w:t>
      </w:r>
      <w:r>
        <w:rPr>
          <w:szCs w:val="28"/>
        </w:rPr>
        <w:t>1</w:t>
      </w:r>
      <w:r w:rsidRPr="00C05692">
        <w:rPr>
          <w:szCs w:val="28"/>
        </w:rPr>
        <w:t xml:space="preserve"> від 2</w:t>
      </w:r>
      <w:r>
        <w:rPr>
          <w:szCs w:val="28"/>
        </w:rPr>
        <w:t>6</w:t>
      </w:r>
      <w:r w:rsidRPr="00C05692">
        <w:rPr>
          <w:szCs w:val="28"/>
        </w:rPr>
        <w:t xml:space="preserve"> </w:t>
      </w:r>
      <w:r>
        <w:rPr>
          <w:szCs w:val="28"/>
        </w:rPr>
        <w:t>серпня</w:t>
      </w:r>
      <w:r w:rsidRPr="00C05692">
        <w:rPr>
          <w:szCs w:val="28"/>
        </w:rPr>
        <w:t xml:space="preserve"> 202</w:t>
      </w:r>
      <w:r>
        <w:rPr>
          <w:szCs w:val="28"/>
        </w:rPr>
        <w:t>5</w:t>
      </w:r>
      <w:r w:rsidRPr="00C05692">
        <w:rPr>
          <w:szCs w:val="28"/>
        </w:rPr>
        <w:t xml:space="preserve"> р.)</w:t>
      </w:r>
    </w:p>
    <w:p w14:paraId="5B2AA6C8" w14:textId="77777777" w:rsidR="0041063B" w:rsidRDefault="0041063B" w:rsidP="0041063B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A3742AC" w14:textId="0E4D230C" w:rsidR="0041063B" w:rsidRDefault="0041063B" w:rsidP="0041063B">
      <w:pPr>
        <w:spacing w:after="21" w:line="259" w:lineRule="auto"/>
        <w:ind w:left="0" w:firstLine="0"/>
        <w:jc w:val="left"/>
      </w:pPr>
    </w:p>
    <w:p w14:paraId="3505BAB2" w14:textId="77777777" w:rsidR="0041063B" w:rsidRDefault="0041063B" w:rsidP="0041063B">
      <w:pPr>
        <w:spacing w:after="74" w:line="259" w:lineRule="auto"/>
        <w:ind w:left="0" w:firstLine="0"/>
        <w:jc w:val="left"/>
      </w:pPr>
      <w:r>
        <w:t xml:space="preserve"> </w:t>
      </w:r>
    </w:p>
    <w:p w14:paraId="37D7FC08" w14:textId="77777777" w:rsidR="0041063B" w:rsidRDefault="0041063B" w:rsidP="0041063B">
      <w:pPr>
        <w:spacing w:line="312" w:lineRule="auto"/>
        <w:ind w:left="2678" w:right="60" w:hanging="2693"/>
      </w:pPr>
      <w:r>
        <w:rPr>
          <w:b/>
        </w:rPr>
        <w:t>Завідувач кафедри</w:t>
      </w:r>
      <w:r>
        <w:t xml:space="preserve"> – </w:t>
      </w:r>
      <w:proofErr w:type="spellStart"/>
      <w:r>
        <w:t>Гаращук</w:t>
      </w:r>
      <w:proofErr w:type="spellEnd"/>
      <w:r>
        <w:t xml:space="preserve"> Володимир Миколайович, доктор юридичних наук, професор </w:t>
      </w:r>
    </w:p>
    <w:p w14:paraId="73EC8FAD" w14:textId="036C27A0" w:rsidR="0041063B" w:rsidRDefault="0041063B" w:rsidP="0041063B">
      <w:pPr>
        <w:pStyle w:val="1"/>
        <w:ind w:left="10" w:right="72"/>
      </w:pPr>
    </w:p>
    <w:p w14:paraId="086A99AF" w14:textId="77777777" w:rsidR="0041063B" w:rsidRDefault="0041063B" w:rsidP="0041063B"/>
    <w:p w14:paraId="36BFCA9C" w14:textId="77777777" w:rsidR="0041063B" w:rsidRDefault="0041063B" w:rsidP="0041063B"/>
    <w:p w14:paraId="200DBCC0" w14:textId="77777777" w:rsidR="0041063B" w:rsidRDefault="0041063B" w:rsidP="0041063B"/>
    <w:p w14:paraId="367433EE" w14:textId="77777777" w:rsidR="0041063B" w:rsidRDefault="0041063B" w:rsidP="0041063B"/>
    <w:p w14:paraId="44AF779D" w14:textId="77777777" w:rsidR="0041063B" w:rsidRDefault="0041063B" w:rsidP="0041063B"/>
    <w:p w14:paraId="1F8F6EB0" w14:textId="77777777" w:rsidR="0041063B" w:rsidRDefault="0041063B" w:rsidP="0041063B"/>
    <w:p w14:paraId="1711443F" w14:textId="77777777" w:rsidR="0041063B" w:rsidRDefault="0041063B" w:rsidP="0041063B">
      <w:pPr>
        <w:spacing w:after="4" w:line="268" w:lineRule="auto"/>
        <w:ind w:left="4489" w:hanging="10"/>
        <w:jc w:val="left"/>
      </w:pPr>
      <w:r>
        <w:rPr>
          <w:b/>
        </w:rPr>
        <w:lastRenderedPageBreak/>
        <w:t xml:space="preserve">Зміст </w:t>
      </w:r>
    </w:p>
    <w:p w14:paraId="04136C40" w14:textId="77777777" w:rsidR="0041063B" w:rsidRPr="0041063B" w:rsidRDefault="0041063B" w:rsidP="0041063B"/>
    <w:tbl>
      <w:tblPr>
        <w:tblStyle w:val="TableGrid"/>
        <w:tblW w:w="9465" w:type="dxa"/>
        <w:tblInd w:w="0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6061"/>
      </w:tblGrid>
      <w:tr w:rsidR="0041063B" w14:paraId="3B7F66AB" w14:textId="77777777" w:rsidTr="006D4F47">
        <w:trPr>
          <w:trHeight w:val="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8B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Назва навчальної дисципліни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125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Адвокат в адміністративному судочинстві </w:t>
            </w:r>
          </w:p>
        </w:tc>
      </w:tr>
      <w:tr w:rsidR="0041063B" w14:paraId="23162794" w14:textId="77777777" w:rsidTr="006D4F47">
        <w:trPr>
          <w:trHeight w:val="6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9E0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Вид навчальної дисципліни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25B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>за вибором студента</w:t>
            </w:r>
            <w:r>
              <w:rPr>
                <w:b/>
              </w:rPr>
              <w:t xml:space="preserve"> </w:t>
            </w:r>
          </w:p>
        </w:tc>
      </w:tr>
      <w:tr w:rsidR="0041063B" w14:paraId="41F75956" w14:textId="77777777" w:rsidTr="006D4F47">
        <w:trPr>
          <w:trHeight w:val="16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D49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Викладач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1F2A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Марченко Олена Олександрівна, кандидатка юридичних наук, старша викладачка кафедри адміністративного права Національного юридичного університету імені Ярослава Мудрого, </w:t>
            </w:r>
            <w:proofErr w:type="spellStart"/>
            <w:r>
              <w:t>доцентка</w:t>
            </w:r>
            <w:proofErr w:type="spellEnd"/>
            <w:r>
              <w:t xml:space="preserve"> </w:t>
            </w:r>
          </w:p>
        </w:tc>
      </w:tr>
      <w:tr w:rsidR="0041063B" w14:paraId="58371424" w14:textId="77777777" w:rsidTr="006D4F47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123B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Контактний телефон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10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+38 057-704-92-92 </w:t>
            </w:r>
          </w:p>
        </w:tc>
      </w:tr>
      <w:tr w:rsidR="0041063B" w14:paraId="6B95A442" w14:textId="77777777" w:rsidTr="006D4F47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E6A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396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o.o.marchenko@nlu.edu.ua </w:t>
            </w:r>
          </w:p>
        </w:tc>
      </w:tr>
      <w:tr w:rsidR="0041063B" w14:paraId="51DC1F86" w14:textId="77777777" w:rsidTr="006D4F47">
        <w:trPr>
          <w:trHeight w:val="6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C9B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Консультації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4FB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за розкладом, затвердженим кафедрою на відповідний семестр </w:t>
            </w:r>
          </w:p>
        </w:tc>
      </w:tr>
      <w:tr w:rsidR="0041063B" w14:paraId="040B282E" w14:textId="77777777" w:rsidTr="006D4F47">
        <w:trPr>
          <w:trHeight w:val="65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651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Онлайн консультації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84B6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На базі </w:t>
            </w:r>
            <w:proofErr w:type="spellStart"/>
            <w:r>
              <w:t>on-line</w:t>
            </w:r>
            <w:proofErr w:type="spellEnd"/>
            <w:r>
              <w:t xml:space="preserve"> платформи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14:paraId="3122184E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B1116E5" w14:textId="77777777" w:rsidR="0041063B" w:rsidRDefault="0041063B" w:rsidP="0041063B">
      <w:pPr>
        <w:spacing w:after="77" w:line="259" w:lineRule="auto"/>
        <w:ind w:left="0" w:firstLine="0"/>
        <w:jc w:val="center"/>
      </w:pPr>
      <w:r>
        <w:rPr>
          <w:b/>
        </w:rPr>
        <w:t xml:space="preserve"> </w:t>
      </w:r>
    </w:p>
    <w:p w14:paraId="19A83326" w14:textId="77777777" w:rsidR="0041063B" w:rsidRDefault="0041063B" w:rsidP="0041063B">
      <w:pPr>
        <w:pStyle w:val="1"/>
        <w:spacing w:after="73"/>
        <w:ind w:left="10" w:right="70"/>
      </w:pPr>
      <w:r>
        <w:t xml:space="preserve">Анотація навчальної дисципліни </w:t>
      </w:r>
    </w:p>
    <w:p w14:paraId="64BEF81E" w14:textId="77777777" w:rsidR="0041063B" w:rsidRDefault="0041063B" w:rsidP="0041063B">
      <w:pPr>
        <w:ind w:left="-15" w:right="60"/>
      </w:pPr>
      <w:r>
        <w:t xml:space="preserve">Дисципліна передбачає поглиблене вивчення наступних питань: адвокат як суб’єкт договірного професійного представництва інтересів учасників адміністративної справи; адвокат – суб’єкт надання безоплатної правової допомоги учасникам адміністративної справи; повноваження адвоката як представника в адміністративній справі; документи, що підтверджують повноваження адвоката як представника в адміністративній справі; особливості представництва адвокатом інтересів суб’єкта владних повноважень; повноваження адвоката як представника учасників адміністративної справи в апеляційному суді; повноваження адвоката як представника учасників адміністративної справи в касаційному суді; формулювання правових висновків та їх аргументація в діяльності адвоката як представника в адміністративній справі тощо. </w:t>
      </w:r>
    </w:p>
    <w:p w14:paraId="0D418366" w14:textId="77777777" w:rsidR="0041063B" w:rsidRDefault="0041063B" w:rsidP="0041063B">
      <w:pPr>
        <w:pStyle w:val="1"/>
        <w:spacing w:after="73"/>
        <w:ind w:left="10" w:right="70"/>
      </w:pPr>
      <w:r>
        <w:lastRenderedPageBreak/>
        <w:t xml:space="preserve">Мета та завдання навчальної дисципліни </w:t>
      </w:r>
    </w:p>
    <w:p w14:paraId="255A9422" w14:textId="77777777" w:rsidR="0041063B" w:rsidRDefault="0041063B" w:rsidP="0041063B">
      <w:pPr>
        <w:ind w:left="-15" w:right="60"/>
      </w:pPr>
      <w:r>
        <w:rPr>
          <w:i/>
        </w:rPr>
        <w:t xml:space="preserve">Мета: </w:t>
      </w:r>
      <w:r>
        <w:t xml:space="preserve">отримання здобувачами вищої освіти знань відносно обсягу та змісту повноважень адвоката як представника в адміністративній справі, порядку їх (повноважень) реалізації, а також набуття навичок щодо складання заяв по суті адміністративної справи та заяв з процесуальних питань. </w:t>
      </w:r>
    </w:p>
    <w:p w14:paraId="1EF1990C" w14:textId="77777777" w:rsidR="0041063B" w:rsidRDefault="0041063B" w:rsidP="0041063B">
      <w:pPr>
        <w:spacing w:after="187" w:line="259" w:lineRule="auto"/>
        <w:ind w:left="703" w:hanging="10"/>
        <w:jc w:val="left"/>
      </w:pPr>
      <w:r>
        <w:rPr>
          <w:i/>
        </w:rPr>
        <w:t>Завдання</w:t>
      </w:r>
      <w:r>
        <w:t xml:space="preserve">: </w:t>
      </w:r>
    </w:p>
    <w:p w14:paraId="358919C8" w14:textId="77777777" w:rsidR="0041063B" w:rsidRDefault="0041063B" w:rsidP="0041063B">
      <w:pPr>
        <w:numPr>
          <w:ilvl w:val="0"/>
          <w:numId w:val="1"/>
        </w:numPr>
        <w:spacing w:after="182" w:line="259" w:lineRule="auto"/>
        <w:ind w:right="60"/>
      </w:pPr>
      <w:r>
        <w:t xml:space="preserve">набути навичок застосовувати знання про основні засади адміністративного судочинства; </w:t>
      </w:r>
    </w:p>
    <w:p w14:paraId="67AEDEE0" w14:textId="77777777" w:rsidR="0041063B" w:rsidRDefault="0041063B" w:rsidP="0041063B">
      <w:pPr>
        <w:numPr>
          <w:ilvl w:val="0"/>
          <w:numId w:val="1"/>
        </w:numPr>
        <w:ind w:right="60"/>
      </w:pPr>
      <w:r>
        <w:t xml:space="preserve">набути навичок критично оцінювати ефективність представництва і захисту прав, свобод та інтересів клієнтів; </w:t>
      </w:r>
    </w:p>
    <w:p w14:paraId="3AA933AF" w14:textId="77777777" w:rsidR="0041063B" w:rsidRDefault="0041063B" w:rsidP="0041063B">
      <w:pPr>
        <w:numPr>
          <w:ilvl w:val="0"/>
          <w:numId w:val="1"/>
        </w:numPr>
        <w:ind w:right="60"/>
      </w:pPr>
      <w:r>
        <w:t xml:space="preserve">навчитися доносити до фахівців і нефахівців у сфері права інформацію, ідеї, зміст проблем та характер оптимальних рішень з належною аргументацією; </w:t>
      </w:r>
    </w:p>
    <w:p w14:paraId="0830812B" w14:textId="77777777" w:rsidR="0041063B" w:rsidRDefault="0041063B" w:rsidP="0041063B">
      <w:pPr>
        <w:numPr>
          <w:ilvl w:val="0"/>
          <w:numId w:val="1"/>
        </w:numPr>
        <w:ind w:right="60"/>
      </w:pPr>
      <w:r>
        <w:t xml:space="preserve">навчитися обґрунтовувати та мотивувати правові рішення, давати розгорнуту юридичну аргументацію цих рішень; </w:t>
      </w:r>
    </w:p>
    <w:p w14:paraId="47D7F1C3" w14:textId="77777777" w:rsidR="0041063B" w:rsidRDefault="0041063B" w:rsidP="0041063B">
      <w:pPr>
        <w:numPr>
          <w:ilvl w:val="0"/>
          <w:numId w:val="1"/>
        </w:numPr>
        <w:ind w:right="60"/>
      </w:pPr>
      <w:r>
        <w:t xml:space="preserve">набути навичок ухвалювати рішення у ситуаціях, що вимагають системного, логічного та функціонального тлумачення норм права, а також розуміння особливостей практики їх застосування; </w:t>
      </w:r>
    </w:p>
    <w:p w14:paraId="4262A6F2" w14:textId="77777777" w:rsidR="0041063B" w:rsidRDefault="0041063B" w:rsidP="0041063B">
      <w:pPr>
        <w:numPr>
          <w:ilvl w:val="0"/>
          <w:numId w:val="1"/>
        </w:numPr>
        <w:ind w:right="60"/>
      </w:pPr>
      <w:r>
        <w:t xml:space="preserve">навчитися самостійно готувати проекти актів правозастосування, враховуючи вимоги щодо їх законності, обґрунтованості та вмотивованості. </w:t>
      </w:r>
    </w:p>
    <w:p w14:paraId="5DAB7B56" w14:textId="77777777" w:rsidR="0041063B" w:rsidRDefault="0041063B" w:rsidP="0041063B">
      <w:pPr>
        <w:pStyle w:val="1"/>
        <w:spacing w:line="399" w:lineRule="auto"/>
        <w:ind w:left="10"/>
      </w:pPr>
      <w:r>
        <w:t xml:space="preserve">Місце навчальної дисципліни у структурі освітньо-професійної програми. Міждисциплінарні зв’язки </w:t>
      </w:r>
    </w:p>
    <w:p w14:paraId="16A781E3" w14:textId="77777777" w:rsidR="0041063B" w:rsidRDefault="0041063B" w:rsidP="0041063B">
      <w:pPr>
        <w:ind w:left="-15" w:right="60"/>
      </w:pPr>
      <w:proofErr w:type="spellStart"/>
      <w:r>
        <w:rPr>
          <w:i/>
        </w:rPr>
        <w:t>Пререквізити</w:t>
      </w:r>
      <w:proofErr w:type="spellEnd"/>
      <w:r>
        <w:rPr>
          <w:i/>
        </w:rPr>
        <w:t xml:space="preserve">: </w:t>
      </w:r>
      <w:r>
        <w:t xml:space="preserve">«Адміністративне право», «Адміністративне судочинство». </w:t>
      </w:r>
    </w:p>
    <w:p w14:paraId="332EADAB" w14:textId="0AC96541" w:rsidR="0041063B" w:rsidRDefault="0041063B" w:rsidP="0041063B">
      <w:pPr>
        <w:ind w:left="-15" w:right="60"/>
      </w:pPr>
      <w:r>
        <w:lastRenderedPageBreak/>
        <w:t xml:space="preserve">Публічне право: сучасні доктрини в судовій та правозастосовній практиці»; «Приватне право: сучасні доктрини в судовій та правозастосовній практиці»; «Порівняльне правознавство»; «Професійна відповідальність правника»; «Державна влада та місцеве самоврядування: теорія та практика». </w:t>
      </w:r>
    </w:p>
    <w:p w14:paraId="64F0EB03" w14:textId="77777777" w:rsidR="0041063B" w:rsidRDefault="0041063B" w:rsidP="0041063B">
      <w:pPr>
        <w:spacing w:after="133" w:line="259" w:lineRule="auto"/>
        <w:ind w:left="703" w:right="1" w:hanging="10"/>
        <w:jc w:val="left"/>
      </w:pPr>
      <w:r>
        <w:rPr>
          <w:b/>
        </w:rPr>
        <w:t xml:space="preserve">Очікувані результати навчання здобувача вищої освіти </w:t>
      </w:r>
    </w:p>
    <w:p w14:paraId="0974CF39" w14:textId="77777777" w:rsidR="0041063B" w:rsidRDefault="0041063B" w:rsidP="0041063B">
      <w:pPr>
        <w:ind w:left="-15" w:right="60"/>
      </w:pPr>
      <w:r>
        <w:t xml:space="preserve">У результаті засвоєння навчальної дисципліни здобувач вищої освіти має продемонструвати такі результати: </w:t>
      </w:r>
    </w:p>
    <w:p w14:paraId="613E7E38" w14:textId="77777777" w:rsidR="0041063B" w:rsidRDefault="0041063B" w:rsidP="0041063B">
      <w:pPr>
        <w:ind w:left="-15" w:right="60"/>
      </w:pPr>
      <w:r>
        <w:t xml:space="preserve">РН НД 1. Оцінювати природу та характер суспільних процесів і явищ, обумовлених здійсненням правосуддя в адміністративних справах, і виявляти розуміння меж та механізмів їх правового регулювання. </w:t>
      </w:r>
    </w:p>
    <w:p w14:paraId="357D133F" w14:textId="77777777" w:rsidR="0041063B" w:rsidRDefault="0041063B" w:rsidP="0041063B">
      <w:pPr>
        <w:spacing w:after="28" w:line="376" w:lineRule="auto"/>
        <w:ind w:left="10" w:right="62" w:hanging="10"/>
        <w:jc w:val="right"/>
      </w:pPr>
      <w:r>
        <w:t xml:space="preserve">РН НД 2. Оцінювати достовірність інформації та надійність джерел, ефективно опрацьовувати та використовувати інформацію для проведення наукових досліджень та практичної діяльності, пов’язаної із представництвом інтересів учасників адміністративної справи. </w:t>
      </w:r>
    </w:p>
    <w:p w14:paraId="1A5816C1" w14:textId="77777777" w:rsidR="0041063B" w:rsidRDefault="0041063B" w:rsidP="0041063B">
      <w:pPr>
        <w:ind w:left="-15" w:right="60"/>
      </w:pPr>
      <w:r>
        <w:t xml:space="preserve">РН НД 3. Дискутувати зі складних правових проблем, що постають під час судового розгляду адміністративних справ, пропонувати і обґрунтовувати варіанти їх розв’язання. </w:t>
      </w:r>
    </w:p>
    <w:p w14:paraId="406DACCD" w14:textId="77777777" w:rsidR="0041063B" w:rsidRDefault="0041063B" w:rsidP="0041063B">
      <w:pPr>
        <w:ind w:left="-15" w:right="60"/>
      </w:pPr>
      <w:r>
        <w:t xml:space="preserve">РН НД 4. Використовувати передові знання і методики у процесі правозастосування інститутів адміністративного судочинства. </w:t>
      </w:r>
    </w:p>
    <w:p w14:paraId="4A8B0146" w14:textId="77777777" w:rsidR="0041063B" w:rsidRDefault="0041063B" w:rsidP="0041063B">
      <w:pPr>
        <w:ind w:left="-15" w:right="60"/>
      </w:pPr>
      <w:r>
        <w:t xml:space="preserve">РН НД 5. Інтегрувати знання про мету, тактику та стратегію представництва адвокатом інтересів учасників адміністративної справи. </w:t>
      </w:r>
    </w:p>
    <w:p w14:paraId="51BCBB3C" w14:textId="77777777" w:rsidR="0041063B" w:rsidRDefault="0041063B" w:rsidP="0041063B">
      <w:pPr>
        <w:ind w:left="-15" w:right="60"/>
      </w:pPr>
      <w:r>
        <w:t xml:space="preserve">РН НД 6. Аналізувати типові процесуальні ситуації, що виникають при представництві адвокатом інтересів учасників адміністративної справи. </w:t>
      </w:r>
    </w:p>
    <w:p w14:paraId="5067E0B6" w14:textId="77777777" w:rsidR="0041063B" w:rsidRDefault="0041063B" w:rsidP="0041063B">
      <w:pPr>
        <w:ind w:left="-15" w:right="60"/>
      </w:pPr>
      <w:r>
        <w:t xml:space="preserve">РН НД 7. Алгоритмізувати порядок здійснення окремих процесуальних дій в адміністративному судочинстві. </w:t>
      </w:r>
    </w:p>
    <w:p w14:paraId="3C247FE2" w14:textId="77777777" w:rsidR="0041063B" w:rsidRDefault="0041063B" w:rsidP="0041063B">
      <w:pPr>
        <w:ind w:left="-15" w:right="60"/>
      </w:pPr>
      <w:r>
        <w:t xml:space="preserve">РН НД 8. Обґрунтовано формулювати свою правову позицію щодо вирішення процесуальних питань, які постають під час розгляду </w:t>
      </w:r>
      <w:r>
        <w:lastRenderedPageBreak/>
        <w:t xml:space="preserve">адміністративної справи, вміти опонувати, оцінювати докази та наводити переконливі аргументи. </w:t>
      </w:r>
    </w:p>
    <w:p w14:paraId="5F4ACBCE" w14:textId="77777777" w:rsidR="0041063B" w:rsidRDefault="0041063B" w:rsidP="0041063B">
      <w:pPr>
        <w:ind w:left="-15" w:right="60"/>
      </w:pPr>
      <w:r>
        <w:t xml:space="preserve">РН НД 9. Демонструвати знання технології складання процесуальних документів у межах представництва адвокатом інтересів учасників адміністративної справи. </w:t>
      </w:r>
    </w:p>
    <w:p w14:paraId="53797B58" w14:textId="77777777" w:rsidR="0041063B" w:rsidRDefault="0041063B" w:rsidP="0041063B">
      <w:pPr>
        <w:ind w:left="-15" w:right="60"/>
      </w:pPr>
      <w:r>
        <w:t xml:space="preserve">РН НД 10. Здатність застосовувати знання новітніх </w:t>
      </w:r>
      <w:proofErr w:type="spellStart"/>
      <w:r>
        <w:t>інформаційнокомунікаційних</w:t>
      </w:r>
      <w:proofErr w:type="spellEnd"/>
      <w:r>
        <w:t xml:space="preserve"> технологій при представництві адвокатом інтересів учасників адміністративної справи. </w:t>
      </w:r>
    </w:p>
    <w:p w14:paraId="767DD32E" w14:textId="77777777" w:rsidR="0041063B" w:rsidRDefault="0041063B" w:rsidP="0041063B">
      <w:pPr>
        <w:ind w:left="-15" w:right="60"/>
      </w:pPr>
      <w:r>
        <w:t xml:space="preserve">РН НД 11. Демонструвати навички роботи з електронним документом та електронними реєстрами баз даних при представництві адвокатом інтересів учасників адміністративної справи. </w:t>
      </w:r>
    </w:p>
    <w:p w14:paraId="541B8159" w14:textId="77777777" w:rsidR="0041063B" w:rsidRDefault="0041063B" w:rsidP="0041063B">
      <w:pPr>
        <w:ind w:left="-15" w:right="60"/>
      </w:pPr>
      <w:r>
        <w:t xml:space="preserve">РН НД 12. Здатність визначати індикатори якості й ефективності представництва адвокатом інтересів учасників адміністративної справи. </w:t>
      </w:r>
    </w:p>
    <w:p w14:paraId="3E3E13EA" w14:textId="77777777" w:rsidR="0041063B" w:rsidRDefault="0041063B" w:rsidP="0041063B">
      <w:pPr>
        <w:spacing w:after="0" w:line="259" w:lineRule="auto"/>
        <w:ind w:left="1349" w:right="1277" w:firstLine="379"/>
        <w:jc w:val="left"/>
      </w:pPr>
      <w:r>
        <w:rPr>
          <w:b/>
        </w:rPr>
        <w:t xml:space="preserve">Види навчальних занять та самостійна робота для здобувачів вищої освіти денної форми навчання </w:t>
      </w:r>
    </w:p>
    <w:tbl>
      <w:tblPr>
        <w:tblStyle w:val="TableGrid"/>
        <w:tblW w:w="9573" w:type="dxa"/>
        <w:tblInd w:w="-108" w:type="dxa"/>
        <w:tblCellMar>
          <w:top w:w="16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72"/>
        <w:gridCol w:w="3800"/>
        <w:gridCol w:w="3507"/>
        <w:gridCol w:w="1594"/>
      </w:tblGrid>
      <w:tr w:rsidR="0041063B" w14:paraId="109F4615" w14:textId="77777777" w:rsidTr="006D4F47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D704" w14:textId="77777777" w:rsidR="0041063B" w:rsidRDefault="0041063B" w:rsidP="006D4F47">
            <w:pPr>
              <w:spacing w:after="0" w:line="259" w:lineRule="auto"/>
              <w:ind w:left="96" w:firstLine="0"/>
              <w:jc w:val="left"/>
            </w:pPr>
            <w:r>
              <w:t xml:space="preserve">№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A94" w14:textId="77777777" w:rsidR="0041063B" w:rsidRDefault="0041063B" w:rsidP="006D4F47">
            <w:pPr>
              <w:spacing w:after="0" w:line="259" w:lineRule="auto"/>
              <w:ind w:left="0" w:right="69" w:firstLine="0"/>
              <w:jc w:val="center"/>
            </w:pPr>
            <w:r>
              <w:t xml:space="preserve">Тема лекції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0FC9" w14:textId="77777777" w:rsidR="0041063B" w:rsidRDefault="0041063B" w:rsidP="006D4F47">
            <w:pPr>
              <w:spacing w:after="0" w:line="259" w:lineRule="auto"/>
              <w:ind w:left="82" w:firstLine="0"/>
              <w:jc w:val="left"/>
            </w:pPr>
            <w:r>
              <w:t xml:space="preserve">Тема практичного заняття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5AC7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t xml:space="preserve">Самостійна робота (години) </w:t>
            </w:r>
          </w:p>
        </w:tc>
      </w:tr>
      <w:tr w:rsidR="0041063B" w14:paraId="1EE92D84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989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8AB" w14:textId="77777777" w:rsidR="0041063B" w:rsidRDefault="0041063B" w:rsidP="006D4F47">
            <w:pPr>
              <w:spacing w:after="0" w:line="259" w:lineRule="auto"/>
              <w:ind w:left="0" w:right="105" w:firstLine="0"/>
            </w:pPr>
            <w:r>
              <w:t xml:space="preserve">Договірне представництво в адміністративному судочинстві (огляд)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12D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Договірне представництво в адміністративному судочинстві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C903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6D6EFBB3" w14:textId="77777777" w:rsidTr="006D4F47">
        <w:trPr>
          <w:trHeight w:val="22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E7FB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8FE1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2C8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F68B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29FF8365" w14:textId="77777777" w:rsidTr="006D4F47">
        <w:trPr>
          <w:trHeight w:val="12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EDA0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E6AB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Адвокат як представник в адміністративній справі, його процесуальне становище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1C4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Адвокат як представник в адміністративній справі, його процесуальне становище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36FE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7670AC9D" w14:textId="77777777" w:rsidTr="006D4F47">
        <w:trPr>
          <w:trHeight w:val="12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7A5B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587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Адвокат – суб’єкт надання безоплатної правової допомоги учасникам адміністративної справи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CF6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Адвокат – суб’єкт надання безоплатної правової допомоги учасникам адміністративної справи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933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099BCEB4" w14:textId="77777777" w:rsidTr="006D4F47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033C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CE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суб’єкта владних повноважень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0A3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суб’єкта владних повноважень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5DAF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31770743" w14:textId="77777777" w:rsidTr="006D4F47">
        <w:trPr>
          <w:trHeight w:val="12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97D9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6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C1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учасників адміністративної справи в апеляційному суді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491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учасників адміністративної справи в апеляційному суді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2B6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5F04B030" w14:textId="77777777" w:rsidTr="006D4F47">
        <w:trPr>
          <w:trHeight w:val="12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255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7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B2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учасників адміністративної справи в касаційному суді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8E17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учасників адміністративної справи в касаційному суді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96F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05FEB358" w14:textId="77777777" w:rsidTr="006D4F47">
        <w:trPr>
          <w:trHeight w:val="19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B9C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4845" w14:textId="77777777" w:rsidR="0041063B" w:rsidRDefault="0041063B" w:rsidP="006D4F47">
            <w:pPr>
              <w:spacing w:after="51" w:line="238" w:lineRule="auto"/>
              <w:ind w:left="0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  <w:p w14:paraId="2E6B6EC9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(огляд)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E830" w14:textId="77777777" w:rsidR="0041063B" w:rsidRDefault="0041063B" w:rsidP="006D4F47">
            <w:pPr>
              <w:spacing w:after="0" w:line="259" w:lineRule="auto"/>
              <w:ind w:left="2" w:right="16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B1B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7D2F8B4B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E3DB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9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F47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по суті адміністративної справи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400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Практикум зі складання адвокатом заяв по суті адміністративної справи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4DFD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253E128D" w14:textId="77777777" w:rsidTr="006D4F47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8C8" w14:textId="77777777" w:rsidR="0041063B" w:rsidRDefault="0041063B" w:rsidP="006D4F47">
            <w:pPr>
              <w:spacing w:after="0" w:line="259" w:lineRule="auto"/>
              <w:ind w:left="89" w:firstLine="0"/>
              <w:jc w:val="left"/>
            </w:pPr>
            <w:r>
              <w:t xml:space="preserve">10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96B7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з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F4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Практикум зі складання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FA74" w14:textId="77777777" w:rsidR="0041063B" w:rsidRDefault="0041063B" w:rsidP="006D4F47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41063B" w14:paraId="660E0B8A" w14:textId="77777777" w:rsidTr="006D4F47">
        <w:trPr>
          <w:trHeight w:val="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7FF7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1146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процесуальних питань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5E0" w14:textId="77777777" w:rsidR="0041063B" w:rsidRDefault="0041063B" w:rsidP="006D4F47">
            <w:pPr>
              <w:spacing w:after="0" w:line="259" w:lineRule="auto"/>
              <w:ind w:left="2" w:firstLine="0"/>
            </w:pPr>
            <w:r>
              <w:t xml:space="preserve">адвокатом заяв з процесуальних питань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0733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DD8912" w14:textId="77777777" w:rsidR="0041063B" w:rsidRDefault="0041063B" w:rsidP="0041063B">
      <w:pPr>
        <w:spacing w:after="30" w:line="259" w:lineRule="auto"/>
        <w:ind w:left="0" w:firstLine="0"/>
        <w:jc w:val="center"/>
      </w:pPr>
      <w:r>
        <w:rPr>
          <w:b/>
        </w:rPr>
        <w:t xml:space="preserve"> </w:t>
      </w:r>
    </w:p>
    <w:p w14:paraId="24E04C82" w14:textId="77777777" w:rsidR="0041063B" w:rsidRDefault="0041063B" w:rsidP="0041063B">
      <w:pPr>
        <w:pStyle w:val="1"/>
        <w:ind w:left="10"/>
      </w:pPr>
      <w:r>
        <w:t xml:space="preserve">Види навчальних занять та самостійна робота для здобувачів вищої освіти заочної форми навчання </w:t>
      </w:r>
    </w:p>
    <w:tbl>
      <w:tblPr>
        <w:tblStyle w:val="TableGrid"/>
        <w:tblW w:w="9573" w:type="dxa"/>
        <w:tblInd w:w="-108" w:type="dxa"/>
        <w:tblCellMar>
          <w:top w:w="16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72"/>
        <w:gridCol w:w="3800"/>
        <w:gridCol w:w="3507"/>
        <w:gridCol w:w="1594"/>
      </w:tblGrid>
      <w:tr w:rsidR="0041063B" w14:paraId="4BC1A1E4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051" w14:textId="77777777" w:rsidR="0041063B" w:rsidRDefault="0041063B" w:rsidP="006D4F47">
            <w:pPr>
              <w:spacing w:after="0" w:line="259" w:lineRule="auto"/>
              <w:ind w:left="96" w:firstLine="0"/>
              <w:jc w:val="left"/>
            </w:pPr>
            <w:r>
              <w:t xml:space="preserve">№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2C25" w14:textId="77777777" w:rsidR="0041063B" w:rsidRDefault="0041063B" w:rsidP="006D4F47">
            <w:pPr>
              <w:spacing w:after="0" w:line="259" w:lineRule="auto"/>
              <w:ind w:left="0" w:right="69" w:firstLine="0"/>
              <w:jc w:val="center"/>
            </w:pPr>
            <w:r>
              <w:t xml:space="preserve">Тема лекції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3D51" w14:textId="77777777" w:rsidR="0041063B" w:rsidRDefault="0041063B" w:rsidP="006D4F47">
            <w:pPr>
              <w:spacing w:after="0" w:line="259" w:lineRule="auto"/>
              <w:ind w:left="82" w:firstLine="0"/>
              <w:jc w:val="left"/>
            </w:pPr>
            <w:r>
              <w:t xml:space="preserve">Тема практичного заняття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6E8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t xml:space="preserve">Самостійна робота (години) </w:t>
            </w:r>
          </w:p>
        </w:tc>
      </w:tr>
      <w:tr w:rsidR="0041063B" w14:paraId="395FBB77" w14:textId="77777777" w:rsidTr="006D4F47">
        <w:trPr>
          <w:trHeight w:val="19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8F9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DDCC" w14:textId="77777777" w:rsidR="0041063B" w:rsidRDefault="0041063B" w:rsidP="006D4F47">
            <w:pPr>
              <w:spacing w:after="54" w:line="237" w:lineRule="auto"/>
              <w:ind w:left="0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  <w:p w14:paraId="326E9FD2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(огляд)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46C" w14:textId="77777777" w:rsidR="0041063B" w:rsidRDefault="0041063B" w:rsidP="006D4F47">
            <w:pPr>
              <w:spacing w:after="0" w:line="259" w:lineRule="auto"/>
              <w:ind w:left="2" w:right="16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7880" w14:textId="77777777" w:rsidR="0041063B" w:rsidRDefault="0041063B" w:rsidP="006D4F47">
            <w:pPr>
              <w:spacing w:after="0" w:line="259" w:lineRule="auto"/>
              <w:ind w:left="0" w:right="68" w:firstLine="0"/>
              <w:jc w:val="center"/>
            </w:pPr>
            <w:r>
              <w:t xml:space="preserve">110 </w:t>
            </w:r>
          </w:p>
        </w:tc>
      </w:tr>
      <w:tr w:rsidR="0041063B" w14:paraId="2E00BD0D" w14:textId="77777777" w:rsidTr="006D4F47">
        <w:trPr>
          <w:trHeight w:val="1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C8A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4879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по суті адміністративної справи 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897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Практикум зі складання адвокатом заяв по суті адміністративної справи та заяв з процесуальних питань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281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0F74B61D" w14:textId="77777777" w:rsidTr="006D4F47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5B8F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73D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з процесуальних питань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2F4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0EC" w14:textId="77777777" w:rsidR="0041063B" w:rsidRDefault="0041063B" w:rsidP="006D4F47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14:paraId="0B7B2AFD" w14:textId="77777777" w:rsidR="0041063B" w:rsidRDefault="0041063B" w:rsidP="0041063B">
      <w:pPr>
        <w:spacing w:after="193" w:line="259" w:lineRule="auto"/>
        <w:ind w:left="0" w:firstLine="0"/>
        <w:jc w:val="center"/>
      </w:pPr>
      <w:r>
        <w:rPr>
          <w:b/>
        </w:rPr>
        <w:t xml:space="preserve"> </w:t>
      </w:r>
    </w:p>
    <w:p w14:paraId="0F2CE515" w14:textId="77777777" w:rsidR="0041063B" w:rsidRDefault="0041063B" w:rsidP="0041063B">
      <w:pPr>
        <w:pStyle w:val="1"/>
        <w:ind w:left="939" w:right="1004"/>
      </w:pPr>
      <w:r>
        <w:t xml:space="preserve">Види навчальних занять та самостійна робота для здобувачів вищої освіти дистанційної форми навчання </w:t>
      </w:r>
    </w:p>
    <w:tbl>
      <w:tblPr>
        <w:tblStyle w:val="TableGrid"/>
        <w:tblW w:w="9573" w:type="dxa"/>
        <w:tblInd w:w="-108" w:type="dxa"/>
        <w:tblCellMar>
          <w:top w:w="16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672"/>
        <w:gridCol w:w="3800"/>
        <w:gridCol w:w="3507"/>
        <w:gridCol w:w="1594"/>
      </w:tblGrid>
      <w:tr w:rsidR="0041063B" w14:paraId="5499549F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0CF" w14:textId="77777777" w:rsidR="0041063B" w:rsidRDefault="0041063B" w:rsidP="006D4F47">
            <w:pPr>
              <w:spacing w:after="0" w:line="259" w:lineRule="auto"/>
              <w:ind w:left="96" w:firstLine="0"/>
              <w:jc w:val="left"/>
            </w:pPr>
            <w:r>
              <w:t xml:space="preserve">№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84C" w14:textId="77777777" w:rsidR="0041063B" w:rsidRDefault="0041063B" w:rsidP="006D4F47">
            <w:pPr>
              <w:spacing w:after="0" w:line="259" w:lineRule="auto"/>
              <w:ind w:left="0" w:right="69" w:firstLine="0"/>
              <w:jc w:val="center"/>
            </w:pPr>
            <w:r>
              <w:t xml:space="preserve">Тема лекції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BFF1" w14:textId="77777777" w:rsidR="0041063B" w:rsidRDefault="0041063B" w:rsidP="006D4F47">
            <w:pPr>
              <w:spacing w:after="0" w:line="259" w:lineRule="auto"/>
              <w:ind w:left="82" w:firstLine="0"/>
              <w:jc w:val="left"/>
            </w:pPr>
            <w:r>
              <w:t xml:space="preserve">Тема практичного заняття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390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t xml:space="preserve">Самостійна робота (години) </w:t>
            </w:r>
          </w:p>
        </w:tc>
      </w:tr>
      <w:tr w:rsidR="0041063B" w14:paraId="08236A30" w14:textId="77777777" w:rsidTr="006D4F47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49A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AD72" w14:textId="77777777" w:rsidR="0041063B" w:rsidRDefault="0041063B" w:rsidP="006D4F47">
            <w:pPr>
              <w:spacing w:after="0" w:line="259" w:lineRule="auto"/>
              <w:ind w:left="0" w:right="105" w:firstLine="0"/>
            </w:pPr>
            <w:r>
              <w:t xml:space="preserve">Договірне представництво в адміністративному судочинстві (огляд)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C6B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Договірне представництво в адміністративному судочинстві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0BB9" w14:textId="77777777" w:rsidR="0041063B" w:rsidRDefault="0041063B" w:rsidP="006D4F47">
            <w:pPr>
              <w:spacing w:after="0" w:line="259" w:lineRule="auto"/>
              <w:ind w:left="0" w:right="68" w:firstLine="0"/>
              <w:jc w:val="center"/>
            </w:pPr>
            <w:r>
              <w:t xml:space="preserve">10 </w:t>
            </w:r>
          </w:p>
        </w:tc>
      </w:tr>
      <w:tr w:rsidR="0041063B" w14:paraId="612FEFE3" w14:textId="77777777" w:rsidTr="006D4F47">
        <w:trPr>
          <w:trHeight w:val="22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6CD5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67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9F6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Здійснення адвокатом представництва інтересів учасників адміністративної справи як одна з гарантій дотримання конвенційної вимоги доступу до правосуддя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CE31" w14:textId="77777777" w:rsidR="0041063B" w:rsidRDefault="0041063B" w:rsidP="006D4F47">
            <w:pPr>
              <w:spacing w:after="0" w:line="259" w:lineRule="auto"/>
              <w:ind w:left="0" w:right="68" w:firstLine="0"/>
              <w:jc w:val="center"/>
            </w:pPr>
            <w:r>
              <w:t xml:space="preserve">10 </w:t>
            </w:r>
          </w:p>
        </w:tc>
      </w:tr>
      <w:tr w:rsidR="0041063B" w14:paraId="4B497E5D" w14:textId="77777777" w:rsidTr="006D4F47">
        <w:trPr>
          <w:trHeight w:val="12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940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814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Адвокат як представник в адміністративній справі, його процесуальне становище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3187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Адвокат як представник в адміністративній справі, його процесуальне становище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7B1" w14:textId="77777777" w:rsidR="0041063B" w:rsidRDefault="0041063B" w:rsidP="006D4F47">
            <w:pPr>
              <w:spacing w:after="0" w:line="259" w:lineRule="auto"/>
              <w:ind w:left="0" w:right="68" w:firstLine="0"/>
              <w:jc w:val="center"/>
            </w:pPr>
            <w:r>
              <w:t xml:space="preserve">10 </w:t>
            </w:r>
          </w:p>
        </w:tc>
      </w:tr>
      <w:tr w:rsidR="0041063B" w14:paraId="0676A250" w14:textId="77777777" w:rsidTr="006D4F47">
        <w:trPr>
          <w:trHeight w:val="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8030" w14:textId="77777777" w:rsidR="0041063B" w:rsidRDefault="0041063B" w:rsidP="006D4F47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970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Адвокат – суб’єкт надання безоплатної правової </w:t>
            </w:r>
            <w:proofErr w:type="spellStart"/>
            <w:r>
              <w:t>допо</w:t>
            </w:r>
            <w:proofErr w:type="spellEnd"/>
            <w:r>
              <w:t>-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3C0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>Адвокат – суб’єкт надання безоплатної правової до-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FF5" w14:textId="77777777" w:rsidR="0041063B" w:rsidRDefault="0041063B" w:rsidP="006D4F47">
            <w:pPr>
              <w:spacing w:after="0" w:line="259" w:lineRule="auto"/>
              <w:ind w:left="0" w:right="68" w:firstLine="0"/>
              <w:jc w:val="center"/>
            </w:pPr>
            <w:r>
              <w:t xml:space="preserve">10 </w:t>
            </w:r>
          </w:p>
        </w:tc>
      </w:tr>
      <w:tr w:rsidR="0041063B" w14:paraId="6CA9EBDD" w14:textId="77777777" w:rsidTr="006D4F47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568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F0E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моги</w:t>
            </w:r>
            <w:proofErr w:type="spellEnd"/>
            <w:r>
              <w:t xml:space="preserve"> учасникам адміністративної справи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F60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помоги</w:t>
            </w:r>
            <w:proofErr w:type="spellEnd"/>
            <w:r>
              <w:t xml:space="preserve"> учасникам адміністративної справи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DB2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0EA60B33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7432" w14:textId="77777777" w:rsidR="0041063B" w:rsidRDefault="0041063B" w:rsidP="006D4F47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631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суб’єкта владних повноважень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F273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суб’єкта владних повноважень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7CA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  <w:tr w:rsidR="0041063B" w14:paraId="7584AD8E" w14:textId="77777777" w:rsidTr="006D4F47">
        <w:trPr>
          <w:trHeight w:val="12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CB3" w14:textId="77777777" w:rsidR="0041063B" w:rsidRDefault="0041063B" w:rsidP="006D4F47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0935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учасників адміністративної справи в апеляційному суді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095A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учасників адміністративної справи в апеляційному суді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607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  <w:tr w:rsidR="0041063B" w14:paraId="4118ADC2" w14:textId="77777777" w:rsidTr="006D4F47">
        <w:trPr>
          <w:trHeight w:val="12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19E4" w14:textId="77777777" w:rsidR="0041063B" w:rsidRDefault="0041063B" w:rsidP="006D4F47">
            <w:pPr>
              <w:spacing w:after="0" w:line="259" w:lineRule="auto"/>
              <w:ind w:left="0" w:right="45" w:firstLine="0"/>
              <w:jc w:val="center"/>
            </w:pPr>
            <w:r>
              <w:t xml:space="preserve">7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307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Представництво адвокатом інтересів учасників адміністративної справи в касаційному суді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F7B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Представництво адвокатом інтересів учасників адміністративної справи в касаційному суді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26A6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  <w:tr w:rsidR="0041063B" w14:paraId="5026744D" w14:textId="77777777" w:rsidTr="006D4F47">
        <w:trPr>
          <w:trHeight w:val="19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C444" w14:textId="77777777" w:rsidR="0041063B" w:rsidRDefault="0041063B" w:rsidP="006D4F47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47E9" w14:textId="77777777" w:rsidR="0041063B" w:rsidRDefault="0041063B" w:rsidP="006D4F47">
            <w:pPr>
              <w:spacing w:after="54" w:line="237" w:lineRule="auto"/>
              <w:ind w:left="0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  <w:p w14:paraId="1E6F7C01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(огляд)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FB58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Юридичний аналіз, формулювання правових висновків та їх аргументація в діяльності адвоката як представника в адміністративній справі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35AA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  <w:tr w:rsidR="0041063B" w14:paraId="5B0A1DD8" w14:textId="77777777" w:rsidTr="006D4F47">
        <w:trPr>
          <w:trHeight w:val="9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9AFE" w14:textId="77777777" w:rsidR="0041063B" w:rsidRDefault="0041063B" w:rsidP="006D4F47">
            <w:pPr>
              <w:spacing w:after="0" w:line="259" w:lineRule="auto"/>
              <w:ind w:left="0" w:right="45" w:firstLine="0"/>
              <w:jc w:val="center"/>
            </w:pPr>
            <w:r>
              <w:t xml:space="preserve">9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720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по суті адміністративної справи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33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Практикум зі складання адвокатом заяв по суті адміністративної справи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96A6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  <w:tr w:rsidR="0041063B" w14:paraId="70FD5F18" w14:textId="77777777" w:rsidTr="006D4F47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282" w14:textId="77777777" w:rsidR="0041063B" w:rsidRDefault="0041063B" w:rsidP="006D4F47">
            <w:pPr>
              <w:spacing w:after="0" w:line="259" w:lineRule="auto"/>
              <w:ind w:left="89" w:firstLine="0"/>
              <w:jc w:val="left"/>
            </w:pPr>
            <w:r>
              <w:t xml:space="preserve">10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34D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t xml:space="preserve">Складання адвокатом заяв з процесуальних питань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528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t xml:space="preserve">Практикум зі складання адвокатом заяв з процесуальних питань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D64" w14:textId="77777777" w:rsidR="0041063B" w:rsidRDefault="0041063B" w:rsidP="006D4F47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</w:tr>
    </w:tbl>
    <w:p w14:paraId="43361DA5" w14:textId="77777777" w:rsidR="0041063B" w:rsidRDefault="0041063B" w:rsidP="0041063B">
      <w:pPr>
        <w:spacing w:after="190" w:line="259" w:lineRule="auto"/>
        <w:ind w:left="0" w:firstLine="0"/>
        <w:jc w:val="left"/>
      </w:pPr>
      <w:r>
        <w:rPr>
          <w:b/>
        </w:rPr>
        <w:t xml:space="preserve"> </w:t>
      </w:r>
    </w:p>
    <w:p w14:paraId="0E1C1B6F" w14:textId="77777777" w:rsidR="0041063B" w:rsidRDefault="0041063B" w:rsidP="0041063B">
      <w:pPr>
        <w:pStyle w:val="1"/>
        <w:spacing w:after="188"/>
        <w:ind w:left="10" w:right="71"/>
      </w:pPr>
      <w:r>
        <w:t xml:space="preserve">Самостійна робота здобувачів вищої освіти </w:t>
      </w:r>
    </w:p>
    <w:p w14:paraId="675538A7" w14:textId="77777777" w:rsidR="0041063B" w:rsidRDefault="0041063B" w:rsidP="0041063B">
      <w:pPr>
        <w:spacing w:after="186" w:line="259" w:lineRule="auto"/>
        <w:ind w:right="60" w:firstLine="0"/>
      </w:pPr>
      <w:r>
        <w:t xml:space="preserve">Самостійна робота студентів здійснюється у таких формах: </w:t>
      </w:r>
    </w:p>
    <w:p w14:paraId="4B6B5BDF" w14:textId="77777777" w:rsidR="0041063B" w:rsidRDefault="0041063B" w:rsidP="0041063B">
      <w:pPr>
        <w:numPr>
          <w:ilvl w:val="0"/>
          <w:numId w:val="2"/>
        </w:numPr>
        <w:ind w:right="60"/>
      </w:pPr>
      <w:r>
        <w:t xml:space="preserve">опрацювання лекційних та інших матеріалів, вивчення наукової та навчальної літератури, законодавчих актів  України, судової та правозастосовної практики за темами навчальної дисципліни; </w:t>
      </w:r>
    </w:p>
    <w:p w14:paraId="70B067DB" w14:textId="77777777" w:rsidR="0041063B" w:rsidRDefault="0041063B" w:rsidP="0041063B">
      <w:pPr>
        <w:numPr>
          <w:ilvl w:val="0"/>
          <w:numId w:val="2"/>
        </w:numPr>
        <w:spacing w:after="185" w:line="259" w:lineRule="auto"/>
        <w:ind w:right="60"/>
      </w:pPr>
      <w:r>
        <w:t xml:space="preserve">підготовка до практичних  занять; </w:t>
      </w:r>
    </w:p>
    <w:p w14:paraId="3A8D2156" w14:textId="77777777" w:rsidR="0041063B" w:rsidRDefault="0041063B" w:rsidP="0041063B">
      <w:pPr>
        <w:numPr>
          <w:ilvl w:val="0"/>
          <w:numId w:val="2"/>
        </w:numPr>
        <w:ind w:right="60"/>
      </w:pPr>
      <w:r>
        <w:lastRenderedPageBreak/>
        <w:t xml:space="preserve">робота над окремими блоками навчальної дисципліни, які згідно з робочою програмою навчальної дисципліни винесені на самостійне опрацювання студентів;  </w:t>
      </w:r>
    </w:p>
    <w:p w14:paraId="5344C5EB" w14:textId="77777777" w:rsidR="0041063B" w:rsidRDefault="0041063B" w:rsidP="0041063B">
      <w:pPr>
        <w:numPr>
          <w:ilvl w:val="0"/>
          <w:numId w:val="2"/>
        </w:numPr>
        <w:ind w:right="60"/>
      </w:pPr>
      <w:r>
        <w:t xml:space="preserve">робота над вирішенням кейсів судової та правозастосовної практики; </w:t>
      </w:r>
    </w:p>
    <w:p w14:paraId="1069B4DF" w14:textId="77777777" w:rsidR="0041063B" w:rsidRDefault="0041063B" w:rsidP="0041063B">
      <w:pPr>
        <w:numPr>
          <w:ilvl w:val="0"/>
          <w:numId w:val="2"/>
        </w:numPr>
        <w:spacing w:after="182" w:line="259" w:lineRule="auto"/>
        <w:ind w:right="60"/>
      </w:pPr>
      <w:r>
        <w:t xml:space="preserve">створення презентацій та виконання інших видів письмових робіт за темами  навчальної дисципліни; </w:t>
      </w:r>
    </w:p>
    <w:p w14:paraId="424C8316" w14:textId="77777777" w:rsidR="0041063B" w:rsidRDefault="0041063B" w:rsidP="0041063B">
      <w:pPr>
        <w:numPr>
          <w:ilvl w:val="0"/>
          <w:numId w:val="2"/>
        </w:numPr>
        <w:spacing w:after="184" w:line="259" w:lineRule="auto"/>
        <w:ind w:right="60"/>
      </w:pPr>
      <w:r>
        <w:t xml:space="preserve">тестування на платформі НЕЙК;   </w:t>
      </w:r>
    </w:p>
    <w:p w14:paraId="0C4DC60D" w14:textId="77777777" w:rsidR="0041063B" w:rsidRDefault="0041063B" w:rsidP="0041063B">
      <w:pPr>
        <w:numPr>
          <w:ilvl w:val="0"/>
          <w:numId w:val="2"/>
        </w:numPr>
        <w:spacing w:after="188" w:line="259" w:lineRule="auto"/>
        <w:ind w:right="60"/>
      </w:pPr>
      <w:r>
        <w:t xml:space="preserve">підготовка до всіх видів поточних контрольних випробувань; </w:t>
      </w:r>
    </w:p>
    <w:p w14:paraId="1EB39925" w14:textId="77777777" w:rsidR="0041063B" w:rsidRDefault="0041063B" w:rsidP="0041063B">
      <w:pPr>
        <w:numPr>
          <w:ilvl w:val="0"/>
          <w:numId w:val="2"/>
        </w:numPr>
        <w:ind w:right="60"/>
      </w:pPr>
      <w:r>
        <w:t xml:space="preserve">підготовка індивідуальних робіт (реферати, статті, тези, презентації, кейси тощо); </w:t>
      </w:r>
    </w:p>
    <w:p w14:paraId="6B06F1A9" w14:textId="77777777" w:rsidR="0041063B" w:rsidRDefault="0041063B" w:rsidP="0041063B">
      <w:pPr>
        <w:numPr>
          <w:ilvl w:val="0"/>
          <w:numId w:val="2"/>
        </w:numPr>
        <w:ind w:right="60"/>
      </w:pPr>
      <w:r>
        <w:t xml:space="preserve">підготовка обов’язкової підсумкової індивідуальної  письмової роботи; </w:t>
      </w:r>
    </w:p>
    <w:p w14:paraId="0471DCB4" w14:textId="77777777" w:rsidR="0041063B" w:rsidRDefault="0041063B" w:rsidP="0041063B">
      <w:pPr>
        <w:numPr>
          <w:ilvl w:val="0"/>
          <w:numId w:val="2"/>
        </w:numPr>
        <w:ind w:right="60"/>
      </w:pPr>
      <w:r>
        <w:t xml:space="preserve">підготовка до підсумкового диференційованого  заліку, а також до підсумкової атестації –  Єдиного державного кваліфікаційного іспиту  тощо. </w:t>
      </w:r>
    </w:p>
    <w:p w14:paraId="1F2CA60E" w14:textId="77777777" w:rsidR="0041063B" w:rsidRDefault="0041063B" w:rsidP="0041063B">
      <w:pPr>
        <w:spacing w:after="0" w:line="401" w:lineRule="auto"/>
        <w:ind w:left="3233" w:right="1" w:hanging="1834"/>
        <w:jc w:val="left"/>
      </w:pPr>
      <w:r>
        <w:rPr>
          <w:b/>
        </w:rPr>
        <w:t xml:space="preserve">Навчально-методичне та інформаційне забезпечення навчальної дисципліни </w:t>
      </w:r>
    </w:p>
    <w:p w14:paraId="0EEB3790" w14:textId="77777777" w:rsidR="0041063B" w:rsidRDefault="0041063B" w:rsidP="0041063B">
      <w:pPr>
        <w:pStyle w:val="2"/>
        <w:spacing w:after="188"/>
        <w:ind w:left="10" w:right="68"/>
      </w:pPr>
      <w:r>
        <w:t xml:space="preserve">Нормативно-правові акти </w:t>
      </w:r>
    </w:p>
    <w:p w14:paraId="70BF45EF" w14:textId="77777777" w:rsidR="0041063B" w:rsidRDefault="0041063B" w:rsidP="0041063B">
      <w:pPr>
        <w:numPr>
          <w:ilvl w:val="0"/>
          <w:numId w:val="3"/>
        </w:numPr>
        <w:ind w:right="60"/>
      </w:pPr>
      <w:r>
        <w:t xml:space="preserve">Конвенція про захист прав людини і основоположних свобод 1950 року, ратифікована Верховною Радою України. Див.: Про ратифікацію Конвенції про захист прав людини і основоположних свобод 1950 року, </w:t>
      </w:r>
    </w:p>
    <w:p w14:paraId="74EACB9F" w14:textId="77777777" w:rsidR="0041063B" w:rsidRDefault="0041063B" w:rsidP="0041063B">
      <w:pPr>
        <w:ind w:left="-15" w:right="60" w:firstLine="0"/>
      </w:pPr>
      <w:r>
        <w:t xml:space="preserve">Першого протоколу та протоколів № 2, 4, 7 та 11 до Конвенції : Закон України від 17 липня 1997 р. URL: </w:t>
      </w:r>
      <w:hyperlink r:id="rId5" w:anchor="Text">
        <w:r>
          <w:rPr>
            <w:color w:val="0000FF"/>
            <w:u w:val="single" w:color="0000FF"/>
          </w:rPr>
          <w:t>https://zakon.rada.gov.ua/laws/show/995_004#Text</w:t>
        </w:r>
      </w:hyperlink>
      <w:hyperlink r:id="rId6" w:anchor="Text">
        <w:r>
          <w:t xml:space="preserve"> </w:t>
        </w:r>
      </w:hyperlink>
      <w:r>
        <w:t xml:space="preserve">  </w:t>
      </w:r>
    </w:p>
    <w:p w14:paraId="6E927EE1" w14:textId="77777777" w:rsidR="0041063B" w:rsidRDefault="0041063B" w:rsidP="0041063B">
      <w:pPr>
        <w:numPr>
          <w:ilvl w:val="0"/>
          <w:numId w:val="3"/>
        </w:numPr>
        <w:ind w:right="60"/>
      </w:pPr>
      <w:r>
        <w:t xml:space="preserve">Офіційний переклад тексту Конвенції про захист прав людини і основоположних свобод 1950 року див.: URL: </w:t>
      </w:r>
    </w:p>
    <w:p w14:paraId="051A8224" w14:textId="77777777" w:rsidR="0041063B" w:rsidRDefault="0041063B" w:rsidP="0041063B">
      <w:pPr>
        <w:spacing w:after="188" w:line="259" w:lineRule="auto"/>
        <w:ind w:left="-5" w:hanging="10"/>
        <w:jc w:val="left"/>
      </w:pPr>
      <w:hyperlink r:id="rId7" w:anchor="Text">
        <w:r>
          <w:rPr>
            <w:color w:val="0000FF"/>
            <w:u w:val="single" w:color="0000FF"/>
          </w:rPr>
          <w:t>https://zakon.rada.gov.ua/laws/show/995_004#Text</w:t>
        </w:r>
      </w:hyperlink>
      <w:hyperlink r:id="rId8" w:anchor="Text">
        <w:r>
          <w:t xml:space="preserve"> </w:t>
        </w:r>
      </w:hyperlink>
    </w:p>
    <w:p w14:paraId="64FF510E" w14:textId="77777777" w:rsidR="0041063B" w:rsidRDefault="0041063B" w:rsidP="0041063B">
      <w:pPr>
        <w:numPr>
          <w:ilvl w:val="0"/>
          <w:numId w:val="3"/>
        </w:numPr>
        <w:ind w:right="60"/>
      </w:pPr>
      <w:r>
        <w:lastRenderedPageBreak/>
        <w:t xml:space="preserve">Кодекс адміністративного судочинства України : </w:t>
      </w:r>
      <w:proofErr w:type="spellStart"/>
      <w:r>
        <w:t>прийн</w:t>
      </w:r>
      <w:proofErr w:type="spellEnd"/>
      <w:r>
        <w:t xml:space="preserve">. Верховною Радою України 6 липня 2005 р. URL: </w:t>
      </w:r>
      <w:hyperlink r:id="rId9">
        <w:r>
          <w:rPr>
            <w:color w:val="0000FF"/>
            <w:u w:val="single" w:color="0000FF"/>
          </w:rPr>
          <w:t>https://zakon.rada.gov.ua/laws/show/2747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15</w:t>
        </w:r>
      </w:hyperlink>
      <w:hyperlink r:id="rId12">
        <w:r>
          <w:t>.</w:t>
        </w:r>
      </w:hyperlink>
      <w:r>
        <w:t xml:space="preserve"> </w:t>
      </w:r>
    </w:p>
    <w:p w14:paraId="31D565D8" w14:textId="77777777" w:rsidR="0041063B" w:rsidRDefault="0041063B" w:rsidP="0041063B">
      <w:pPr>
        <w:numPr>
          <w:ilvl w:val="0"/>
          <w:numId w:val="3"/>
        </w:numPr>
        <w:ind w:right="60"/>
      </w:pPr>
      <w:r>
        <w:t>Огляд  судової практики Касаційного адміністративного суду  у складі Верховного Суду (актуальна практика). Рішення, внесені до ЄДРСР,  за січень – березень 2020 року. Офіційний веб-сайт Верховного Суду. URL:</w:t>
      </w:r>
      <w:r>
        <w:rPr>
          <w:rFonts w:ascii="Calibri" w:eastAsia="Calibri" w:hAnsi="Calibri" w:cs="Calibri"/>
          <w:sz w:val="22"/>
        </w:rPr>
        <w:t xml:space="preserve"> </w:t>
      </w:r>
      <w:hyperlink r:id="rId13">
        <w:r>
          <w:rPr>
            <w:color w:val="0000FF"/>
            <w:u w:val="single" w:color="0000FF"/>
          </w:rPr>
          <w:t>https://supreme.court.gov.ua/userfiles/media/Ohliad_KAS_VS_2020_01_03_.pdf</w:t>
        </w:r>
      </w:hyperlink>
      <w:hyperlink r:id="rId14">
        <w:r>
          <w:t>.</w:t>
        </w:r>
      </w:hyperlink>
      <w:r>
        <w:t xml:space="preserve">  </w:t>
      </w:r>
    </w:p>
    <w:p w14:paraId="62B0EE8D" w14:textId="77777777" w:rsidR="0041063B" w:rsidRDefault="0041063B" w:rsidP="0041063B">
      <w:pPr>
        <w:numPr>
          <w:ilvl w:val="0"/>
          <w:numId w:val="3"/>
        </w:numPr>
        <w:spacing w:after="107"/>
        <w:ind w:right="60"/>
      </w:pPr>
      <w:r>
        <w:t xml:space="preserve">Огляд судової практики Касаційного адміністративного суду у складі Верховного Суду (актуальна практика) Рішення, внесені до ЄДРСР, за березень </w:t>
      </w:r>
      <w:r>
        <w:tab/>
        <w:t xml:space="preserve">2021 </w:t>
      </w:r>
      <w:r>
        <w:tab/>
        <w:t>р.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Офіційний </w:t>
      </w:r>
      <w:r>
        <w:tab/>
        <w:t xml:space="preserve">веб-сайт </w:t>
      </w:r>
      <w:r>
        <w:tab/>
        <w:t xml:space="preserve">Верховного </w:t>
      </w:r>
      <w:r>
        <w:tab/>
        <w:t xml:space="preserve">Суду. </w:t>
      </w:r>
      <w:r>
        <w:tab/>
        <w:t xml:space="preserve">URL: </w:t>
      </w:r>
    </w:p>
    <w:p w14:paraId="38BC8452" w14:textId="77777777" w:rsidR="0041063B" w:rsidRDefault="0041063B" w:rsidP="0041063B">
      <w:pPr>
        <w:spacing w:after="58" w:line="357" w:lineRule="auto"/>
        <w:ind w:left="-5" w:hanging="10"/>
        <w:jc w:val="left"/>
      </w:pPr>
      <w:hyperlink r:id="rId15">
        <w:r>
          <w:rPr>
            <w:color w:val="0000FF"/>
            <w:u w:val="single" w:color="0000FF"/>
          </w:rPr>
          <w:t xml:space="preserve">https://supreme.court.gov.ua/userfiles/media/new_folder_for_uploads/supreme/Ogl </w:t>
        </w:r>
      </w:hyperlink>
      <w:hyperlink r:id="rId16">
        <w:r>
          <w:rPr>
            <w:color w:val="0000FF"/>
            <w:u w:val="single" w:color="0000FF"/>
          </w:rPr>
          <w:t>iad_KAS.pdf</w:t>
        </w:r>
      </w:hyperlink>
      <w:hyperlink r:id="rId17">
        <w:r>
          <w:t xml:space="preserve"> </w:t>
        </w:r>
      </w:hyperlink>
      <w:r>
        <w:t xml:space="preserve">   </w:t>
      </w:r>
    </w:p>
    <w:p w14:paraId="332D0340" w14:textId="77777777" w:rsidR="0041063B" w:rsidRDefault="0041063B" w:rsidP="0041063B">
      <w:pPr>
        <w:numPr>
          <w:ilvl w:val="0"/>
          <w:numId w:val="3"/>
        </w:numPr>
        <w:ind w:right="60"/>
      </w:pPr>
      <w:r>
        <w:t xml:space="preserve">Огляд  судової практики  Касаційного адміністративного суду  у складі Верховного Суду  (актуальна практика) Рішення, внесені до ЄДРСР, за перше півріччя 2023 р. Офіційний веб-сайт Верховного Суду. URL: </w:t>
      </w:r>
      <w:hyperlink r:id="rId18">
        <w:r>
          <w:rPr>
            <w:color w:val="0000FF"/>
            <w:u w:val="single" w:color="0000FF"/>
          </w:rPr>
          <w:t xml:space="preserve">https://supreme.court.gov.ua/userfiles/media/new_folder_for_uploads/supreme/sud </w:t>
        </w:r>
      </w:hyperlink>
      <w:hyperlink r:id="rId19">
        <w:r>
          <w:rPr>
            <w:color w:val="0000FF"/>
            <w:u w:val="single" w:color="0000FF"/>
          </w:rPr>
          <w:t>_</w:t>
        </w:r>
        <w:proofErr w:type="spellStart"/>
        <w:r>
          <w:rPr>
            <w:color w:val="0000FF"/>
            <w:u w:val="single" w:color="0000FF"/>
          </w:rPr>
          <w:t>pract</w:t>
        </w:r>
        <w:proofErr w:type="spellEnd"/>
        <w:r>
          <w:rPr>
            <w:color w:val="0000FF"/>
            <w:u w:val="single" w:color="0000FF"/>
          </w:rPr>
          <w:t>/Oglyad_KAS_I_pivr_2023.pdf</w:t>
        </w:r>
      </w:hyperlink>
      <w:hyperlink r:id="rId20">
        <w:r>
          <w:t xml:space="preserve"> </w:t>
        </w:r>
      </w:hyperlink>
      <w:r>
        <w:t xml:space="preserve">  </w:t>
      </w:r>
    </w:p>
    <w:p w14:paraId="60E27056" w14:textId="77777777" w:rsidR="0041063B" w:rsidRDefault="0041063B" w:rsidP="0041063B">
      <w:pPr>
        <w:numPr>
          <w:ilvl w:val="0"/>
          <w:numId w:val="3"/>
        </w:numPr>
        <w:ind w:right="60"/>
      </w:pPr>
      <w:r>
        <w:t>Огляд судової практики  Касаційного адміністративного суду  у складі Верховного Суду  (актуальна практика) Рішення, внесені до ЄДРСР, за січень 2024 року. Офіційний веб-сайт Верховного Суду. URL:</w:t>
      </w:r>
      <w:r>
        <w:rPr>
          <w:rFonts w:ascii="Calibri" w:eastAsia="Calibri" w:hAnsi="Calibri" w:cs="Calibri"/>
          <w:sz w:val="22"/>
        </w:rPr>
        <w:t xml:space="preserve"> </w:t>
      </w:r>
    </w:p>
    <w:p w14:paraId="69FC7505" w14:textId="77777777" w:rsidR="0041063B" w:rsidRDefault="0041063B" w:rsidP="0041063B">
      <w:pPr>
        <w:spacing w:after="58" w:line="357" w:lineRule="auto"/>
        <w:ind w:left="-5" w:hanging="10"/>
        <w:jc w:val="left"/>
      </w:pPr>
      <w:hyperlink r:id="rId21">
        <w:r>
          <w:rPr>
            <w:color w:val="0000FF"/>
            <w:u w:val="single" w:color="0000FF"/>
          </w:rPr>
          <w:t xml:space="preserve">https://supreme.court.gov.ua/userfiles/media/new_folder_for_uploads/supreme/ogli </w:t>
        </w:r>
      </w:hyperlink>
      <w:hyperlink r:id="rId22">
        <w:proofErr w:type="spellStart"/>
        <w:r>
          <w:rPr>
            <w:color w:val="0000FF"/>
            <w:u w:val="single" w:color="0000FF"/>
          </w:rPr>
          <w:t>ady</w:t>
        </w:r>
        <w:proofErr w:type="spellEnd"/>
        <w:r>
          <w:rPr>
            <w:color w:val="0000FF"/>
            <w:u w:val="single" w:color="0000FF"/>
          </w:rPr>
          <w:t>/Oglyad_KAS_01_2024.pdf</w:t>
        </w:r>
      </w:hyperlink>
      <w:hyperlink r:id="rId23">
        <w:r>
          <w:t xml:space="preserve"> </w:t>
        </w:r>
      </w:hyperlink>
      <w:r>
        <w:t xml:space="preserve">  </w:t>
      </w:r>
    </w:p>
    <w:p w14:paraId="15224298" w14:textId="77777777" w:rsidR="0041063B" w:rsidRDefault="0041063B" w:rsidP="0041063B">
      <w:pPr>
        <w:numPr>
          <w:ilvl w:val="0"/>
          <w:numId w:val="3"/>
        </w:numPr>
        <w:ind w:right="60"/>
      </w:pPr>
      <w:r>
        <w:t>Про виконання рішень та застосування практики Європейського суду з прав людини : Закон України від 23 лютого 2006 р. URL:</w:t>
      </w:r>
      <w:r>
        <w:rPr>
          <w:rFonts w:ascii="Calibri" w:eastAsia="Calibri" w:hAnsi="Calibri" w:cs="Calibri"/>
          <w:sz w:val="22"/>
        </w:rPr>
        <w:t xml:space="preserve"> </w:t>
      </w:r>
    </w:p>
    <w:p w14:paraId="5E618BC5" w14:textId="77777777" w:rsidR="0041063B" w:rsidRDefault="0041063B" w:rsidP="0041063B">
      <w:pPr>
        <w:spacing w:after="191" w:line="259" w:lineRule="auto"/>
        <w:ind w:left="-5" w:hanging="10"/>
        <w:jc w:val="left"/>
      </w:pPr>
      <w:hyperlink r:id="rId24" w:anchor="Text">
        <w:r>
          <w:rPr>
            <w:color w:val="0000FF"/>
            <w:u w:val="single" w:color="0000FF"/>
          </w:rPr>
          <w:t>https</w:t>
        </w:r>
      </w:hyperlink>
      <w:hyperlink r:id="rId25" w:anchor="Text">
        <w:r>
          <w:rPr>
            <w:color w:val="0000FF"/>
            <w:u w:val="single" w:color="0000FF"/>
          </w:rPr>
          <w:t>://</w:t>
        </w:r>
      </w:hyperlink>
      <w:hyperlink r:id="rId26" w:anchor="Text">
        <w:r>
          <w:rPr>
            <w:color w:val="0000FF"/>
            <w:u w:val="single" w:color="0000FF"/>
          </w:rPr>
          <w:t>zakon</w:t>
        </w:r>
      </w:hyperlink>
      <w:hyperlink r:id="rId27" w:anchor="Text">
        <w:r>
          <w:rPr>
            <w:color w:val="0000FF"/>
            <w:u w:val="single" w:color="0000FF"/>
          </w:rPr>
          <w:t>.</w:t>
        </w:r>
      </w:hyperlink>
      <w:hyperlink r:id="rId28" w:anchor="Text">
        <w:r>
          <w:rPr>
            <w:color w:val="0000FF"/>
            <w:u w:val="single" w:color="0000FF"/>
          </w:rPr>
          <w:t>rada</w:t>
        </w:r>
      </w:hyperlink>
      <w:hyperlink r:id="rId29" w:anchor="Text">
        <w:r>
          <w:rPr>
            <w:color w:val="0000FF"/>
            <w:u w:val="single" w:color="0000FF"/>
          </w:rPr>
          <w:t>.</w:t>
        </w:r>
      </w:hyperlink>
      <w:hyperlink r:id="rId30" w:anchor="Text">
        <w:r>
          <w:rPr>
            <w:color w:val="0000FF"/>
            <w:u w:val="single" w:color="0000FF"/>
          </w:rPr>
          <w:t>gov</w:t>
        </w:r>
      </w:hyperlink>
      <w:hyperlink r:id="rId31" w:anchor="Text">
        <w:r>
          <w:rPr>
            <w:color w:val="0000FF"/>
            <w:u w:val="single" w:color="0000FF"/>
          </w:rPr>
          <w:t>.</w:t>
        </w:r>
      </w:hyperlink>
      <w:hyperlink r:id="rId32" w:anchor="Text">
        <w:r>
          <w:rPr>
            <w:color w:val="0000FF"/>
            <w:u w:val="single" w:color="0000FF"/>
          </w:rPr>
          <w:t>ua</w:t>
        </w:r>
      </w:hyperlink>
      <w:hyperlink r:id="rId33" w:anchor="Text">
        <w:r>
          <w:rPr>
            <w:color w:val="0000FF"/>
            <w:u w:val="single" w:color="0000FF"/>
          </w:rPr>
          <w:t>/</w:t>
        </w:r>
      </w:hyperlink>
      <w:hyperlink r:id="rId34" w:anchor="Text">
        <w:r>
          <w:rPr>
            <w:color w:val="0000FF"/>
            <w:u w:val="single" w:color="0000FF"/>
          </w:rPr>
          <w:t>laws</w:t>
        </w:r>
      </w:hyperlink>
      <w:hyperlink r:id="rId35" w:anchor="Text">
        <w:r>
          <w:rPr>
            <w:color w:val="0000FF"/>
            <w:u w:val="single" w:color="0000FF"/>
          </w:rPr>
          <w:t>/</w:t>
        </w:r>
      </w:hyperlink>
      <w:hyperlink r:id="rId36" w:anchor="Text">
        <w:r>
          <w:rPr>
            <w:color w:val="0000FF"/>
            <w:u w:val="single" w:color="0000FF"/>
          </w:rPr>
          <w:t>show</w:t>
        </w:r>
      </w:hyperlink>
      <w:hyperlink r:id="rId37" w:anchor="Text">
        <w:r>
          <w:rPr>
            <w:color w:val="0000FF"/>
            <w:u w:val="single" w:color="0000FF"/>
          </w:rPr>
          <w:t>/3477</w:t>
        </w:r>
      </w:hyperlink>
      <w:hyperlink r:id="rId38" w:anchor="Text">
        <w:r>
          <w:rPr>
            <w:color w:val="0000FF"/>
            <w:u w:val="single" w:color="0000FF"/>
          </w:rPr>
          <w:t>-</w:t>
        </w:r>
      </w:hyperlink>
      <w:hyperlink r:id="rId39" w:anchor="Text">
        <w:r>
          <w:rPr>
            <w:color w:val="0000FF"/>
            <w:u w:val="single" w:color="0000FF"/>
          </w:rPr>
          <w:t>15#</w:t>
        </w:r>
      </w:hyperlink>
      <w:hyperlink r:id="rId40" w:anchor="Text">
        <w:r>
          <w:rPr>
            <w:color w:val="0000FF"/>
            <w:u w:val="single" w:color="0000FF"/>
          </w:rPr>
          <w:t>Text</w:t>
        </w:r>
      </w:hyperlink>
      <w:hyperlink r:id="rId41" w:anchor="Text">
        <w:r>
          <w:t xml:space="preserve"> </w:t>
        </w:r>
      </w:hyperlink>
      <w:r>
        <w:t xml:space="preserve"> </w:t>
      </w:r>
    </w:p>
    <w:p w14:paraId="5F3BFA81" w14:textId="77777777" w:rsidR="0041063B" w:rsidRDefault="0041063B" w:rsidP="0041063B">
      <w:pPr>
        <w:numPr>
          <w:ilvl w:val="0"/>
          <w:numId w:val="3"/>
        </w:numPr>
        <w:ind w:right="60"/>
      </w:pPr>
      <w:r>
        <w:t>Про безоплатну правову допомогу : Закон України від 2 червня 2011 р. URL:</w:t>
      </w:r>
      <w:hyperlink r:id="rId42">
        <w:r>
          <w:t xml:space="preserve"> </w:t>
        </w:r>
      </w:hyperlink>
      <w:hyperlink r:id="rId43">
        <w:r>
          <w:rPr>
            <w:color w:val="0000FF"/>
            <w:u w:val="single" w:color="0000FF"/>
          </w:rPr>
          <w:t>https://zakon.rada.gov.ua/laws/show/3460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17</w:t>
        </w:r>
      </w:hyperlink>
      <w:hyperlink r:id="rId46">
        <w:r>
          <w:t>.</w:t>
        </w:r>
      </w:hyperlink>
      <w:r>
        <w:t xml:space="preserve"> </w:t>
      </w:r>
    </w:p>
    <w:p w14:paraId="1B05FCF5" w14:textId="77777777" w:rsidR="0041063B" w:rsidRDefault="0041063B" w:rsidP="0041063B">
      <w:pPr>
        <w:numPr>
          <w:ilvl w:val="0"/>
          <w:numId w:val="3"/>
        </w:numPr>
        <w:ind w:right="60"/>
      </w:pPr>
      <w:r>
        <w:lastRenderedPageBreak/>
        <w:t xml:space="preserve">Про адвокатуру та адвокатську діяльність : Закон України від 5 липня 2012 р. URL: </w:t>
      </w:r>
      <w:hyperlink r:id="rId47">
        <w:r>
          <w:rPr>
            <w:color w:val="0000FF"/>
            <w:u w:val="single" w:color="0000FF"/>
          </w:rPr>
          <w:t>http://zakon3.rada.gov.ua/laws/show/5076</w:t>
        </w:r>
      </w:hyperlink>
      <w:hyperlink r:id="rId48">
        <w:r>
          <w:rPr>
            <w:color w:val="0000FF"/>
            <w:u w:val="single" w:color="0000FF"/>
          </w:rPr>
          <w:t>-</w:t>
        </w:r>
      </w:hyperlink>
      <w:hyperlink r:id="rId49">
        <w:r>
          <w:rPr>
            <w:color w:val="0000FF"/>
            <w:u w:val="single" w:color="0000FF"/>
          </w:rPr>
          <w:t>17/print</w:t>
        </w:r>
      </w:hyperlink>
      <w:hyperlink r:id="rId50">
        <w:r>
          <w:t>.</w:t>
        </w:r>
      </w:hyperlink>
      <w:r>
        <w:t xml:space="preserve"> </w:t>
      </w:r>
      <w:r>
        <w:rPr>
          <w:i/>
        </w:rPr>
        <w:t xml:space="preserve">Література </w:t>
      </w:r>
    </w:p>
    <w:p w14:paraId="4FC61187" w14:textId="77777777" w:rsidR="0041063B" w:rsidRDefault="0041063B" w:rsidP="0041063B">
      <w:pPr>
        <w:pStyle w:val="2"/>
        <w:ind w:left="10" w:right="67"/>
      </w:pPr>
      <w:r>
        <w:t xml:space="preserve">Основна література </w:t>
      </w:r>
    </w:p>
    <w:p w14:paraId="7C9B4FAA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Адміністративне право України. Адміністративне судочинство в Україні :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підгот</w:t>
      </w:r>
      <w:proofErr w:type="spellEnd"/>
      <w:r>
        <w:t xml:space="preserve">. до </w:t>
      </w:r>
      <w:proofErr w:type="spellStart"/>
      <w:r>
        <w:t>зовн</w:t>
      </w:r>
      <w:proofErr w:type="spellEnd"/>
      <w:r>
        <w:t xml:space="preserve">. </w:t>
      </w:r>
      <w:proofErr w:type="spellStart"/>
      <w:r>
        <w:t>незалеж</w:t>
      </w:r>
      <w:proofErr w:type="spellEnd"/>
      <w:r>
        <w:t xml:space="preserve">. оцінювання / І. М. </w:t>
      </w:r>
      <w:proofErr w:type="spellStart"/>
      <w:r>
        <w:t>Балакарєва</w:t>
      </w:r>
      <w:proofErr w:type="spellEnd"/>
      <w:r>
        <w:t xml:space="preserve">, М. І. </w:t>
      </w:r>
      <w:proofErr w:type="spellStart"/>
      <w:r>
        <w:t>Бєлікова</w:t>
      </w:r>
      <w:proofErr w:type="spellEnd"/>
      <w:r>
        <w:t xml:space="preserve">, І. В. Бойко та ін. ; за </w:t>
      </w:r>
      <w:proofErr w:type="spellStart"/>
      <w:r>
        <w:t>заг</w:t>
      </w:r>
      <w:proofErr w:type="spellEnd"/>
      <w:r>
        <w:t xml:space="preserve">. ред. Н. Б. Писаренко. Харків : Право, 2020. 238 с. </w:t>
      </w:r>
    </w:p>
    <w:p w14:paraId="6D4C34FA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Адміністративне процесуальне право України : </w:t>
      </w:r>
      <w:proofErr w:type="spellStart"/>
      <w:r>
        <w:t>навчальнометодичний</w:t>
      </w:r>
      <w:proofErr w:type="spellEnd"/>
      <w:r>
        <w:t xml:space="preserve"> посібник / І. О. Картузова, Д. А. </w:t>
      </w:r>
      <w:proofErr w:type="spellStart"/>
      <w:r>
        <w:t>Козачук</w:t>
      </w:r>
      <w:proofErr w:type="spellEnd"/>
      <w:r>
        <w:t xml:space="preserve">, А. Ю. Осадчій, Г. М. </w:t>
      </w:r>
      <w:proofErr w:type="spellStart"/>
      <w:r>
        <w:t>Сарибаєва</w:t>
      </w:r>
      <w:proofErr w:type="spellEnd"/>
      <w:r>
        <w:t xml:space="preserve">. Одесса : Фенікс, 2016. 400 с. </w:t>
      </w:r>
    </w:p>
    <w:p w14:paraId="1F993D34" w14:textId="77777777" w:rsidR="0041063B" w:rsidRDefault="0041063B" w:rsidP="0041063B">
      <w:pPr>
        <w:numPr>
          <w:ilvl w:val="0"/>
          <w:numId w:val="4"/>
        </w:numPr>
        <w:spacing w:after="182" w:line="259" w:lineRule="auto"/>
        <w:ind w:right="60"/>
      </w:pPr>
      <w:r>
        <w:t xml:space="preserve">Адміністративне судочинство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І. М. </w:t>
      </w:r>
      <w:proofErr w:type="spellStart"/>
      <w:r>
        <w:t>Балакарєва</w:t>
      </w:r>
      <w:proofErr w:type="spellEnd"/>
      <w:r>
        <w:t xml:space="preserve">, </w:t>
      </w:r>
    </w:p>
    <w:p w14:paraId="54CDBA66" w14:textId="77777777" w:rsidR="0041063B" w:rsidRDefault="0041063B" w:rsidP="0041063B">
      <w:pPr>
        <w:ind w:left="-15" w:right="60" w:firstLine="0"/>
      </w:pPr>
      <w:r>
        <w:t xml:space="preserve">І. В. Бойко, Я. С. Зелінська та ін. ; за </w:t>
      </w:r>
      <w:proofErr w:type="spellStart"/>
      <w:r>
        <w:t>заг</w:t>
      </w:r>
      <w:proofErr w:type="spellEnd"/>
      <w:r>
        <w:t xml:space="preserve">. ред. Н. Б. Писаренко. Харків : Право, 2016. 312 с. </w:t>
      </w:r>
    </w:p>
    <w:p w14:paraId="7374B1F8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Адміністративне судочинство України: теорія та практика: монографія / </w:t>
      </w:r>
      <w:proofErr w:type="spellStart"/>
      <w:r>
        <w:t>кол</w:t>
      </w:r>
      <w:proofErr w:type="spellEnd"/>
      <w:r>
        <w:t xml:space="preserve">. </w:t>
      </w:r>
      <w:proofErr w:type="spellStart"/>
      <w:r>
        <w:t>авт</w:t>
      </w:r>
      <w:proofErr w:type="spellEnd"/>
      <w:r>
        <w:t xml:space="preserve">.; за </w:t>
      </w:r>
      <w:proofErr w:type="spellStart"/>
      <w:r>
        <w:t>заг</w:t>
      </w:r>
      <w:proofErr w:type="spellEnd"/>
      <w:r>
        <w:t xml:space="preserve">. ред. О.М. Нечитайла. К.: ВАІТЕ, 2015.  288 с. </w:t>
      </w:r>
    </w:p>
    <w:p w14:paraId="5EDC6BE8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Адміністративне судочинство: навчальний посібник / М. В. Ковалів, М. Т. </w:t>
      </w:r>
      <w:proofErr w:type="spellStart"/>
      <w:r>
        <w:t>Гаврильців</w:t>
      </w:r>
      <w:proofErr w:type="spellEnd"/>
      <w:r>
        <w:t xml:space="preserve">, І. Б. </w:t>
      </w:r>
      <w:proofErr w:type="spellStart"/>
      <w:r>
        <w:t>Стахура</w:t>
      </w:r>
      <w:proofErr w:type="spellEnd"/>
      <w:r>
        <w:t xml:space="preserve"> та ін. Львів: Львівський державний університет внутрішніх справ, 2014. 596 с. </w:t>
      </w:r>
    </w:p>
    <w:p w14:paraId="49248403" w14:textId="77777777" w:rsidR="0041063B" w:rsidRDefault="0041063B" w:rsidP="0041063B">
      <w:pPr>
        <w:numPr>
          <w:ilvl w:val="0"/>
          <w:numId w:val="4"/>
        </w:numPr>
        <w:spacing w:after="182" w:line="259" w:lineRule="auto"/>
        <w:ind w:right="60"/>
      </w:pPr>
      <w:r>
        <w:t xml:space="preserve">Адміністративний процес України: теорія, практика. Підручник. </w:t>
      </w:r>
    </w:p>
    <w:p w14:paraId="18E9540A" w14:textId="77777777" w:rsidR="0041063B" w:rsidRDefault="0041063B" w:rsidP="0041063B">
      <w:pPr>
        <w:spacing w:after="188" w:line="259" w:lineRule="auto"/>
        <w:ind w:left="-15" w:right="60" w:firstLine="0"/>
      </w:pPr>
      <w:proofErr w:type="spellStart"/>
      <w:r>
        <w:t>Смокович</w:t>
      </w:r>
      <w:proofErr w:type="spellEnd"/>
      <w:r>
        <w:t xml:space="preserve"> М.І., </w:t>
      </w:r>
      <w:proofErr w:type="spellStart"/>
      <w:r>
        <w:t>Беззенко</w:t>
      </w:r>
      <w:proofErr w:type="spellEnd"/>
      <w:r>
        <w:t xml:space="preserve"> М.В. К.: ВД «</w:t>
      </w:r>
      <w:proofErr w:type="spellStart"/>
      <w:r>
        <w:t>Дакор</w:t>
      </w:r>
      <w:proofErr w:type="spellEnd"/>
      <w:r>
        <w:t xml:space="preserve">», 2022. 1256 с. </w:t>
      </w:r>
    </w:p>
    <w:p w14:paraId="4A49BB28" w14:textId="77777777" w:rsidR="0041063B" w:rsidRDefault="0041063B" w:rsidP="0041063B">
      <w:pPr>
        <w:numPr>
          <w:ilvl w:val="0"/>
          <w:numId w:val="4"/>
        </w:numPr>
        <w:ind w:right="60"/>
      </w:pPr>
      <w:proofErr w:type="spellStart"/>
      <w:r>
        <w:t>Жушман</w:t>
      </w:r>
      <w:proofErr w:type="spellEnd"/>
      <w:r>
        <w:t xml:space="preserve"> М. Генезис і сучасний стан адміністративної юстиції України. </w:t>
      </w:r>
      <w:r>
        <w:rPr>
          <w:i/>
        </w:rPr>
        <w:t>Підприємництво, господарство і право</w:t>
      </w:r>
      <w:r>
        <w:t xml:space="preserve">. 2016. № 8. С. 105-109. </w:t>
      </w:r>
    </w:p>
    <w:p w14:paraId="099DB7DD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Зошит для лекцій з адміністративного судочинства. Частина 1 /уклад. Н. Б. Писаренко. Харків : Право, 2017. 40 с. </w:t>
      </w:r>
    </w:p>
    <w:p w14:paraId="02A353F5" w14:textId="77777777" w:rsidR="0041063B" w:rsidRDefault="0041063B" w:rsidP="0041063B">
      <w:pPr>
        <w:numPr>
          <w:ilvl w:val="0"/>
          <w:numId w:val="4"/>
        </w:numPr>
        <w:spacing w:after="139" w:line="259" w:lineRule="auto"/>
        <w:ind w:right="60"/>
      </w:pPr>
      <w:r>
        <w:t xml:space="preserve">Кодекс </w:t>
      </w:r>
      <w:r>
        <w:tab/>
        <w:t xml:space="preserve">адміністративного </w:t>
      </w:r>
      <w:r>
        <w:tab/>
        <w:t xml:space="preserve">судочинства </w:t>
      </w:r>
      <w:r>
        <w:tab/>
        <w:t xml:space="preserve">України: </w:t>
      </w:r>
      <w:r>
        <w:tab/>
        <w:t>науково-</w:t>
      </w:r>
    </w:p>
    <w:p w14:paraId="4ED89A19" w14:textId="77777777" w:rsidR="0041063B" w:rsidRDefault="0041063B" w:rsidP="0041063B">
      <w:pPr>
        <w:ind w:left="-15" w:right="60" w:firstLine="0"/>
      </w:pPr>
      <w:r>
        <w:lastRenderedPageBreak/>
        <w:t xml:space="preserve">практичний коментар: У 2 т. / За </w:t>
      </w:r>
      <w:proofErr w:type="spellStart"/>
      <w:r>
        <w:t>заг.ред</w:t>
      </w:r>
      <w:proofErr w:type="spellEnd"/>
      <w:r>
        <w:t xml:space="preserve">. Р.О. Куйбіди. К.: Книги для бізнесу, 2007.Том 1. 552 с.; Том 2. 728 с. </w:t>
      </w:r>
    </w:p>
    <w:p w14:paraId="669C7E7C" w14:textId="77777777" w:rsidR="0041063B" w:rsidRDefault="0041063B" w:rsidP="0041063B">
      <w:pPr>
        <w:numPr>
          <w:ilvl w:val="0"/>
          <w:numId w:val="4"/>
        </w:numPr>
        <w:spacing w:after="182" w:line="259" w:lineRule="auto"/>
        <w:ind w:right="60"/>
      </w:pPr>
      <w:r>
        <w:t xml:space="preserve">Мельник Р.С., </w:t>
      </w:r>
      <w:proofErr w:type="spellStart"/>
      <w:r>
        <w:t>Бевзенко</w:t>
      </w:r>
      <w:proofErr w:type="spellEnd"/>
      <w:r>
        <w:t xml:space="preserve"> В.М. Загальне адміністративне право: </w:t>
      </w:r>
    </w:p>
    <w:p w14:paraId="1CAD3DE1" w14:textId="77777777" w:rsidR="0041063B" w:rsidRDefault="0041063B" w:rsidP="0041063B">
      <w:pPr>
        <w:spacing w:after="187" w:line="259" w:lineRule="auto"/>
        <w:ind w:left="-15" w:right="60" w:firstLine="0"/>
      </w:pPr>
      <w:r>
        <w:t xml:space="preserve">Навчальний посібник / За </w:t>
      </w:r>
      <w:proofErr w:type="spellStart"/>
      <w:r>
        <w:t>заг</w:t>
      </w:r>
      <w:proofErr w:type="spellEnd"/>
      <w:r>
        <w:t xml:space="preserve">. ред. Р.С. Мельника. К.: </w:t>
      </w:r>
      <w:proofErr w:type="spellStart"/>
      <w:r>
        <w:t>Ваіте</w:t>
      </w:r>
      <w:proofErr w:type="spellEnd"/>
      <w:r>
        <w:t xml:space="preserve">, 2014.  376 с. </w:t>
      </w:r>
    </w:p>
    <w:p w14:paraId="3D2BAA9E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Науково-практичний коментар Кодексу адміністративного судочинства України. Станом на 1 жовтня 2023. / За </w:t>
      </w:r>
      <w:proofErr w:type="spellStart"/>
      <w:r>
        <w:t>заг</w:t>
      </w:r>
      <w:proofErr w:type="spellEnd"/>
      <w:r>
        <w:t xml:space="preserve">. ред. Чубенка А. Г. Київ: </w:t>
      </w:r>
    </w:p>
    <w:p w14:paraId="4F3D4CFC" w14:textId="77777777" w:rsidR="0041063B" w:rsidRDefault="0041063B" w:rsidP="0041063B">
      <w:pPr>
        <w:spacing w:after="187" w:line="259" w:lineRule="auto"/>
        <w:ind w:left="-15" w:right="60" w:firstLine="0"/>
      </w:pPr>
      <w:r>
        <w:t xml:space="preserve">Видавничий дім «Професіонал», 2023. 645 с. </w:t>
      </w:r>
    </w:p>
    <w:p w14:paraId="7DBF345D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Науково-практичний коментар Кодексу адміністративного судочинства України / О. М. </w:t>
      </w:r>
      <w:proofErr w:type="spellStart"/>
      <w:r>
        <w:t>Пасенюк</w:t>
      </w:r>
      <w:proofErr w:type="spellEnd"/>
      <w:r>
        <w:t xml:space="preserve"> (кер.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кол</w:t>
      </w:r>
      <w:proofErr w:type="spellEnd"/>
      <w:r>
        <w:t xml:space="preserve">.), О. Н. Панченко, В. Б. </w:t>
      </w:r>
      <w:proofErr w:type="spellStart"/>
      <w:r>
        <w:t>Авер’янов</w:t>
      </w:r>
      <w:proofErr w:type="spellEnd"/>
      <w:r>
        <w:t xml:space="preserve"> [та ін.]; за </w:t>
      </w:r>
      <w:proofErr w:type="spellStart"/>
      <w:r>
        <w:t>заг</w:t>
      </w:r>
      <w:proofErr w:type="spellEnd"/>
      <w:r>
        <w:t xml:space="preserve">. ред. О. М. </w:t>
      </w:r>
      <w:proofErr w:type="spellStart"/>
      <w:r>
        <w:t>Пасенюка</w:t>
      </w:r>
      <w:proofErr w:type="spellEnd"/>
      <w:r>
        <w:t xml:space="preserve">.  К.: Юрінком Інтер, 2009. 704 с. </w:t>
      </w:r>
    </w:p>
    <w:p w14:paraId="2B48C54E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Писаренко Н. Б. Засади адміністративного судочинства (сучасний український контекст) : </w:t>
      </w:r>
      <w:proofErr w:type="spellStart"/>
      <w:r>
        <w:t>моногр</w:t>
      </w:r>
      <w:proofErr w:type="spellEnd"/>
      <w:r>
        <w:t xml:space="preserve">. Харків : Право, 2019. 248 с. </w:t>
      </w:r>
    </w:p>
    <w:p w14:paraId="21C5FC02" w14:textId="77777777" w:rsidR="0041063B" w:rsidRDefault="0041063B" w:rsidP="0041063B">
      <w:pPr>
        <w:numPr>
          <w:ilvl w:val="0"/>
          <w:numId w:val="4"/>
        </w:numPr>
        <w:ind w:right="60"/>
      </w:pPr>
      <w:r>
        <w:t xml:space="preserve">Писаренко Н. Б., Сьоміна В. А. Адміністративно-правові спори (удосконалення порядку вирішення) : </w:t>
      </w:r>
      <w:proofErr w:type="spellStart"/>
      <w:r>
        <w:t>моногр</w:t>
      </w:r>
      <w:proofErr w:type="spellEnd"/>
      <w:r>
        <w:t xml:space="preserve">. 2-ге вид., зі змін. та </w:t>
      </w:r>
      <w:proofErr w:type="spellStart"/>
      <w:r>
        <w:t>допов</w:t>
      </w:r>
      <w:proofErr w:type="spellEnd"/>
      <w:r>
        <w:t xml:space="preserve">. Харків : Право, 2012. 136 с. </w:t>
      </w:r>
    </w:p>
    <w:p w14:paraId="436194D2" w14:textId="77777777" w:rsidR="0041063B" w:rsidRDefault="0041063B" w:rsidP="0041063B">
      <w:pPr>
        <w:numPr>
          <w:ilvl w:val="0"/>
          <w:numId w:val="4"/>
        </w:numPr>
        <w:ind w:right="60"/>
      </w:pPr>
      <w:proofErr w:type="spellStart"/>
      <w:r>
        <w:t>Савранчук</w:t>
      </w:r>
      <w:proofErr w:type="spellEnd"/>
      <w:r>
        <w:t xml:space="preserve"> Л.Л. Проблеми забезпечення доступності правосуддя в адміністративному судочинстві. </w:t>
      </w:r>
      <w:r>
        <w:rPr>
          <w:i/>
        </w:rPr>
        <w:t>Актуальні проблеми вітчизняної юриспруденції</w:t>
      </w:r>
      <w:r>
        <w:t xml:space="preserve">. № 1. 2019. URL: http://apnl.dnu.in.ua/1_2019/37.pdf </w:t>
      </w:r>
    </w:p>
    <w:p w14:paraId="119709B1" w14:textId="77777777" w:rsidR="0041063B" w:rsidRDefault="0041063B" w:rsidP="0041063B">
      <w:pPr>
        <w:numPr>
          <w:ilvl w:val="0"/>
          <w:numId w:val="4"/>
        </w:numPr>
        <w:ind w:right="60"/>
      </w:pPr>
      <w:proofErr w:type="spellStart"/>
      <w:r>
        <w:t>Смокович</w:t>
      </w:r>
      <w:proofErr w:type="spellEnd"/>
      <w:r>
        <w:t xml:space="preserve"> М. І., </w:t>
      </w:r>
      <w:proofErr w:type="spellStart"/>
      <w:r>
        <w:t>Бевзенко</w:t>
      </w:r>
      <w:proofErr w:type="spellEnd"/>
      <w:r>
        <w:t xml:space="preserve"> В. М. Адміністративний процес України : теорія, практика судочинство : </w:t>
      </w:r>
      <w:proofErr w:type="spellStart"/>
      <w:r>
        <w:t>підруч</w:t>
      </w:r>
      <w:proofErr w:type="spellEnd"/>
      <w:r>
        <w:t xml:space="preserve">. / за </w:t>
      </w:r>
      <w:proofErr w:type="spellStart"/>
      <w:r>
        <w:t>заг</w:t>
      </w:r>
      <w:proofErr w:type="spellEnd"/>
      <w:r>
        <w:t xml:space="preserve">. ред. В. М. </w:t>
      </w:r>
      <w:proofErr w:type="spellStart"/>
      <w:r>
        <w:t>Бевзенка</w:t>
      </w:r>
      <w:proofErr w:type="spellEnd"/>
      <w:r>
        <w:t xml:space="preserve">. Київ : </w:t>
      </w:r>
      <w:proofErr w:type="spellStart"/>
      <w:r>
        <w:t>Дакор</w:t>
      </w:r>
      <w:proofErr w:type="spellEnd"/>
      <w:r>
        <w:t xml:space="preserve">, 2020. 1346 с. </w:t>
      </w:r>
    </w:p>
    <w:p w14:paraId="6A5B9720" w14:textId="77777777" w:rsidR="0041063B" w:rsidRDefault="0041063B" w:rsidP="0041063B">
      <w:pPr>
        <w:numPr>
          <w:ilvl w:val="0"/>
          <w:numId w:val="4"/>
        </w:numPr>
        <w:ind w:right="60"/>
      </w:pPr>
      <w:proofErr w:type="spellStart"/>
      <w:r>
        <w:t>Фулей</w:t>
      </w:r>
      <w:proofErr w:type="spellEnd"/>
      <w:r>
        <w:t xml:space="preserve"> Т.І. Застосування практики Європейського суду з прав людини в адміністративному судочинстві: Науково-методичний посібник для суддів. 3-тє вид., </w:t>
      </w:r>
      <w:proofErr w:type="spellStart"/>
      <w:r>
        <w:t>допов</w:t>
      </w:r>
      <w:proofErr w:type="spellEnd"/>
      <w:r>
        <w:t xml:space="preserve">.  К.: ВАІТЕ, 2020.  276 с. </w:t>
      </w:r>
    </w:p>
    <w:p w14:paraId="56C19FEF" w14:textId="77777777" w:rsidR="0041063B" w:rsidRDefault="0041063B" w:rsidP="0041063B">
      <w:pPr>
        <w:pStyle w:val="2"/>
        <w:spacing w:after="135"/>
        <w:ind w:left="10" w:right="65"/>
      </w:pPr>
      <w:r>
        <w:t xml:space="preserve">Додаткова література </w:t>
      </w:r>
    </w:p>
    <w:p w14:paraId="5D217096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t>Guide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6.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Trial</w:t>
      </w:r>
      <w:proofErr w:type="spellEnd"/>
      <w:r>
        <w:t xml:space="preserve"> (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limb</w:t>
      </w:r>
      <w:proofErr w:type="spellEnd"/>
      <w:r>
        <w:t xml:space="preserve">). URL: </w:t>
      </w:r>
      <w:hyperlink r:id="rId51">
        <w:r>
          <w:t>http://www.echr.coe.int/Documents/Guide_Art_6_ENG.pdf</w:t>
        </w:r>
      </w:hyperlink>
      <w:hyperlink r:id="rId52">
        <w:r>
          <w:t>.</w:t>
        </w:r>
      </w:hyperlink>
      <w:r>
        <w:t xml:space="preserve"> </w:t>
      </w:r>
    </w:p>
    <w:p w14:paraId="66E8FF62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lastRenderedPageBreak/>
        <w:t>Jerovšek</w:t>
      </w:r>
      <w:proofErr w:type="spellEnd"/>
      <w:r>
        <w:t xml:space="preserve">, T. (1998). </w:t>
      </w:r>
      <w:proofErr w:type="spellStart"/>
      <w:r>
        <w:t>Pomen</w:t>
      </w:r>
      <w:proofErr w:type="spellEnd"/>
      <w:r>
        <w:t xml:space="preserve"> </w:t>
      </w:r>
      <w:proofErr w:type="spellStart"/>
      <w:r>
        <w:t>načel</w:t>
      </w:r>
      <w:proofErr w:type="spellEnd"/>
      <w:r>
        <w:t xml:space="preserve"> v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[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].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34(3), 343-362. </w:t>
      </w:r>
    </w:p>
    <w:p w14:paraId="139A4B17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t>Galetta</w:t>
      </w:r>
      <w:proofErr w:type="spellEnd"/>
      <w:r>
        <w:t xml:space="preserve">, D.-U., </w:t>
      </w:r>
      <w:proofErr w:type="spellStart"/>
      <w:r>
        <w:t>Hofmann</w:t>
      </w:r>
      <w:proofErr w:type="spellEnd"/>
      <w:r>
        <w:t xml:space="preserve">, H.C.H, </w:t>
      </w:r>
      <w:proofErr w:type="spellStart"/>
      <w:r>
        <w:t>Mir</w:t>
      </w:r>
      <w:proofErr w:type="spellEnd"/>
      <w:r>
        <w:t xml:space="preserve"> </w:t>
      </w:r>
      <w:proofErr w:type="spellStart"/>
      <w:r>
        <w:t>Puigpelat</w:t>
      </w:r>
      <w:proofErr w:type="spellEnd"/>
      <w:r>
        <w:t xml:space="preserve">, O., &amp; </w:t>
      </w:r>
      <w:proofErr w:type="spellStart"/>
      <w:r>
        <w:t>Ziller</w:t>
      </w:r>
      <w:proofErr w:type="spellEnd"/>
      <w:r>
        <w:t xml:space="preserve">, J. (2015).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 xml:space="preserve">, </w:t>
      </w:r>
    </w:p>
    <w:p w14:paraId="213F67D5" w14:textId="77777777" w:rsidR="0041063B" w:rsidRDefault="0041063B" w:rsidP="0041063B">
      <w:pPr>
        <w:tabs>
          <w:tab w:val="center" w:pos="3200"/>
          <w:tab w:val="center" w:pos="6002"/>
          <w:tab w:val="right" w:pos="9427"/>
        </w:tabs>
        <w:spacing w:after="139" w:line="259" w:lineRule="auto"/>
        <w:ind w:left="-15" w:firstLine="0"/>
        <w:jc w:val="left"/>
      </w:pPr>
      <w:proofErr w:type="spellStart"/>
      <w:r>
        <w:t>Belgium</w:t>
      </w:r>
      <w:proofErr w:type="spellEnd"/>
      <w:r>
        <w:t xml:space="preserve">: </w:t>
      </w:r>
      <w:r>
        <w:tab/>
      </w:r>
      <w:proofErr w:type="spellStart"/>
      <w:r>
        <w:t>European</w:t>
      </w:r>
      <w:proofErr w:type="spellEnd"/>
      <w:r>
        <w:t xml:space="preserve"> </w:t>
      </w:r>
      <w:r>
        <w:tab/>
      </w:r>
      <w:proofErr w:type="spellStart"/>
      <w:r>
        <w:t>Parliament</w:t>
      </w:r>
      <w:proofErr w:type="spellEnd"/>
      <w:r>
        <w:t xml:space="preserve">. </w:t>
      </w:r>
      <w:r>
        <w:tab/>
      </w:r>
      <w:proofErr w:type="spellStart"/>
      <w:r>
        <w:t>Retrieved</w:t>
      </w:r>
      <w:proofErr w:type="spellEnd"/>
      <w:r>
        <w:t xml:space="preserve"> </w:t>
      </w:r>
    </w:p>
    <w:p w14:paraId="187F0BE1" w14:textId="77777777" w:rsidR="0041063B" w:rsidRDefault="0041063B" w:rsidP="0041063B">
      <w:pPr>
        <w:spacing w:after="7" w:line="356" w:lineRule="auto"/>
        <w:ind w:left="-5" w:hanging="10"/>
        <w:jc w:val="left"/>
      </w:pPr>
      <w:proofErr w:type="spellStart"/>
      <w:r>
        <w:t>from</w:t>
      </w:r>
      <w:proofErr w:type="spellEnd"/>
      <w:r>
        <w:fldChar w:fldCharType="begin"/>
      </w:r>
      <w:r>
        <w:instrText>HYPERLINK "https://www.europarl.europa.eu/RegData/etudes/IDAN/2015/519224/IPOL_IDA(2015)519224_EN.pdf" \h</w:instrText>
      </w:r>
      <w:r>
        <w:fldChar w:fldCharType="separate"/>
      </w:r>
      <w:r>
        <w:t xml:space="preserve"> </w:t>
      </w:r>
      <w:r>
        <w:fldChar w:fldCharType="end"/>
      </w:r>
      <w:hyperlink r:id="rId53">
        <w:r>
          <w:rPr>
            <w:color w:val="007AB2"/>
            <w:u w:val="single" w:color="007AB2"/>
          </w:rPr>
          <w:t xml:space="preserve">https://www.europarl.europa.eu/RegData/etudes/IDAN/2015/519224/IPOL_I </w:t>
        </w:r>
      </w:hyperlink>
      <w:hyperlink r:id="rId54">
        <w:r>
          <w:rPr>
            <w:color w:val="007AB2"/>
            <w:u w:val="single" w:color="007AB2"/>
          </w:rPr>
          <w:t>DA(2015)519224_EN.pdf</w:t>
        </w:r>
      </w:hyperlink>
      <w:hyperlink r:id="rId55">
        <w:r>
          <w:t>.</w:t>
        </w:r>
      </w:hyperlink>
      <w:r>
        <w:t xml:space="preserve"> </w:t>
      </w:r>
    </w:p>
    <w:p w14:paraId="5CF784BD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t>Kopric</w:t>
      </w:r>
      <w:proofErr w:type="spellEnd"/>
      <w:r>
        <w:t xml:space="preserve">́, I., </w:t>
      </w:r>
      <w:proofErr w:type="spellStart"/>
      <w:r>
        <w:t>Kovac</w:t>
      </w:r>
      <w:proofErr w:type="spellEnd"/>
      <w:r>
        <w:t xml:space="preserve">̌, P., </w:t>
      </w:r>
      <w:proofErr w:type="spellStart"/>
      <w:r>
        <w:t>Đulabic</w:t>
      </w:r>
      <w:proofErr w:type="spellEnd"/>
      <w:r>
        <w:t xml:space="preserve">́, V., &amp; </w:t>
      </w:r>
      <w:proofErr w:type="spellStart"/>
      <w:r>
        <w:t>Džinic</w:t>
      </w:r>
      <w:proofErr w:type="spellEnd"/>
      <w:r>
        <w:t xml:space="preserve">́, J. (2016).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WB. </w:t>
      </w:r>
      <w:proofErr w:type="spellStart"/>
      <w:r>
        <w:t>Danilovgrad</w:t>
      </w:r>
      <w:proofErr w:type="spellEnd"/>
      <w:r>
        <w:t xml:space="preserve">, </w:t>
      </w:r>
      <w:proofErr w:type="spellStart"/>
      <w:r>
        <w:t>Montenegro</w:t>
      </w:r>
      <w:proofErr w:type="spellEnd"/>
      <w:r>
        <w:t xml:space="preserve">: </w:t>
      </w:r>
      <w:proofErr w:type="spellStart"/>
      <w:r>
        <w:t>ReSPA</w:t>
      </w:r>
      <w:proofErr w:type="spellEnd"/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fldChar w:fldCharType="begin"/>
      </w:r>
      <w:r>
        <w:instrText>HYPERLINK "https://www.respaweb.eu/download/doc/Legal+Remedies+in+Administrative+Procedure.pdf/a5df247741cb7e7481d1cd0ffd71596d.pdf" \h</w:instrText>
      </w:r>
      <w:r>
        <w:fldChar w:fldCharType="separate"/>
      </w:r>
      <w:r>
        <w:t xml:space="preserve"> </w:t>
      </w:r>
      <w:r>
        <w:fldChar w:fldCharType="end"/>
      </w:r>
      <w:hyperlink r:id="rId56">
        <w:r>
          <w:rPr>
            <w:color w:val="007AB2"/>
            <w:u w:val="single" w:color="007AB2"/>
          </w:rPr>
          <w:t xml:space="preserve">https://www.respaweb.eu/download/doc/Legal+Remedies+in+Administrative </w:t>
        </w:r>
      </w:hyperlink>
      <w:hyperlink r:id="rId57">
        <w:r>
          <w:rPr>
            <w:color w:val="007AB2"/>
            <w:u w:val="single" w:color="007AB2"/>
          </w:rPr>
          <w:t>+Procedure.pdf/a5df247741cb7e7481d1cd0ffd71596d.pdf</w:t>
        </w:r>
      </w:hyperlink>
      <w:hyperlink r:id="rId58">
        <w:r>
          <w:t>.</w:t>
        </w:r>
      </w:hyperlink>
      <w:r>
        <w:t xml:space="preserve"> </w:t>
      </w:r>
    </w:p>
    <w:p w14:paraId="1EAC23E0" w14:textId="77777777" w:rsidR="0041063B" w:rsidRDefault="0041063B" w:rsidP="0041063B">
      <w:pPr>
        <w:numPr>
          <w:ilvl w:val="0"/>
          <w:numId w:val="5"/>
        </w:numPr>
        <w:spacing w:after="139" w:line="259" w:lineRule="auto"/>
        <w:ind w:right="60"/>
      </w:pPr>
      <w:proofErr w:type="spellStart"/>
      <w:r>
        <w:t>Hofmann</w:t>
      </w:r>
      <w:proofErr w:type="spellEnd"/>
      <w:r>
        <w:t xml:space="preserve">, H.C.H., </w:t>
      </w:r>
      <w:proofErr w:type="spellStart"/>
      <w:r>
        <w:t>Schneider</w:t>
      </w:r>
      <w:proofErr w:type="spellEnd"/>
      <w:r>
        <w:t xml:space="preserve">, J.-P., &amp; </w:t>
      </w:r>
      <w:proofErr w:type="spellStart"/>
      <w:r>
        <w:t>Ziller</w:t>
      </w:r>
      <w:proofErr w:type="spellEnd"/>
      <w:r>
        <w:t>, J. (</w:t>
      </w:r>
      <w:proofErr w:type="spellStart"/>
      <w:r>
        <w:t>Eds</w:t>
      </w:r>
      <w:proofErr w:type="spellEnd"/>
      <w:r>
        <w:t xml:space="preserve">.). (2014). </w:t>
      </w:r>
      <w:proofErr w:type="spellStart"/>
      <w:r>
        <w:t>Re</w:t>
      </w:r>
      <w:proofErr w:type="spellEnd"/>
      <w:r>
        <w:t>-</w:t>
      </w:r>
    </w:p>
    <w:p w14:paraId="4CE8FA5A" w14:textId="77777777" w:rsidR="0041063B" w:rsidRDefault="0041063B" w:rsidP="0041063B">
      <w:pPr>
        <w:tabs>
          <w:tab w:val="center" w:pos="3274"/>
          <w:tab w:val="center" w:pos="5954"/>
          <w:tab w:val="right" w:pos="9427"/>
        </w:tabs>
        <w:spacing w:after="139" w:line="259" w:lineRule="auto"/>
        <w:ind w:left="-15" w:firstLine="0"/>
        <w:jc w:val="left"/>
      </w:pPr>
      <w:r>
        <w:t xml:space="preserve">NEUAL </w:t>
      </w:r>
      <w:r>
        <w:tab/>
      </w:r>
      <w:proofErr w:type="spellStart"/>
      <w:r>
        <w:t>Model</w:t>
      </w:r>
      <w:proofErr w:type="spellEnd"/>
      <w:r>
        <w:t xml:space="preserve"> </w:t>
      </w:r>
      <w:r>
        <w:tab/>
      </w:r>
      <w:proofErr w:type="spellStart"/>
      <w:r>
        <w:t>Rules</w:t>
      </w:r>
      <w:proofErr w:type="spellEnd"/>
      <w:r>
        <w:t xml:space="preserve">. </w:t>
      </w:r>
      <w:r>
        <w:tab/>
      </w:r>
      <w:proofErr w:type="spellStart"/>
      <w:r>
        <w:t>Retrieved</w:t>
      </w:r>
      <w:proofErr w:type="spellEnd"/>
      <w:r>
        <w:t xml:space="preserve"> </w:t>
      </w:r>
    </w:p>
    <w:p w14:paraId="20D92E75" w14:textId="77777777" w:rsidR="0041063B" w:rsidRDefault="0041063B" w:rsidP="0041063B">
      <w:pPr>
        <w:spacing w:after="7" w:line="356" w:lineRule="auto"/>
        <w:ind w:left="-5" w:hanging="10"/>
        <w:jc w:val="left"/>
      </w:pPr>
      <w:proofErr w:type="spellStart"/>
      <w:r>
        <w:t>from</w:t>
      </w:r>
      <w:proofErr w:type="spellEnd"/>
      <w:r>
        <w:fldChar w:fldCharType="begin"/>
      </w:r>
      <w:r>
        <w:instrText>HYPERLINK "http://www.reneual.eu/images/Home/ReNEUAL-Model_Rules-" \h</w:instrText>
      </w:r>
      <w:r>
        <w:fldChar w:fldCharType="separate"/>
      </w:r>
      <w:r>
        <w:t xml:space="preserve"> </w:t>
      </w:r>
      <w:r>
        <w:fldChar w:fldCharType="end"/>
      </w:r>
      <w:hyperlink r:id="rId59">
        <w:r>
          <w:rPr>
            <w:color w:val="007AB2"/>
            <w:u w:val="single" w:color="007AB2"/>
          </w:rPr>
          <w:t>http://www.reneual.eu/images/Home/ReNEUAL</w:t>
        </w:r>
      </w:hyperlink>
      <w:hyperlink r:id="rId60">
        <w:r>
          <w:rPr>
            <w:color w:val="007AB2"/>
            <w:u w:val="single" w:color="007AB2"/>
          </w:rPr>
          <w:t>-</w:t>
        </w:r>
      </w:hyperlink>
      <w:hyperlink r:id="rId61">
        <w:r>
          <w:rPr>
            <w:color w:val="007AB2"/>
            <w:u w:val="single" w:color="007AB2"/>
          </w:rPr>
          <w:t>Model_Rules</w:t>
        </w:r>
      </w:hyperlink>
      <w:hyperlink r:id="rId62"/>
      <w:r>
        <w:t xml:space="preserve"> Compilation_BooksI_VI_2014-09-03.pdf </w:t>
      </w:r>
    </w:p>
    <w:p w14:paraId="46D7F739" w14:textId="77777777" w:rsidR="0041063B" w:rsidRDefault="0041063B" w:rsidP="0041063B">
      <w:pPr>
        <w:numPr>
          <w:ilvl w:val="0"/>
          <w:numId w:val="5"/>
        </w:numPr>
        <w:spacing w:after="158"/>
        <w:ind w:right="60"/>
      </w:pPr>
      <w:proofErr w:type="spellStart"/>
      <w:r>
        <w:t>Huberskaya</w:t>
      </w:r>
      <w:proofErr w:type="spellEnd"/>
      <w:r>
        <w:t xml:space="preserve">, N. (2014).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.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Bulletin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Uzhgorod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r>
        <w:tab/>
        <w:t xml:space="preserve">29(2), </w:t>
      </w:r>
      <w:r>
        <w:tab/>
        <w:t xml:space="preserve">47-52. </w:t>
      </w:r>
      <w:r>
        <w:tab/>
      </w:r>
      <w:proofErr w:type="spellStart"/>
      <w:r>
        <w:t>Retrieved</w:t>
      </w:r>
      <w:proofErr w:type="spellEnd"/>
      <w:r>
        <w:t xml:space="preserve"> </w:t>
      </w:r>
    </w:p>
    <w:p w14:paraId="663432CD" w14:textId="77777777" w:rsidR="0041063B" w:rsidRDefault="0041063B" w:rsidP="0041063B">
      <w:pPr>
        <w:spacing w:after="53" w:line="356" w:lineRule="auto"/>
        <w:ind w:left="-5" w:hanging="10"/>
        <w:jc w:val="left"/>
      </w:pPr>
      <w:proofErr w:type="spellStart"/>
      <w:r>
        <w:t>from</w:t>
      </w:r>
      <w:proofErr w:type="spellEnd"/>
      <w:r>
        <w:fldChar w:fldCharType="begin"/>
      </w:r>
      <w:r>
        <w:instrText>HYPERLINK "https://dspace.uzhnu.edu.ua/jspui/bitstream/lib/27916/1/%D0%9E%D0%A1%D0%9D%D0%9E%D0%92%D0%9D%D0%86%20%D0%9F%D0%A0%D0%98%D0%9D%D0%A6%D0%98%D0%9F%D0%98%20%D0%9E%D0%A0%D0%93%D0%90%D0%9D%D0%86%D0%97%D0%90%D0%A6%D0%86%D0%87.pdf" \h</w:instrText>
      </w:r>
      <w:r>
        <w:fldChar w:fldCharType="separate"/>
      </w:r>
      <w:r>
        <w:t xml:space="preserve"> </w:t>
      </w:r>
      <w:r>
        <w:fldChar w:fldCharType="end"/>
      </w:r>
      <w:hyperlink r:id="rId63">
        <w:r>
          <w:rPr>
            <w:color w:val="007AB2"/>
            <w:u w:val="single" w:color="007AB2"/>
          </w:rPr>
          <w:t xml:space="preserve">https://dspace.uzhnu.edu.ua/jspui/bitstream/lib/27916/1/ОСНОВНІ%20ПРИ </w:t>
        </w:r>
      </w:hyperlink>
      <w:hyperlink r:id="rId64">
        <w:r>
          <w:rPr>
            <w:color w:val="007AB2"/>
            <w:u w:val="single" w:color="007AB2"/>
          </w:rPr>
          <w:t>НЦИПИ%20ОРГАНІЗАЦІЇ.pdf</w:t>
        </w:r>
      </w:hyperlink>
      <w:hyperlink r:id="rId65">
        <w:r>
          <w:t>.</w:t>
        </w:r>
      </w:hyperlink>
      <w:r>
        <w:t xml:space="preserve"> </w:t>
      </w:r>
    </w:p>
    <w:p w14:paraId="7B8DCE4B" w14:textId="77777777" w:rsidR="0041063B" w:rsidRDefault="0041063B" w:rsidP="0041063B">
      <w:pPr>
        <w:numPr>
          <w:ilvl w:val="0"/>
          <w:numId w:val="5"/>
        </w:numPr>
        <w:ind w:right="60"/>
      </w:pPr>
      <w:r>
        <w:t xml:space="preserve">Європейська конвенція з прав людини: основні положення, практика застосування, український контекст / за ред. О. Л. Жуковської. Київ : ВІПОЛ, 2004. 960 с. </w:t>
      </w:r>
    </w:p>
    <w:p w14:paraId="0A2FFBB3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t>Єресько</w:t>
      </w:r>
      <w:proofErr w:type="spellEnd"/>
      <w:r>
        <w:t xml:space="preserve"> Л. Верховенство права як результат судової практики: погляди А. </w:t>
      </w:r>
      <w:proofErr w:type="spellStart"/>
      <w:r>
        <w:t>Дайсі</w:t>
      </w:r>
      <w:proofErr w:type="spellEnd"/>
      <w:r>
        <w:t xml:space="preserve">. </w:t>
      </w:r>
      <w:r>
        <w:rPr>
          <w:i/>
        </w:rPr>
        <w:t>Юридична Україна.</w:t>
      </w:r>
      <w:r>
        <w:t xml:space="preserve"> 2016. № 11-12. С. 68–81. </w:t>
      </w:r>
    </w:p>
    <w:p w14:paraId="6DD7BD71" w14:textId="77777777" w:rsidR="0041063B" w:rsidRDefault="0041063B" w:rsidP="0041063B">
      <w:pPr>
        <w:numPr>
          <w:ilvl w:val="0"/>
          <w:numId w:val="5"/>
        </w:numPr>
        <w:ind w:right="60"/>
      </w:pPr>
      <w:proofErr w:type="spellStart"/>
      <w:r>
        <w:lastRenderedPageBreak/>
        <w:t>Константий</w:t>
      </w:r>
      <w:proofErr w:type="spellEnd"/>
      <w:r>
        <w:t xml:space="preserve"> О. В. Проблеми захисту в адміністративному судочинстві суб’єктивних прав, свобод і законних інтересів : монографія. Київ : Істина, 2015. 544 с. </w:t>
      </w:r>
    </w:p>
    <w:p w14:paraId="088B99D5" w14:textId="77777777" w:rsidR="0041063B" w:rsidRDefault="0041063B" w:rsidP="0041063B">
      <w:pPr>
        <w:numPr>
          <w:ilvl w:val="0"/>
          <w:numId w:val="5"/>
        </w:numPr>
        <w:ind w:right="60"/>
      </w:pPr>
      <w:r>
        <w:t xml:space="preserve">Корецький І., </w:t>
      </w:r>
      <w:proofErr w:type="spellStart"/>
      <w:r>
        <w:t>Братель</w:t>
      </w:r>
      <w:proofErr w:type="spellEnd"/>
      <w:r>
        <w:t xml:space="preserve"> С. Місце процесуальної практики </w:t>
      </w:r>
      <w:proofErr w:type="spellStart"/>
      <w:r>
        <w:t>Жвропейського</w:t>
      </w:r>
      <w:proofErr w:type="spellEnd"/>
      <w:r>
        <w:t xml:space="preserve"> суду з прав людини в адміністративному судочинстві. </w:t>
      </w:r>
      <w:r>
        <w:rPr>
          <w:i/>
        </w:rPr>
        <w:t>Підприємництво, господарство і право.</w:t>
      </w:r>
      <w:r>
        <w:t xml:space="preserve"> 2017. № 4. С. 114-119. </w:t>
      </w:r>
    </w:p>
    <w:p w14:paraId="6E992491" w14:textId="77777777" w:rsidR="0041063B" w:rsidRDefault="0041063B" w:rsidP="0041063B">
      <w:pPr>
        <w:numPr>
          <w:ilvl w:val="0"/>
          <w:numId w:val="5"/>
        </w:numPr>
        <w:spacing w:after="182" w:line="259" w:lineRule="auto"/>
        <w:ind w:right="60"/>
      </w:pPr>
      <w:r>
        <w:t xml:space="preserve">Курс цивільного процесу : підручник / В. В. Комаров, В. А. Бігун, </w:t>
      </w:r>
    </w:p>
    <w:p w14:paraId="041CC49E" w14:textId="77777777" w:rsidR="0041063B" w:rsidRDefault="0041063B" w:rsidP="0041063B">
      <w:pPr>
        <w:spacing w:after="190" w:line="259" w:lineRule="auto"/>
        <w:ind w:left="-15" w:right="60" w:firstLine="0"/>
      </w:pPr>
      <w:r>
        <w:t xml:space="preserve">В. В. </w:t>
      </w:r>
      <w:proofErr w:type="spellStart"/>
      <w:r>
        <w:t>Баранкова</w:t>
      </w:r>
      <w:proofErr w:type="spellEnd"/>
      <w:r>
        <w:t xml:space="preserve"> та ін. ; за ред. В. В. Комарова. Харків : Право, 2011 1352 с. </w:t>
      </w:r>
    </w:p>
    <w:p w14:paraId="5EAF9120" w14:textId="77777777" w:rsidR="0041063B" w:rsidRDefault="0041063B" w:rsidP="0041063B">
      <w:pPr>
        <w:numPr>
          <w:ilvl w:val="0"/>
          <w:numId w:val="5"/>
        </w:numPr>
        <w:ind w:right="60"/>
      </w:pPr>
      <w:r>
        <w:t xml:space="preserve">Основи адміністративного судочинства та адміністративного права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 / за </w:t>
      </w:r>
      <w:proofErr w:type="spellStart"/>
      <w:r>
        <w:t>заг</w:t>
      </w:r>
      <w:proofErr w:type="spellEnd"/>
      <w:r>
        <w:t xml:space="preserve">. ред. Куйбіди Р. О., Шишкіна В. І. Київ : Старий світ, 2006. 576 с. </w:t>
      </w:r>
    </w:p>
    <w:p w14:paraId="105F6D84" w14:textId="77777777" w:rsidR="0041063B" w:rsidRDefault="0041063B" w:rsidP="0041063B">
      <w:pPr>
        <w:numPr>
          <w:ilvl w:val="0"/>
          <w:numId w:val="5"/>
        </w:numPr>
        <w:ind w:right="60"/>
      </w:pPr>
      <w:r>
        <w:t xml:space="preserve">Петришин О. Судова практика як джерело права в Україні: проблеми теорії. </w:t>
      </w:r>
      <w:r>
        <w:rPr>
          <w:i/>
        </w:rPr>
        <w:t>Вісник Верховного Суду України.</w:t>
      </w:r>
      <w:r>
        <w:t xml:space="preserve"> 2016. № 12. С. 11–14. </w:t>
      </w:r>
    </w:p>
    <w:p w14:paraId="37F92237" w14:textId="77777777" w:rsidR="0041063B" w:rsidRDefault="0041063B" w:rsidP="0041063B">
      <w:pPr>
        <w:numPr>
          <w:ilvl w:val="0"/>
          <w:numId w:val="5"/>
        </w:numPr>
        <w:ind w:right="60"/>
      </w:pPr>
      <w:r>
        <w:t xml:space="preserve">Писаренко Н. Верховенство права, конвенційні гарантії справедливого суду та принципи адміністративного судочинства. </w:t>
      </w:r>
      <w:r>
        <w:rPr>
          <w:i/>
        </w:rPr>
        <w:t>Право України.</w:t>
      </w:r>
      <w:r>
        <w:t xml:space="preserve"> </w:t>
      </w:r>
    </w:p>
    <w:p w14:paraId="6BA279D6" w14:textId="77777777" w:rsidR="0041063B" w:rsidRDefault="0041063B" w:rsidP="0041063B">
      <w:pPr>
        <w:spacing w:after="190" w:line="259" w:lineRule="auto"/>
        <w:ind w:left="-15" w:right="60" w:firstLine="0"/>
      </w:pPr>
      <w:r>
        <w:t xml:space="preserve">2019. № 4. С. 55–76. </w:t>
      </w:r>
    </w:p>
    <w:p w14:paraId="5328E91F" w14:textId="77777777" w:rsidR="0041063B" w:rsidRDefault="0041063B" w:rsidP="0041063B">
      <w:pPr>
        <w:numPr>
          <w:ilvl w:val="0"/>
          <w:numId w:val="6"/>
        </w:numPr>
        <w:ind w:right="60"/>
      </w:pPr>
      <w:proofErr w:type="spellStart"/>
      <w:r>
        <w:t>Пухтецька</w:t>
      </w:r>
      <w:proofErr w:type="spellEnd"/>
      <w:r>
        <w:t xml:space="preserve"> А </w:t>
      </w:r>
      <w:proofErr w:type="spellStart"/>
      <w:r>
        <w:t>А</w:t>
      </w:r>
      <w:proofErr w:type="spellEnd"/>
      <w:r>
        <w:t xml:space="preserve">. Актуальні питання тлумачення та застосування принципу верховенства права в адміністративному судочинстві. </w:t>
      </w:r>
      <w:r>
        <w:rPr>
          <w:i/>
        </w:rPr>
        <w:t>Часопис Київського університету.</w:t>
      </w:r>
      <w:r>
        <w:t xml:space="preserve"> 2009. № 1. С. 116–125. </w:t>
      </w:r>
    </w:p>
    <w:p w14:paraId="63843721" w14:textId="77777777" w:rsidR="0041063B" w:rsidRDefault="0041063B" w:rsidP="0041063B">
      <w:pPr>
        <w:numPr>
          <w:ilvl w:val="0"/>
          <w:numId w:val="6"/>
        </w:numPr>
        <w:ind w:right="60"/>
      </w:pPr>
      <w:proofErr w:type="spellStart"/>
      <w:r>
        <w:t>Решота</w:t>
      </w:r>
      <w:proofErr w:type="spellEnd"/>
      <w:r>
        <w:t xml:space="preserve"> В. В. Виконання рішень та застосування практики Європейського Суду з прав людини в адміністративному судочинстві України. </w:t>
      </w:r>
    </w:p>
    <w:p w14:paraId="6243EA44" w14:textId="77777777" w:rsidR="0041063B" w:rsidRDefault="0041063B" w:rsidP="0041063B">
      <w:pPr>
        <w:spacing w:after="175" w:line="259" w:lineRule="auto"/>
        <w:ind w:left="-15" w:right="60" w:firstLine="0"/>
      </w:pPr>
      <w:r>
        <w:t xml:space="preserve">Науковий вісник Ужгородського Національного університету : серія: Право. </w:t>
      </w:r>
    </w:p>
    <w:p w14:paraId="627F2784" w14:textId="77777777" w:rsidR="0041063B" w:rsidRDefault="0041063B" w:rsidP="0041063B">
      <w:pPr>
        <w:spacing w:after="187" w:line="259" w:lineRule="auto"/>
        <w:ind w:left="-15" w:right="60" w:firstLine="0"/>
      </w:pPr>
      <w:r>
        <w:t>Ужгород : Видавничий дім «</w:t>
      </w:r>
      <w:proofErr w:type="spellStart"/>
      <w:r>
        <w:t>Гельветика</w:t>
      </w:r>
      <w:proofErr w:type="spellEnd"/>
      <w:r>
        <w:t xml:space="preserve">», 2015. Т. 2. </w:t>
      </w:r>
      <w:proofErr w:type="spellStart"/>
      <w:r>
        <w:t>Вип</w:t>
      </w:r>
      <w:proofErr w:type="spellEnd"/>
      <w:r>
        <w:t xml:space="preserve">. 34. С. 128–131. </w:t>
      </w:r>
    </w:p>
    <w:p w14:paraId="431BD39C" w14:textId="77777777" w:rsidR="0041063B" w:rsidRDefault="0041063B" w:rsidP="0041063B">
      <w:pPr>
        <w:numPr>
          <w:ilvl w:val="0"/>
          <w:numId w:val="6"/>
        </w:numPr>
        <w:ind w:right="60"/>
      </w:pPr>
      <w:proofErr w:type="spellStart"/>
      <w:r>
        <w:t>Смокович</w:t>
      </w:r>
      <w:proofErr w:type="spellEnd"/>
      <w:r>
        <w:t xml:space="preserve"> М. І. Визначення юрисдикції адміністративних судів та розмежування судових юрисдикцій : монографія. Київ : Юрінком Інтер, 2012. </w:t>
      </w:r>
    </w:p>
    <w:p w14:paraId="1D91EDA7" w14:textId="77777777" w:rsidR="0041063B" w:rsidRDefault="0041063B" w:rsidP="0041063B">
      <w:pPr>
        <w:spacing w:after="136" w:line="259" w:lineRule="auto"/>
        <w:ind w:left="-15" w:right="60" w:firstLine="0"/>
      </w:pPr>
      <w:r>
        <w:t xml:space="preserve">304 с. </w:t>
      </w:r>
    </w:p>
    <w:p w14:paraId="0256DB51" w14:textId="77777777" w:rsidR="0041063B" w:rsidRDefault="0041063B" w:rsidP="0041063B">
      <w:pPr>
        <w:ind w:left="-15" w:right="60"/>
      </w:pPr>
      <w:r>
        <w:lastRenderedPageBreak/>
        <w:t>18.</w:t>
      </w:r>
      <w:r>
        <w:rPr>
          <w:rFonts w:ascii="Arial" w:eastAsia="Arial" w:hAnsi="Arial" w:cs="Arial"/>
        </w:rPr>
        <w:t xml:space="preserve"> </w:t>
      </w:r>
      <w:proofErr w:type="spellStart"/>
      <w:r>
        <w:t>Kovac</w:t>
      </w:r>
      <w:proofErr w:type="spellEnd"/>
      <w:r>
        <w:t>̌, P. (</w:t>
      </w:r>
      <w:proofErr w:type="spellStart"/>
      <w:r>
        <w:t>October</w:t>
      </w:r>
      <w:proofErr w:type="spellEnd"/>
      <w:r>
        <w:t xml:space="preserve"> 3-6, 2019).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CEE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Legacies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IJU/IPSA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: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; </w:t>
      </w:r>
      <w:proofErr w:type="spellStart"/>
      <w:r>
        <w:t>Dubrovnik</w:t>
      </w:r>
      <w:proofErr w:type="spellEnd"/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fldChar w:fldCharType="begin"/>
      </w:r>
      <w:r>
        <w:instrText>HYPERLINK "https://iju.hr/ipsa/2019/papers/ip19p2.pdf" \h</w:instrText>
      </w:r>
      <w:r>
        <w:fldChar w:fldCharType="separate"/>
      </w:r>
      <w:r>
        <w:t xml:space="preserve"> </w:t>
      </w:r>
      <w:r>
        <w:fldChar w:fldCharType="end"/>
      </w:r>
      <w:hyperlink r:id="rId66">
        <w:r>
          <w:rPr>
            <w:color w:val="007AB2"/>
            <w:u w:val="single" w:color="007AB2"/>
          </w:rPr>
          <w:t>https://iju.hr/ipsa/2019/papers/ip19p2.pdf</w:t>
        </w:r>
      </w:hyperlink>
      <w:hyperlink r:id="rId67">
        <w:r>
          <w:t>.</w:t>
        </w:r>
      </w:hyperlink>
      <w:r>
        <w:t xml:space="preserve"> </w:t>
      </w:r>
    </w:p>
    <w:p w14:paraId="59285604" w14:textId="77777777" w:rsidR="0041063B" w:rsidRDefault="0041063B" w:rsidP="0041063B">
      <w:pPr>
        <w:pStyle w:val="1"/>
        <w:spacing w:after="163"/>
        <w:ind w:left="10" w:right="68"/>
      </w:pPr>
      <w:r>
        <w:t xml:space="preserve">Інтернет-ресурси </w:t>
      </w:r>
    </w:p>
    <w:p w14:paraId="7B78BC02" w14:textId="77777777" w:rsidR="0041063B" w:rsidRDefault="0041063B" w:rsidP="0041063B">
      <w:pPr>
        <w:numPr>
          <w:ilvl w:val="0"/>
          <w:numId w:val="7"/>
        </w:numPr>
        <w:spacing w:after="165" w:line="259" w:lineRule="auto"/>
        <w:ind w:right="60" w:hanging="437"/>
      </w:pPr>
      <w:hyperlink r:id="rId68">
        <w:r>
          <w:t>http://zakon1.rada.gov.ua</w:t>
        </w:r>
      </w:hyperlink>
      <w:hyperlink r:id="rId69">
        <w:r>
          <w:t xml:space="preserve"> </w:t>
        </w:r>
      </w:hyperlink>
      <w:r>
        <w:t xml:space="preserve">– Законодавство України </w:t>
      </w:r>
    </w:p>
    <w:p w14:paraId="61D1806D" w14:textId="77777777" w:rsidR="0041063B" w:rsidRDefault="0041063B" w:rsidP="0041063B">
      <w:pPr>
        <w:numPr>
          <w:ilvl w:val="0"/>
          <w:numId w:val="7"/>
        </w:numPr>
        <w:spacing w:after="170" w:line="259" w:lineRule="auto"/>
        <w:ind w:right="60" w:hanging="437"/>
      </w:pPr>
      <w:hyperlink r:id="rId70">
        <w:r>
          <w:t>http://www.ccu.gov.ua</w:t>
        </w:r>
      </w:hyperlink>
      <w:hyperlink r:id="rId71">
        <w:r>
          <w:t xml:space="preserve"> </w:t>
        </w:r>
      </w:hyperlink>
      <w:r>
        <w:t xml:space="preserve">– Конституційний Суд України </w:t>
      </w:r>
    </w:p>
    <w:p w14:paraId="3D38BE6C" w14:textId="77777777" w:rsidR="0041063B" w:rsidRDefault="0041063B" w:rsidP="0041063B">
      <w:pPr>
        <w:numPr>
          <w:ilvl w:val="0"/>
          <w:numId w:val="7"/>
        </w:numPr>
        <w:spacing w:after="154" w:line="259" w:lineRule="auto"/>
        <w:ind w:right="60" w:hanging="437"/>
      </w:pPr>
      <w:r>
        <w:t xml:space="preserve">http://echr.coe.int – Європейський суд з прав людини </w:t>
      </w:r>
    </w:p>
    <w:p w14:paraId="44EE137F" w14:textId="77777777" w:rsidR="0041063B" w:rsidRDefault="0041063B" w:rsidP="0041063B">
      <w:pPr>
        <w:numPr>
          <w:ilvl w:val="0"/>
          <w:numId w:val="7"/>
        </w:numPr>
        <w:spacing w:after="169" w:line="259" w:lineRule="auto"/>
        <w:ind w:right="60" w:hanging="437"/>
      </w:pPr>
      <w:r>
        <w:t xml:space="preserve">https://supreme.court.gov.ua – Верховний Суд </w:t>
      </w:r>
    </w:p>
    <w:p w14:paraId="7C6EB5F1" w14:textId="77777777" w:rsidR="0041063B" w:rsidRDefault="0041063B" w:rsidP="0041063B">
      <w:pPr>
        <w:numPr>
          <w:ilvl w:val="0"/>
          <w:numId w:val="7"/>
        </w:numPr>
        <w:ind w:right="60" w:hanging="437"/>
      </w:pPr>
      <w:hyperlink r:id="rId72">
        <w:r>
          <w:t>http://reyestr.court.gov.ua</w:t>
        </w:r>
      </w:hyperlink>
      <w:hyperlink r:id="rId73">
        <w:r>
          <w:t xml:space="preserve"> </w:t>
        </w:r>
      </w:hyperlink>
      <w:r>
        <w:t xml:space="preserve">– Єдиний державний реєстр судових рішень </w:t>
      </w:r>
    </w:p>
    <w:p w14:paraId="3E46D157" w14:textId="77777777" w:rsidR="0041063B" w:rsidRDefault="0041063B" w:rsidP="0041063B">
      <w:pPr>
        <w:numPr>
          <w:ilvl w:val="0"/>
          <w:numId w:val="7"/>
        </w:numPr>
        <w:spacing w:after="131" w:line="259" w:lineRule="auto"/>
        <w:ind w:right="60" w:hanging="437"/>
      </w:pPr>
      <w:hyperlink r:id="rId74">
        <w:r>
          <w:rPr>
            <w:color w:val="0000FF"/>
            <w:u w:val="single" w:color="0000FF"/>
          </w:rPr>
          <w:t>https://www.legalaid.gov.ua</w:t>
        </w:r>
      </w:hyperlink>
      <w:hyperlink r:id="rId75">
        <w:r>
          <w:t xml:space="preserve"> </w:t>
        </w:r>
      </w:hyperlink>
      <w:r>
        <w:t xml:space="preserve">– Безоплатна правова допомога </w:t>
      </w:r>
    </w:p>
    <w:p w14:paraId="3DD9DAEF" w14:textId="77777777" w:rsidR="0041063B" w:rsidRDefault="0041063B" w:rsidP="0041063B">
      <w:pPr>
        <w:spacing w:after="185" w:line="259" w:lineRule="auto"/>
        <w:ind w:left="1145" w:firstLine="0"/>
        <w:jc w:val="left"/>
      </w:pPr>
      <w:r>
        <w:t xml:space="preserve"> </w:t>
      </w:r>
    </w:p>
    <w:p w14:paraId="69B0E4FA" w14:textId="77777777" w:rsidR="0041063B" w:rsidRDefault="0041063B" w:rsidP="0041063B">
      <w:pPr>
        <w:ind w:left="-15" w:right="60" w:firstLine="0"/>
      </w:pPr>
      <w:r>
        <w:t xml:space="preserve"> </w:t>
      </w:r>
      <w:r>
        <w:tab/>
        <w:t xml:space="preserve">СЕНМК: Стандартизований електронний навчально-методичний комплекс </w:t>
      </w:r>
      <w:r>
        <w:tab/>
        <w:t xml:space="preserve">кафедри </w:t>
      </w:r>
      <w:r>
        <w:tab/>
        <w:t xml:space="preserve">адміністративного </w:t>
      </w:r>
      <w:r>
        <w:tab/>
        <w:t xml:space="preserve">права. </w:t>
      </w:r>
      <w:r>
        <w:tab/>
        <w:t xml:space="preserve">URL: </w:t>
      </w:r>
      <w:r>
        <w:tab/>
      </w:r>
      <w:proofErr w:type="spellStart"/>
      <w:r>
        <w:t>http</w:t>
      </w:r>
      <w:proofErr w:type="spellEnd"/>
      <w:r>
        <w:t xml:space="preserve">: </w:t>
      </w:r>
    </w:p>
    <w:p w14:paraId="424D4913" w14:textId="77777777" w:rsidR="0041063B" w:rsidRDefault="0041063B" w:rsidP="0041063B">
      <w:pPr>
        <w:spacing w:after="58" w:line="357" w:lineRule="auto"/>
        <w:ind w:left="-5" w:hanging="10"/>
        <w:jc w:val="left"/>
      </w:pPr>
      <w:hyperlink r:id="rId76">
        <w:r>
          <w:rPr>
            <w:color w:val="0000FF"/>
            <w:u w:val="single" w:color="0000FF"/>
          </w:rPr>
          <w:t>https://library.nlu.edu.ua/senmk/itemlist/category/532</w:t>
        </w:r>
      </w:hyperlink>
      <w:hyperlink r:id="rId77">
        <w:r>
          <w:rPr>
            <w:color w:val="0000FF"/>
            <w:u w:val="single" w:color="0000FF"/>
          </w:rPr>
          <w:t>-</w:t>
        </w:r>
      </w:hyperlink>
      <w:hyperlink r:id="rId78">
        <w:r>
          <w:rPr>
            <w:color w:val="0000FF"/>
            <w:u w:val="single" w:color="0000FF"/>
          </w:rPr>
          <w:t>administratyvne</w:t>
        </w:r>
      </w:hyperlink>
      <w:hyperlink r:id="rId79"/>
      <w:hyperlink r:id="rId80">
        <w:r>
          <w:rPr>
            <w:color w:val="0000FF"/>
            <w:u w:val="single" w:color="0000FF"/>
          </w:rPr>
          <w:t>sudochynstvo.html</w:t>
        </w:r>
      </w:hyperlink>
      <w:hyperlink r:id="rId81">
        <w:r>
          <w:rPr>
            <w:sz w:val="22"/>
          </w:rPr>
          <w:t xml:space="preserve"> </w:t>
        </w:r>
      </w:hyperlink>
    </w:p>
    <w:p w14:paraId="29F93A37" w14:textId="77777777" w:rsidR="0041063B" w:rsidRDefault="0041063B" w:rsidP="0041063B">
      <w:pPr>
        <w:spacing w:after="0" w:line="396" w:lineRule="auto"/>
        <w:ind w:right="2892" w:firstLine="2809"/>
        <w:jc w:val="left"/>
      </w:pPr>
      <w:r>
        <w:rPr>
          <w:b/>
        </w:rPr>
        <w:t xml:space="preserve">Вимоги викладача </w:t>
      </w:r>
      <w:r>
        <w:t xml:space="preserve">Здобувач вищої освіти </w:t>
      </w:r>
      <w:r>
        <w:rPr>
          <w:i/>
        </w:rPr>
        <w:t>зобов’язаний</w:t>
      </w:r>
      <w:r>
        <w:t xml:space="preserve">: відвідувати лекції та практичні заняття; виконувати завдання згідно з навчальним планом; </w:t>
      </w:r>
    </w:p>
    <w:p w14:paraId="593B216D" w14:textId="77777777" w:rsidR="0041063B" w:rsidRDefault="0041063B" w:rsidP="0041063B">
      <w:pPr>
        <w:ind w:left="-15" w:right="60"/>
      </w:pPr>
      <w:r>
        <w:t xml:space="preserve">додержуватися Кодексу академічної етики Національного юридичного університету імені Ярослава Мудрого, текст якого розміщено за посиланням – </w:t>
      </w:r>
      <w:hyperlink r:id="rId82">
        <w:r>
          <w:rPr>
            <w:color w:val="0000FF"/>
            <w:u w:val="single" w:color="0000FF"/>
          </w:rPr>
          <w:t>https://nlu.edu.ua/wp</w:t>
        </w:r>
      </w:hyperlink>
      <w:hyperlink r:id="rId83">
        <w:r>
          <w:rPr>
            <w:color w:val="0000FF"/>
            <w:u w:val="single" w:color="0000FF"/>
          </w:rPr>
          <w:t>-</w:t>
        </w:r>
      </w:hyperlink>
      <w:hyperlink r:id="rId84">
        <w:r>
          <w:rPr>
            <w:color w:val="0000FF"/>
            <w:u w:val="single" w:color="0000FF"/>
          </w:rPr>
          <w:t>content/uploads/2020/02/kodeks_academichnoyi_etyky.pdf</w:t>
        </w:r>
      </w:hyperlink>
      <w:hyperlink r:id="rId85">
        <w:r>
          <w:t xml:space="preserve"> </w:t>
        </w:r>
      </w:hyperlink>
      <w:r>
        <w:t xml:space="preserve">. </w:t>
      </w:r>
    </w:p>
    <w:p w14:paraId="4C7E3D72" w14:textId="77777777" w:rsidR="0041063B" w:rsidRDefault="0041063B" w:rsidP="0041063B">
      <w:pPr>
        <w:spacing w:after="131" w:line="259" w:lineRule="auto"/>
        <w:ind w:right="60" w:firstLine="0"/>
      </w:pPr>
      <w:r>
        <w:t xml:space="preserve">Здобувачу вищої освіти </w:t>
      </w:r>
      <w:r>
        <w:rPr>
          <w:i/>
        </w:rPr>
        <w:t>рекомендовано</w:t>
      </w:r>
      <w:r>
        <w:t xml:space="preserve">: </w:t>
      </w:r>
    </w:p>
    <w:p w14:paraId="22081901" w14:textId="77777777" w:rsidR="0041063B" w:rsidRDefault="0041063B" w:rsidP="0041063B">
      <w:pPr>
        <w:spacing w:after="182" w:line="259" w:lineRule="auto"/>
        <w:ind w:left="10" w:right="62" w:hanging="10"/>
        <w:jc w:val="right"/>
      </w:pPr>
      <w:r>
        <w:t>брати активну участь в обговоренні питань та завдань на практичних за-</w:t>
      </w:r>
    </w:p>
    <w:p w14:paraId="2BB405FE" w14:textId="77777777" w:rsidR="0041063B" w:rsidRDefault="0041063B" w:rsidP="0041063B">
      <w:pPr>
        <w:spacing w:after="133" w:line="259" w:lineRule="auto"/>
        <w:ind w:left="-15" w:right="60" w:firstLine="0"/>
      </w:pPr>
      <w:proofErr w:type="spellStart"/>
      <w:r>
        <w:lastRenderedPageBreak/>
        <w:t>няттях</w:t>
      </w:r>
      <w:proofErr w:type="spellEnd"/>
      <w:r>
        <w:t xml:space="preserve">; </w:t>
      </w:r>
    </w:p>
    <w:p w14:paraId="3456B7D1" w14:textId="77777777" w:rsidR="0041063B" w:rsidRDefault="0041063B" w:rsidP="0041063B">
      <w:pPr>
        <w:spacing w:after="182" w:line="259" w:lineRule="auto"/>
        <w:ind w:left="10" w:right="62" w:hanging="10"/>
        <w:jc w:val="right"/>
      </w:pPr>
      <w:r>
        <w:t xml:space="preserve">відвідувати консультації викладача з метою уточнення та поглиблення </w:t>
      </w:r>
    </w:p>
    <w:p w14:paraId="7DD69EE5" w14:textId="77777777" w:rsidR="0041063B" w:rsidRDefault="0041063B" w:rsidP="0041063B">
      <w:pPr>
        <w:ind w:left="693" w:right="2264" w:hanging="708"/>
      </w:pPr>
      <w:r>
        <w:t xml:space="preserve">отриманих знань; вивчати додаткову літературу з навчальної дисципліни. </w:t>
      </w:r>
    </w:p>
    <w:p w14:paraId="2D9AAC75" w14:textId="77777777" w:rsidR="0041063B" w:rsidRDefault="0041063B" w:rsidP="0041063B">
      <w:pPr>
        <w:pStyle w:val="1"/>
        <w:spacing w:after="133"/>
        <w:ind w:left="10" w:right="67"/>
      </w:pPr>
      <w:r>
        <w:t xml:space="preserve">Контрольні заходи результатів навчання </w:t>
      </w:r>
    </w:p>
    <w:p w14:paraId="21D6C252" w14:textId="77777777" w:rsidR="0041063B" w:rsidRDefault="0041063B" w:rsidP="0041063B">
      <w:pPr>
        <w:ind w:left="-15" w:right="60"/>
      </w:pPr>
      <w:r>
        <w:t xml:space="preserve">Оцінювання результатів засвоєння навчальної дисципліни «Адвокат в адміністративному судочинстві» передбачає проведення поточного та підсумкового контролю і здійснюється на основі накопичувальної </w:t>
      </w:r>
      <w:proofErr w:type="spellStart"/>
      <w:r>
        <w:t>бальнорейтингової</w:t>
      </w:r>
      <w:proofErr w:type="spellEnd"/>
      <w:r>
        <w:t xml:space="preserve"> системи. </w:t>
      </w:r>
    </w:p>
    <w:p w14:paraId="46E99802" w14:textId="77777777" w:rsidR="0041063B" w:rsidRDefault="0041063B" w:rsidP="0041063B">
      <w:pPr>
        <w:spacing w:after="187" w:line="259" w:lineRule="auto"/>
        <w:ind w:left="703" w:hanging="10"/>
        <w:jc w:val="left"/>
      </w:pPr>
      <w:r>
        <w:rPr>
          <w:i/>
        </w:rPr>
        <w:t>Поточний контроль</w:t>
      </w:r>
      <w:r>
        <w:t xml:space="preserve"> знань включає: </w:t>
      </w:r>
    </w:p>
    <w:p w14:paraId="0A7964DD" w14:textId="77777777" w:rsidR="0041063B" w:rsidRDefault="0041063B" w:rsidP="0041063B">
      <w:pPr>
        <w:numPr>
          <w:ilvl w:val="0"/>
          <w:numId w:val="8"/>
        </w:numPr>
        <w:ind w:right="60"/>
      </w:pPr>
      <w:r>
        <w:t xml:space="preserve">контроль якості засвоєння студентами програмного матеріалу навчальної дисципліни на практичних заняттях із застосуванням таких засобів: усне/письмове опитування, експрес-опитування, вирішення практичних завдань, участь у розробці кейсу, підготовка презентації, есе, реферату тощо. Поточний контроль має на меті перевірку рівня підготовки студента у вивченні матеріалу. У ході практичного заняття студент може отримати оцінку за чотирибальною шкалою (0, 3, 4, 5); </w:t>
      </w:r>
    </w:p>
    <w:p w14:paraId="6E1F277B" w14:textId="77777777" w:rsidR="0041063B" w:rsidRDefault="0041063B" w:rsidP="0041063B">
      <w:pPr>
        <w:numPr>
          <w:ilvl w:val="0"/>
          <w:numId w:val="8"/>
        </w:numPr>
        <w:ind w:right="60"/>
      </w:pPr>
      <w:r>
        <w:t xml:space="preserve">контроль якості засвоєння студентами програмного матеріалу навчальної дисципліни, що проводиться наприкінці модулів у формі колоквіумів. </w:t>
      </w:r>
    </w:p>
    <w:p w14:paraId="3C3A988A" w14:textId="77777777" w:rsidR="0041063B" w:rsidRDefault="0041063B" w:rsidP="0041063B">
      <w:pPr>
        <w:ind w:left="-15" w:right="60"/>
      </w:pPr>
      <w:r>
        <w:t xml:space="preserve">Протягом семестру здобувачі вищої освіти виконують самостійну роботу у формі  підготовки індивідуальної роботи (реферат, презентація, тези доповіді, вирішення кейсів тощо) та обов’язкової індивідуальної підсумкової письмової роботи.  </w:t>
      </w:r>
    </w:p>
    <w:p w14:paraId="2EFAAD8A" w14:textId="77777777" w:rsidR="0041063B" w:rsidRDefault="0041063B" w:rsidP="0041063B">
      <w:pPr>
        <w:ind w:left="-15" w:right="60"/>
      </w:pPr>
      <w:r>
        <w:t xml:space="preserve">Максимальна кількість балів за </w:t>
      </w:r>
      <w:proofErr w:type="spellStart"/>
      <w:r>
        <w:t>індивідульну</w:t>
      </w:r>
      <w:proofErr w:type="spellEnd"/>
      <w:r>
        <w:t xml:space="preserve"> роботу (реферат, стаття, тези доповіді, презентація, вирішення кейсів тощо) – 10 балів. </w:t>
      </w:r>
    </w:p>
    <w:p w14:paraId="61E064F1" w14:textId="77777777" w:rsidR="0041063B" w:rsidRDefault="0041063B" w:rsidP="0041063B">
      <w:pPr>
        <w:ind w:left="-15" w:right="60"/>
      </w:pPr>
      <w:r>
        <w:lastRenderedPageBreak/>
        <w:t xml:space="preserve"> Максимальна кількість балів за результатами захисту обов’язкової індивідуальної підсумкової письмової роботи – 20 балів. </w:t>
      </w:r>
    </w:p>
    <w:p w14:paraId="788D5B45" w14:textId="77777777" w:rsidR="0041063B" w:rsidRDefault="0041063B" w:rsidP="0041063B">
      <w:pPr>
        <w:ind w:left="-15" w:right="60"/>
      </w:pPr>
      <w:r>
        <w:t xml:space="preserve">Формою підсумкового контролю знань здобувачів вищої освіти з навчальної дисципліни є диференційований залік. Мінімальна кількість балів для отримання диференційованого заліку – 60. </w:t>
      </w:r>
    </w:p>
    <w:p w14:paraId="61F37195" w14:textId="77777777" w:rsidR="0041063B" w:rsidRDefault="0041063B" w:rsidP="0041063B">
      <w:pPr>
        <w:spacing w:after="157" w:line="259" w:lineRule="auto"/>
        <w:ind w:firstLine="0"/>
        <w:jc w:val="left"/>
      </w:pPr>
      <w:r>
        <w:t xml:space="preserve"> </w:t>
      </w:r>
    </w:p>
    <w:p w14:paraId="53594336" w14:textId="77777777" w:rsidR="0041063B" w:rsidRDefault="0041063B" w:rsidP="0041063B">
      <w:pPr>
        <w:spacing w:after="0" w:line="259" w:lineRule="auto"/>
        <w:ind w:left="703" w:hanging="10"/>
        <w:jc w:val="left"/>
      </w:pPr>
      <w:r>
        <w:rPr>
          <w:i/>
        </w:rPr>
        <w:t xml:space="preserve">                                        Критерії оцінювання</w:t>
      </w:r>
      <w:r>
        <w:t xml:space="preserve"> </w:t>
      </w:r>
    </w:p>
    <w:tbl>
      <w:tblPr>
        <w:tblStyle w:val="TableGrid"/>
        <w:tblW w:w="9782" w:type="dxa"/>
        <w:tblInd w:w="-283" w:type="dxa"/>
        <w:tblCellMar>
          <w:top w:w="1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032"/>
        <w:gridCol w:w="1404"/>
        <w:gridCol w:w="5346"/>
      </w:tblGrid>
      <w:tr w:rsidR="0041063B" w14:paraId="0703C5C3" w14:textId="77777777" w:rsidTr="006D4F47">
        <w:trPr>
          <w:trHeight w:val="84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3F8B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Вид контролю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7190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Кількість балів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8BF" w14:textId="77777777" w:rsidR="0041063B" w:rsidRDefault="0041063B" w:rsidP="006D4F47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4"/>
              </w:rPr>
              <w:t xml:space="preserve">Критерії (за кожною з оцінок) </w:t>
            </w:r>
          </w:p>
        </w:tc>
      </w:tr>
      <w:tr w:rsidR="0041063B" w14:paraId="3ECD3C11" w14:textId="77777777" w:rsidTr="006D4F47">
        <w:trPr>
          <w:trHeight w:val="845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C4F" w14:textId="77777777" w:rsidR="0041063B" w:rsidRDefault="0041063B" w:rsidP="006D4F47">
            <w:pPr>
              <w:spacing w:after="2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Поточний контроль </w:t>
            </w:r>
          </w:p>
          <w:p w14:paraId="7535DB74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практичному  занятті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94B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5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D828" w14:textId="77777777" w:rsidR="0041063B" w:rsidRDefault="0041063B" w:rsidP="006D4F47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Відмінне засвоєння навчального матеріалу з теми, можливі окремі несуттєві недоліки. </w:t>
            </w:r>
          </w:p>
        </w:tc>
      </w:tr>
      <w:tr w:rsidR="0041063B" w14:paraId="20652843" w14:textId="77777777" w:rsidTr="006D4F4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6213B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B218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E82" w14:textId="77777777" w:rsidR="0041063B" w:rsidRDefault="0041063B" w:rsidP="006D4F4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Добре засвоєння матеріалу з теми, але є окремі помилки. </w:t>
            </w:r>
          </w:p>
        </w:tc>
      </w:tr>
      <w:tr w:rsidR="0041063B" w14:paraId="50AA34F5" w14:textId="77777777" w:rsidTr="006D4F4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64D4E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7AA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80A" w14:textId="77777777" w:rsidR="0041063B" w:rsidRDefault="0041063B" w:rsidP="006D4F47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Задовільний рівень засвоєння матеріалу, значна кількість помилок. </w:t>
            </w:r>
          </w:p>
        </w:tc>
      </w:tr>
      <w:tr w:rsidR="0041063B" w14:paraId="6C5EF2DC" w14:textId="77777777" w:rsidTr="006D4F4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63A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3624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Міn</w:t>
            </w:r>
            <w:proofErr w:type="spellEnd"/>
            <w:r>
              <w:rPr>
                <w:sz w:val="24"/>
              </w:rPr>
              <w:t xml:space="preserve">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B919" w14:textId="77777777" w:rsidR="0041063B" w:rsidRDefault="0041063B" w:rsidP="006D4F4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Незадовільний рівень засвоєння матеріалу. </w:t>
            </w:r>
          </w:p>
        </w:tc>
      </w:tr>
      <w:tr w:rsidR="0041063B" w14:paraId="44198B2D" w14:textId="77777777" w:rsidTr="006D4F47">
        <w:trPr>
          <w:trHeight w:val="845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8A7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Контрольна робота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359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Мах  15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50C" w14:textId="77777777" w:rsidR="0041063B" w:rsidRDefault="0041063B" w:rsidP="006D4F47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Результати опрацювання матеріалу високі, можлива незначна кількість несуттєвих помилок. </w:t>
            </w:r>
          </w:p>
        </w:tc>
      </w:tr>
      <w:tr w:rsidR="0041063B" w14:paraId="2470B055" w14:textId="77777777" w:rsidTr="006D4F4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D1192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C7CF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BC4" w14:textId="77777777" w:rsidR="0041063B" w:rsidRDefault="0041063B" w:rsidP="006D4F47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Задовільний рівень засвоєння матеріалу, значна кількість помилок. </w:t>
            </w:r>
          </w:p>
        </w:tc>
      </w:tr>
      <w:tr w:rsidR="0041063B" w14:paraId="1D433B1D" w14:textId="77777777" w:rsidTr="006D4F4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7437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127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0059" w14:textId="77777777" w:rsidR="0041063B" w:rsidRDefault="0041063B" w:rsidP="006D4F4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Незадовільний рівень засвоєння матеріалу. </w:t>
            </w:r>
          </w:p>
        </w:tc>
      </w:tr>
      <w:tr w:rsidR="0041063B" w14:paraId="7A2FB3F3" w14:textId="77777777" w:rsidTr="006D4F47">
        <w:trPr>
          <w:trHeight w:val="84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86DA" w14:textId="77777777" w:rsidR="0041063B" w:rsidRDefault="0041063B" w:rsidP="006D4F4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Оцінка індивідуальної роботи студентів: 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F55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063B" w14:paraId="4947EB81" w14:textId="77777777" w:rsidTr="006D4F47">
        <w:trPr>
          <w:trHeight w:val="3149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7AB3" w14:textId="77777777" w:rsidR="0041063B" w:rsidRDefault="0041063B" w:rsidP="006D4F47">
            <w:pPr>
              <w:spacing w:after="2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CADD74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Реферат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600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Мах  5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13F1" w14:textId="77777777" w:rsidR="0041063B" w:rsidRDefault="0041063B" w:rsidP="006D4F47">
            <w:pPr>
              <w:spacing w:after="0" w:line="259" w:lineRule="auto"/>
              <w:ind w:left="3" w:right="56" w:firstLine="0"/>
            </w:pPr>
            <w:r>
              <w:rPr>
                <w:sz w:val="24"/>
              </w:rPr>
              <w:t xml:space="preserve">Питання плану реферату висвітлені повно. Проаналізовані представлені в навчальній та науковій літературі погляди щодо предмета дослідження; на основі їх порівняльної оцінки висловлене особисте ставлення автора до кожного з них, а також дана особиста оцінка запропонованим у літературі пропозиціям стосовно шляхів вирішення таких проблемних питань, які стосуються теми, та (або) висловлені власні пропозиції. </w:t>
            </w:r>
          </w:p>
        </w:tc>
      </w:tr>
      <w:tr w:rsidR="0041063B" w14:paraId="44EE53EA" w14:textId="77777777" w:rsidTr="006D4F47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7D5E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042" w14:textId="77777777" w:rsidR="0041063B" w:rsidRDefault="0041063B" w:rsidP="006D4F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70A" w14:textId="77777777" w:rsidR="0041063B" w:rsidRDefault="0041063B" w:rsidP="006D4F47">
            <w:pPr>
              <w:spacing w:after="0" w:line="259" w:lineRule="auto"/>
              <w:ind w:left="3" w:right="54" w:firstLine="0"/>
            </w:pPr>
            <w:r>
              <w:rPr>
                <w:sz w:val="24"/>
              </w:rPr>
              <w:t xml:space="preserve">Переважна більшість питань плану реферату висвітлена повно та точно. Одне з питань розкрито недостатньо повно або при його висвітленні допущена суттєва помилка. Проаналізовані основні літературні джерела, рекомендовані </w:t>
            </w:r>
            <w:proofErr w:type="spellStart"/>
            <w:r>
              <w:rPr>
                <w:sz w:val="24"/>
              </w:rPr>
              <w:t>кафед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06160437" w14:textId="77777777" w:rsidR="0041063B" w:rsidRDefault="0041063B" w:rsidP="0041063B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782" w:type="dxa"/>
        <w:tblInd w:w="-283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3032"/>
        <w:gridCol w:w="1404"/>
        <w:gridCol w:w="5346"/>
      </w:tblGrid>
      <w:tr w:rsidR="0041063B" w14:paraId="42CE12B3" w14:textId="77777777" w:rsidTr="006D4F47">
        <w:trPr>
          <w:trHeight w:val="732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B0B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7D28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7EF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рою при написанні роботи на відповідну тему. </w:t>
            </w:r>
          </w:p>
        </w:tc>
      </w:tr>
      <w:tr w:rsidR="0041063B" w14:paraId="2993EF00" w14:textId="77777777" w:rsidTr="006D4F47">
        <w:trPr>
          <w:trHeight w:val="1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045ED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7A53" w14:textId="77777777" w:rsidR="0041063B" w:rsidRDefault="0041063B" w:rsidP="006D4F47">
            <w:pPr>
              <w:spacing w:after="314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9CAB46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9691" w14:textId="77777777" w:rsidR="0041063B" w:rsidRDefault="0041063B" w:rsidP="006D4F47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 xml:space="preserve">Питання плану теми висвітлені поверхово. При написанні реферату використана незначна кількість монографічних та нормативних джерел із числа рекомендованих кафедрою. При розкритті питань плану допущені грубі помилки. </w:t>
            </w:r>
          </w:p>
        </w:tc>
      </w:tr>
      <w:tr w:rsidR="0041063B" w14:paraId="525BC390" w14:textId="77777777" w:rsidTr="006D4F4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0ED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A58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3812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реферату не розкрита або в ній виявлено плагіат. </w:t>
            </w:r>
          </w:p>
        </w:tc>
      </w:tr>
      <w:tr w:rsidR="0041063B" w14:paraId="48307B98" w14:textId="77777777" w:rsidTr="006D4F47">
        <w:trPr>
          <w:trHeight w:val="1064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E8F" w14:textId="77777777" w:rsidR="0041063B" w:rsidRDefault="0041063B" w:rsidP="006D4F47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Тези доповіді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C638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Мах  8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D1E" w14:textId="77777777" w:rsidR="0041063B" w:rsidRDefault="0041063B" w:rsidP="006D4F47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 xml:space="preserve">Тези рецензується науковим керівником і зараховується публікація тез доповіді на студентській науково-практичній конференції. </w:t>
            </w:r>
          </w:p>
        </w:tc>
      </w:tr>
      <w:tr w:rsidR="0041063B" w14:paraId="42BC48BE" w14:textId="77777777" w:rsidTr="006D4F4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4BF1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83B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BBAA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Незадовільний рівень виконання роботи. </w:t>
            </w:r>
          </w:p>
        </w:tc>
      </w:tr>
      <w:tr w:rsidR="0041063B" w14:paraId="71F738DD" w14:textId="77777777" w:rsidTr="006D4F47">
        <w:trPr>
          <w:trHeight w:val="845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6EA6" w14:textId="77777777" w:rsidR="0041063B" w:rsidRDefault="0041063B" w:rsidP="006D4F47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Презентація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70A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Мах  6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C137" w14:textId="77777777" w:rsidR="0041063B" w:rsidRDefault="0041063B" w:rsidP="006D4F47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Презентація чітко та послідовно розкриває зміст питання, є повною та інформативною.  </w:t>
            </w:r>
          </w:p>
        </w:tc>
      </w:tr>
      <w:tr w:rsidR="0041063B" w14:paraId="3A945A12" w14:textId="77777777" w:rsidTr="006D4F4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66FA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65DB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EA7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Незадовільний рівень виконання роботи. </w:t>
            </w:r>
          </w:p>
        </w:tc>
      </w:tr>
      <w:tr w:rsidR="0041063B" w14:paraId="1DAEA594" w14:textId="77777777" w:rsidTr="006D4F47">
        <w:trPr>
          <w:trHeight w:val="1798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05D" w14:textId="77777777" w:rsidR="0041063B" w:rsidRDefault="0041063B" w:rsidP="006D4F47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Вирішення кейсів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918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Мах  6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A7B" w14:textId="77777777" w:rsidR="0041063B" w:rsidRDefault="0041063B" w:rsidP="006D4F47">
            <w:pPr>
              <w:spacing w:after="0" w:line="259" w:lineRule="auto"/>
              <w:ind w:left="108" w:right="58" w:firstLine="0"/>
            </w:pPr>
            <w:r>
              <w:rPr>
                <w:sz w:val="24"/>
              </w:rPr>
              <w:t xml:space="preserve">Вирішення кейсу  спрямовано на аналіз фабул судової або правозастосовної практики з висловленням свого власного ставлення до досліджуваного питання та висловленням пропозиції щодо розв’язання проблеми.  </w:t>
            </w:r>
          </w:p>
        </w:tc>
      </w:tr>
      <w:tr w:rsidR="0041063B" w14:paraId="10D1E9C0" w14:textId="77777777" w:rsidTr="006D4F4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2F0E3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4E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2D5" w14:textId="77777777" w:rsidR="0041063B" w:rsidRDefault="0041063B" w:rsidP="006D4F47">
            <w:pPr>
              <w:spacing w:after="0" w:line="259" w:lineRule="auto"/>
              <w:ind w:left="108" w:right="57" w:firstLine="0"/>
            </w:pPr>
            <w:r>
              <w:rPr>
                <w:sz w:val="24"/>
              </w:rPr>
              <w:t xml:space="preserve">Вирішення кейсу фрагментарно розкриває ключову ідею, містить змістовні помилки, недостатнє обґрунтування досліджуваного питання. </w:t>
            </w:r>
          </w:p>
        </w:tc>
      </w:tr>
      <w:tr w:rsidR="0041063B" w14:paraId="27EC024B" w14:textId="77777777" w:rsidTr="006D4F4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123C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D70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EBE8" w14:textId="77777777" w:rsidR="0041063B" w:rsidRDefault="0041063B" w:rsidP="006D4F47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Не представлено власного розв’язання проблеми. </w:t>
            </w:r>
          </w:p>
        </w:tc>
      </w:tr>
      <w:tr w:rsidR="0041063B" w14:paraId="35221DA5" w14:textId="77777777" w:rsidTr="006D4F47">
        <w:trPr>
          <w:trHeight w:val="3032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B703" w14:textId="77777777" w:rsidR="0041063B" w:rsidRDefault="0041063B" w:rsidP="006D4F47">
            <w:pPr>
              <w:spacing w:after="0" w:line="259" w:lineRule="auto"/>
              <w:ind w:left="-2" w:firstLine="0"/>
              <w:jc w:val="left"/>
            </w:pPr>
            <w:r>
              <w:rPr>
                <w:sz w:val="24"/>
              </w:rPr>
              <w:lastRenderedPageBreak/>
              <w:t xml:space="preserve">Оцінка </w:t>
            </w:r>
            <w:proofErr w:type="spellStart"/>
            <w:r>
              <w:rPr>
                <w:sz w:val="24"/>
              </w:rPr>
              <w:t>обов’язковоїіндивідуальної</w:t>
            </w:r>
            <w:proofErr w:type="spellEnd"/>
            <w:r>
              <w:rPr>
                <w:sz w:val="24"/>
              </w:rPr>
              <w:t xml:space="preserve"> підсумкової письмової роботи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7AC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Мах  20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0332" w14:textId="77777777" w:rsidR="0041063B" w:rsidRDefault="0041063B" w:rsidP="006D4F47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Робота оформлена відповідно до вимог кафедри. </w:t>
            </w:r>
          </w:p>
          <w:p w14:paraId="0F8F7A78" w14:textId="77777777" w:rsidR="0041063B" w:rsidRDefault="0041063B" w:rsidP="006D4F47">
            <w:pPr>
              <w:spacing w:after="152" w:line="314" w:lineRule="auto"/>
              <w:ind w:left="108" w:firstLine="0"/>
            </w:pPr>
            <w:r>
              <w:rPr>
                <w:sz w:val="24"/>
              </w:rPr>
              <w:t xml:space="preserve">Робота не містить методологічних помилок, є посилання на джерела та власні висновки. </w:t>
            </w:r>
          </w:p>
          <w:p w14:paraId="0E5A1740" w14:textId="77777777" w:rsidR="0041063B" w:rsidRDefault="0041063B" w:rsidP="006D4F47">
            <w:pPr>
              <w:spacing w:after="175" w:line="294" w:lineRule="auto"/>
              <w:ind w:left="108" w:right="62" w:firstLine="0"/>
            </w:pPr>
            <w:r>
              <w:rPr>
                <w:sz w:val="24"/>
              </w:rPr>
              <w:t xml:space="preserve">При захисті продемонстровані глибокі знання теми, а також доведеність висновків, позицій, класифікацій тощо. </w:t>
            </w:r>
          </w:p>
          <w:p w14:paraId="313ABAEF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063B" w14:paraId="710D2D02" w14:textId="77777777" w:rsidTr="006D4F47">
        <w:trPr>
          <w:trHeight w:val="1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CF8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719E" w14:textId="77777777" w:rsidR="0041063B" w:rsidRDefault="0041063B" w:rsidP="006D4F4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            15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70D" w14:textId="77777777" w:rsidR="0041063B" w:rsidRDefault="0041063B" w:rsidP="006D4F47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Робота оформлена відповідно до вимог кафедри. </w:t>
            </w:r>
          </w:p>
          <w:p w14:paraId="69D6D097" w14:textId="77777777" w:rsidR="0041063B" w:rsidRDefault="0041063B" w:rsidP="006D4F47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Робота містить незначні методологічні помилки, є посилання на джерела, є власні висновки. </w:t>
            </w:r>
          </w:p>
        </w:tc>
      </w:tr>
      <w:tr w:rsidR="0041063B" w14:paraId="6648F704" w14:textId="77777777" w:rsidTr="006D4F47">
        <w:trPr>
          <w:trHeight w:val="1162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51B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CE8D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DF2" w14:textId="77777777" w:rsidR="0041063B" w:rsidRDefault="0041063B" w:rsidP="006D4F47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При захисті продемонстровані достатні знання теми, а також доведеність висновків, позицій, класифікацій тощо. </w:t>
            </w:r>
          </w:p>
        </w:tc>
      </w:tr>
      <w:tr w:rsidR="0041063B" w14:paraId="7DA77062" w14:textId="77777777" w:rsidTr="006D4F47">
        <w:trPr>
          <w:trHeight w:val="3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946F2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A5E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 10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ACA" w14:textId="77777777" w:rsidR="0041063B" w:rsidRDefault="0041063B" w:rsidP="006D4F47">
            <w:pPr>
              <w:spacing w:after="150" w:line="316" w:lineRule="auto"/>
              <w:ind w:left="0" w:firstLine="0"/>
            </w:pPr>
            <w:r>
              <w:rPr>
                <w:sz w:val="24"/>
              </w:rPr>
              <w:t xml:space="preserve">Робота оформлена відповідно до вимог кафедри, але з незначними помилками. </w:t>
            </w:r>
          </w:p>
          <w:p w14:paraId="6459CDC6" w14:textId="77777777" w:rsidR="0041063B" w:rsidRDefault="0041063B" w:rsidP="006D4F47">
            <w:pPr>
              <w:spacing w:after="155" w:line="314" w:lineRule="auto"/>
              <w:ind w:left="0" w:firstLine="0"/>
            </w:pPr>
            <w:r>
              <w:rPr>
                <w:sz w:val="24"/>
              </w:rPr>
              <w:t xml:space="preserve">Робота містить методологічні та змістовні помилки, є посилання на джерела, є власні висновки. </w:t>
            </w:r>
          </w:p>
          <w:p w14:paraId="64380F53" w14:textId="77777777" w:rsidR="0041063B" w:rsidRDefault="0041063B" w:rsidP="006D4F47">
            <w:pPr>
              <w:spacing w:after="184" w:line="287" w:lineRule="auto"/>
              <w:ind w:left="0" w:right="56" w:firstLine="0"/>
            </w:pPr>
            <w:r>
              <w:rPr>
                <w:sz w:val="24"/>
              </w:rPr>
              <w:t xml:space="preserve">При захисті продемонстровані достатні знання теми, але виникли проблеми з аргументації окремих понять та суджень у роботі, доведеність висновків. </w:t>
            </w:r>
          </w:p>
          <w:p w14:paraId="55B0E0A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1063B" w14:paraId="308B4EF4" w14:textId="77777777" w:rsidTr="006D4F47">
        <w:trPr>
          <w:trHeight w:val="3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F5A43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D27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F93" w14:textId="77777777" w:rsidR="0041063B" w:rsidRDefault="0041063B" w:rsidP="006D4F47">
            <w:pPr>
              <w:spacing w:after="155" w:line="314" w:lineRule="auto"/>
              <w:ind w:left="0" w:firstLine="0"/>
            </w:pPr>
            <w:r>
              <w:rPr>
                <w:sz w:val="24"/>
              </w:rPr>
              <w:t xml:space="preserve">Робота оформлена з помилками та порушеннями кафедральних вимог щодо форми роботи. </w:t>
            </w:r>
          </w:p>
          <w:p w14:paraId="7BD44582" w14:textId="77777777" w:rsidR="0041063B" w:rsidRDefault="0041063B" w:rsidP="006D4F47">
            <w:pPr>
              <w:spacing w:after="178" w:line="294" w:lineRule="auto"/>
              <w:ind w:left="0" w:right="53" w:firstLine="0"/>
            </w:pPr>
            <w:r>
              <w:rPr>
                <w:sz w:val="24"/>
              </w:rPr>
              <w:t xml:space="preserve">Робота містить методологічні та змістовні помилки, використано недостатню кількість джерел для обґрунтування дослідження та висновків.  </w:t>
            </w:r>
          </w:p>
          <w:p w14:paraId="197B76DA" w14:textId="77777777" w:rsidR="0041063B" w:rsidRDefault="0041063B" w:rsidP="006D4F47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При захисті виникли труднощі щодо розкриття змісту теми, наведення аргументів стосовно окремих положень роботи та обґрунтованості і доведеності висновків. </w:t>
            </w:r>
          </w:p>
        </w:tc>
      </w:tr>
      <w:tr w:rsidR="0041063B" w14:paraId="616D94D2" w14:textId="77777777" w:rsidTr="006D4F47">
        <w:trPr>
          <w:trHeight w:val="31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C499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193D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  0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C82" w14:textId="77777777" w:rsidR="0041063B" w:rsidRDefault="0041063B" w:rsidP="006D4F47">
            <w:pPr>
              <w:spacing w:after="177" w:line="292" w:lineRule="auto"/>
              <w:ind w:left="0" w:right="53" w:firstLine="0"/>
            </w:pPr>
            <w:r>
              <w:rPr>
                <w:sz w:val="24"/>
              </w:rPr>
              <w:t xml:space="preserve">Робота оформлена неналежним чином, без посилання на джерела та містить методологічні помилки. </w:t>
            </w:r>
          </w:p>
          <w:p w14:paraId="243A311A" w14:textId="77777777" w:rsidR="0041063B" w:rsidRDefault="0041063B" w:rsidP="006D4F47">
            <w:pPr>
              <w:spacing w:after="175" w:line="295" w:lineRule="auto"/>
              <w:ind w:left="0" w:right="56" w:firstLine="0"/>
            </w:pPr>
            <w:r>
              <w:rPr>
                <w:sz w:val="24"/>
              </w:rPr>
              <w:t xml:space="preserve">При захисті автор роботи не може продемонструвати знання з обраної теми, навести аргументацію понять та здійснити аналіз інформації. </w:t>
            </w:r>
          </w:p>
          <w:p w14:paraId="677A7F2B" w14:textId="77777777" w:rsidR="0041063B" w:rsidRDefault="0041063B" w:rsidP="006D4F4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Робота виконана з порушенням вимог академічної доброчесності. </w:t>
            </w:r>
          </w:p>
        </w:tc>
      </w:tr>
    </w:tbl>
    <w:p w14:paraId="43F33453" w14:textId="77777777" w:rsidR="0041063B" w:rsidRDefault="0041063B" w:rsidP="0041063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9784" w:type="dxa"/>
        <w:tblInd w:w="-283" w:type="dxa"/>
        <w:tblCellMar>
          <w:top w:w="6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5389"/>
      </w:tblGrid>
      <w:tr w:rsidR="0041063B" w14:paraId="4F4E47B4" w14:textId="77777777" w:rsidTr="006D4F47">
        <w:trPr>
          <w:trHeight w:val="211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2D8A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Диференційований залік  </w:t>
            </w:r>
          </w:p>
          <w:p w14:paraId="677EFBB8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8BB3F7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83B05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0DA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FB7" w14:textId="77777777" w:rsidR="0041063B" w:rsidRDefault="0041063B" w:rsidP="006D4F47">
            <w:pPr>
              <w:numPr>
                <w:ilvl w:val="0"/>
                <w:numId w:val="9"/>
              </w:numPr>
              <w:spacing w:after="190" w:line="284" w:lineRule="auto"/>
              <w:ind w:right="29" w:firstLine="0"/>
              <w:jc w:val="left"/>
            </w:pPr>
            <w:r>
              <w:rPr>
                <w:sz w:val="24"/>
              </w:rPr>
              <w:t xml:space="preserve">Всебічне, систематичне і глибоке знання матеріалу, передбаченого програмою навчальної дисципліни, у тому числі орієнтація в основних наукових доктринах і концепціях навчальної дисципліни. </w:t>
            </w:r>
          </w:p>
          <w:p w14:paraId="73E2651F" w14:textId="77777777" w:rsidR="0041063B" w:rsidRDefault="0041063B" w:rsidP="006D4F47">
            <w:pPr>
              <w:numPr>
                <w:ilvl w:val="0"/>
                <w:numId w:val="9"/>
              </w:numPr>
              <w:spacing w:after="0" w:line="259" w:lineRule="auto"/>
              <w:ind w:right="29" w:firstLine="0"/>
              <w:jc w:val="left"/>
            </w:pPr>
            <w:r>
              <w:rPr>
                <w:sz w:val="24"/>
              </w:rPr>
              <w:t xml:space="preserve">Засвоєння основної та додаткової літератури, </w:t>
            </w:r>
          </w:p>
        </w:tc>
      </w:tr>
    </w:tbl>
    <w:p w14:paraId="09219E62" w14:textId="77777777" w:rsidR="0041063B" w:rsidRDefault="0041063B" w:rsidP="0041063B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9784" w:type="dxa"/>
        <w:tblInd w:w="-283" w:type="dxa"/>
        <w:tblCellMar>
          <w:top w:w="1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5389"/>
      </w:tblGrid>
      <w:tr w:rsidR="0041063B" w14:paraId="7A3CA6F5" w14:textId="77777777" w:rsidTr="006D4F47">
        <w:trPr>
          <w:trHeight w:val="168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CED8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9D2BFA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AD0B28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91E89B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954B84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7ECC31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6C20FC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3A2B54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9D0FCF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B7426F5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0745AA" w14:textId="77777777" w:rsidR="0041063B" w:rsidRDefault="0041063B" w:rsidP="006D4F47">
            <w:pPr>
              <w:spacing w:after="2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088199" w14:textId="77777777" w:rsidR="0041063B" w:rsidRDefault="0041063B" w:rsidP="006D4F47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608135" w14:textId="77777777" w:rsidR="0041063B" w:rsidRDefault="0041063B" w:rsidP="006D4F47">
            <w:pPr>
              <w:spacing w:after="2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4991B0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зараховано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F910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9269" w14:textId="77777777" w:rsidR="0041063B" w:rsidRDefault="0041063B" w:rsidP="006D4F47">
            <w:pPr>
              <w:spacing w:after="218" w:line="259" w:lineRule="auto"/>
              <w:ind w:left="3" w:firstLine="0"/>
              <w:jc w:val="left"/>
            </w:pPr>
            <w:r>
              <w:rPr>
                <w:sz w:val="24"/>
              </w:rPr>
              <w:t xml:space="preserve">рекомендованої кафедрою. </w:t>
            </w:r>
          </w:p>
          <w:p w14:paraId="26969772" w14:textId="77777777" w:rsidR="0041063B" w:rsidRDefault="0041063B" w:rsidP="006D4F47">
            <w:pPr>
              <w:spacing w:after="0" w:line="259" w:lineRule="auto"/>
              <w:ind w:left="3" w:right="60" w:firstLine="0"/>
            </w:pPr>
            <w:r>
              <w:rPr>
                <w:sz w:val="24"/>
              </w:rPr>
              <w:t xml:space="preserve">3. Здатність до самостійного поповнення знань з навчальної дисципліни й використання отриманих знань у практичній роботі. </w:t>
            </w:r>
          </w:p>
        </w:tc>
      </w:tr>
      <w:tr w:rsidR="0041063B" w14:paraId="734FE736" w14:textId="77777777" w:rsidTr="006D4F47">
        <w:trPr>
          <w:trHeight w:val="31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E0E34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47A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73C" w14:textId="77777777" w:rsidR="0041063B" w:rsidRDefault="0041063B" w:rsidP="006D4F47">
            <w:pPr>
              <w:numPr>
                <w:ilvl w:val="0"/>
                <w:numId w:val="10"/>
              </w:numPr>
              <w:spacing w:after="155" w:line="314" w:lineRule="auto"/>
              <w:ind w:right="58" w:firstLine="0"/>
            </w:pPr>
            <w:r>
              <w:rPr>
                <w:sz w:val="24"/>
              </w:rPr>
              <w:t xml:space="preserve">Повне знання матеріалу, передбаченого програмою навчальної дисципліни. </w:t>
            </w:r>
          </w:p>
          <w:p w14:paraId="1E4FBFDC" w14:textId="77777777" w:rsidR="0041063B" w:rsidRDefault="0041063B" w:rsidP="006D4F47">
            <w:pPr>
              <w:numPr>
                <w:ilvl w:val="0"/>
                <w:numId w:val="10"/>
              </w:numPr>
              <w:spacing w:after="180" w:line="293" w:lineRule="auto"/>
              <w:ind w:right="58" w:firstLine="0"/>
            </w:pPr>
            <w:r>
              <w:rPr>
                <w:sz w:val="24"/>
              </w:rPr>
              <w:t xml:space="preserve">Засвоєння основної літератури та знайомство з додатковою літературою, рекомендованою кафедрою. </w:t>
            </w:r>
          </w:p>
          <w:p w14:paraId="74802672" w14:textId="77777777" w:rsidR="0041063B" w:rsidRDefault="0041063B" w:rsidP="006D4F47">
            <w:pPr>
              <w:numPr>
                <w:ilvl w:val="0"/>
                <w:numId w:val="10"/>
              </w:numPr>
              <w:spacing w:after="0" w:line="259" w:lineRule="auto"/>
              <w:ind w:right="58" w:firstLine="0"/>
            </w:pPr>
            <w:r>
              <w:rPr>
                <w:sz w:val="24"/>
              </w:rPr>
              <w:t xml:space="preserve">Здатність до самостійного поповнення знань з дисципліни, розуміння їх значення для практичної роботи. </w:t>
            </w:r>
          </w:p>
        </w:tc>
      </w:tr>
      <w:tr w:rsidR="0041063B" w14:paraId="6391C45D" w14:textId="77777777" w:rsidTr="006D4F47">
        <w:trPr>
          <w:trHeight w:val="31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5EFF0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4A0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12F" w14:textId="77777777" w:rsidR="0041063B" w:rsidRDefault="0041063B" w:rsidP="006D4F47">
            <w:pPr>
              <w:numPr>
                <w:ilvl w:val="0"/>
                <w:numId w:val="11"/>
              </w:numPr>
              <w:spacing w:after="178" w:line="294" w:lineRule="auto"/>
              <w:ind w:right="58" w:firstLine="0"/>
            </w:pPr>
            <w:r>
              <w:rPr>
                <w:sz w:val="24"/>
              </w:rPr>
              <w:t xml:space="preserve">Достатньо повне знання матеріалу, передбаченого програмою навчальної дисципліни, за відсутності у відповіді суттєвих помилок.  </w:t>
            </w:r>
          </w:p>
          <w:p w14:paraId="2B9CD07F" w14:textId="77777777" w:rsidR="0041063B" w:rsidRDefault="0041063B" w:rsidP="006D4F47">
            <w:pPr>
              <w:numPr>
                <w:ilvl w:val="0"/>
                <w:numId w:val="11"/>
              </w:numPr>
              <w:spacing w:after="157" w:line="312" w:lineRule="auto"/>
              <w:ind w:right="58" w:firstLine="0"/>
            </w:pPr>
            <w:r>
              <w:rPr>
                <w:sz w:val="24"/>
              </w:rPr>
              <w:t xml:space="preserve">Засвоєння основної літератури, рекомендованої кафедрою. </w:t>
            </w:r>
          </w:p>
          <w:p w14:paraId="39F7695C" w14:textId="77777777" w:rsidR="0041063B" w:rsidRDefault="0041063B" w:rsidP="006D4F47">
            <w:pPr>
              <w:numPr>
                <w:ilvl w:val="0"/>
                <w:numId w:val="11"/>
              </w:numPr>
              <w:spacing w:after="0" w:line="259" w:lineRule="auto"/>
              <w:ind w:right="58" w:firstLine="0"/>
            </w:pPr>
            <w:r>
              <w:rPr>
                <w:sz w:val="24"/>
              </w:rPr>
              <w:t xml:space="preserve">Здатність до самостійного поповнення знань з дисципліни, розуміння їх значення для практичної роботи. </w:t>
            </w:r>
          </w:p>
        </w:tc>
      </w:tr>
      <w:tr w:rsidR="0041063B" w14:paraId="465DFEC2" w14:textId="77777777" w:rsidTr="006D4F47">
        <w:trPr>
          <w:trHeight w:val="3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70ABC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29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325E" w14:textId="77777777" w:rsidR="0041063B" w:rsidRDefault="0041063B" w:rsidP="006D4F47">
            <w:pPr>
              <w:numPr>
                <w:ilvl w:val="0"/>
                <w:numId w:val="12"/>
              </w:numPr>
              <w:spacing w:after="183" w:line="287" w:lineRule="auto"/>
              <w:ind w:right="60" w:firstLine="0"/>
            </w:pPr>
            <w:r>
              <w:rPr>
                <w:sz w:val="24"/>
              </w:rPr>
              <w:t xml:space="preserve">Знання основного матеріалу, передбаченого програмою навчальної дисципліни, в обсязі, достатньому для подальшого навчання і майбутньої роботи за професією. </w:t>
            </w:r>
          </w:p>
          <w:p w14:paraId="2B200336" w14:textId="77777777" w:rsidR="0041063B" w:rsidRDefault="0041063B" w:rsidP="006D4F47">
            <w:pPr>
              <w:numPr>
                <w:ilvl w:val="0"/>
                <w:numId w:val="12"/>
              </w:numPr>
              <w:spacing w:after="152" w:line="314" w:lineRule="auto"/>
              <w:ind w:right="60" w:firstLine="0"/>
            </w:pPr>
            <w:r>
              <w:rPr>
                <w:sz w:val="24"/>
              </w:rPr>
              <w:t xml:space="preserve">Засвоєння основної літератури, рекомендованої кафедрою. </w:t>
            </w:r>
          </w:p>
          <w:p w14:paraId="0627F7E7" w14:textId="77777777" w:rsidR="0041063B" w:rsidRDefault="0041063B" w:rsidP="006D4F47">
            <w:pPr>
              <w:numPr>
                <w:ilvl w:val="0"/>
                <w:numId w:val="12"/>
              </w:num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Помилки й суттєві неузгодженості у відповіді на заліку за наявності знань для їх самостійного усунення або за допомогою викладача. </w:t>
            </w:r>
          </w:p>
        </w:tc>
      </w:tr>
      <w:tr w:rsidR="0041063B" w14:paraId="60CCB1FF" w14:textId="77777777" w:rsidTr="006D4F47">
        <w:trPr>
          <w:trHeight w:val="2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7E7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113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CAB" w14:textId="77777777" w:rsidR="0041063B" w:rsidRDefault="0041063B" w:rsidP="006D4F47">
            <w:pPr>
              <w:numPr>
                <w:ilvl w:val="0"/>
                <w:numId w:val="13"/>
              </w:numPr>
              <w:spacing w:after="185" w:line="287" w:lineRule="auto"/>
              <w:ind w:firstLine="0"/>
            </w:pPr>
            <w:r>
              <w:rPr>
                <w:sz w:val="24"/>
              </w:rPr>
              <w:t xml:space="preserve">Знання основного матеріалу, передбаченого програмою навчальної дисципліни, в обсязі, достатньому для подальшого навчання і майбутньої роботи за професією. </w:t>
            </w:r>
          </w:p>
          <w:p w14:paraId="6ADFF2FF" w14:textId="77777777" w:rsidR="0041063B" w:rsidRDefault="0041063B" w:rsidP="006D4F47">
            <w:pPr>
              <w:numPr>
                <w:ilvl w:val="0"/>
                <w:numId w:val="13"/>
              </w:numPr>
              <w:spacing w:after="153" w:line="313" w:lineRule="auto"/>
              <w:ind w:firstLine="0"/>
            </w:pPr>
            <w:r>
              <w:rPr>
                <w:sz w:val="24"/>
              </w:rPr>
              <w:t xml:space="preserve">Ознайомлення з основною літературою, рекомендованою кафедрою. </w:t>
            </w:r>
          </w:p>
          <w:p w14:paraId="2C7A098A" w14:textId="77777777" w:rsidR="0041063B" w:rsidRDefault="0041063B" w:rsidP="006D4F47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rPr>
                <w:sz w:val="24"/>
              </w:rPr>
              <w:t xml:space="preserve">Помилки у відповіді на заліку за наявності знань для усунення найсуттєвіших помилок за </w:t>
            </w:r>
          </w:p>
        </w:tc>
      </w:tr>
      <w:tr w:rsidR="0041063B" w14:paraId="2F70F825" w14:textId="77777777" w:rsidTr="006D4F47">
        <w:trPr>
          <w:trHeight w:val="52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6CB0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8BD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FB78" w14:textId="77777777" w:rsidR="0041063B" w:rsidRDefault="0041063B" w:rsidP="006D4F4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допомогою викладача. </w:t>
            </w:r>
          </w:p>
        </w:tc>
      </w:tr>
      <w:tr w:rsidR="0041063B" w14:paraId="192DB71D" w14:textId="77777777" w:rsidTr="006D4F47">
        <w:trPr>
          <w:trHeight w:val="19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D35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24F5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884" w14:textId="77777777" w:rsidR="0041063B" w:rsidRDefault="0041063B" w:rsidP="006D4F47">
            <w:pPr>
              <w:numPr>
                <w:ilvl w:val="0"/>
                <w:numId w:val="14"/>
              </w:numPr>
              <w:spacing w:after="155" w:line="313" w:lineRule="auto"/>
              <w:ind w:right="28" w:firstLine="0"/>
              <w:jc w:val="left"/>
            </w:pPr>
            <w:r>
              <w:rPr>
                <w:sz w:val="24"/>
              </w:rPr>
              <w:t xml:space="preserve">Прогалини в знаннях з певних частин основного матеріалу, передбаченого програмою навчальної дисципліни. </w:t>
            </w:r>
          </w:p>
          <w:p w14:paraId="42B79DCE" w14:textId="77777777" w:rsidR="0041063B" w:rsidRDefault="0041063B" w:rsidP="006D4F47">
            <w:pPr>
              <w:numPr>
                <w:ilvl w:val="0"/>
                <w:numId w:val="14"/>
              </w:numPr>
              <w:spacing w:after="0" w:line="259" w:lineRule="auto"/>
              <w:ind w:right="28" w:firstLine="0"/>
              <w:jc w:val="left"/>
            </w:pPr>
            <w:r>
              <w:rPr>
                <w:sz w:val="24"/>
              </w:rPr>
              <w:t xml:space="preserve">Наявність помилок у відповіді на питання на заліку. </w:t>
            </w:r>
          </w:p>
        </w:tc>
      </w:tr>
      <w:tr w:rsidR="0041063B" w14:paraId="7736745B" w14:textId="77777777" w:rsidTr="006D4F47">
        <w:trPr>
          <w:trHeight w:val="231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DC2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не зараховано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420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FF63" w14:textId="77777777" w:rsidR="0041063B" w:rsidRDefault="0041063B" w:rsidP="006D4F47">
            <w:pPr>
              <w:numPr>
                <w:ilvl w:val="0"/>
                <w:numId w:val="15"/>
              </w:numPr>
              <w:spacing w:after="180" w:line="293" w:lineRule="auto"/>
              <w:ind w:right="58" w:firstLine="0"/>
            </w:pPr>
            <w:r>
              <w:rPr>
                <w:sz w:val="24"/>
              </w:rPr>
              <w:t xml:space="preserve">Відсутність знань значної частини основного матеріалу, передбаченого програмою навчальної дисципліни. </w:t>
            </w:r>
          </w:p>
          <w:p w14:paraId="352568E9" w14:textId="77777777" w:rsidR="0041063B" w:rsidRDefault="0041063B" w:rsidP="006D4F47">
            <w:pPr>
              <w:numPr>
                <w:ilvl w:val="0"/>
                <w:numId w:val="15"/>
              </w:numPr>
              <w:spacing w:after="0" w:line="259" w:lineRule="auto"/>
              <w:ind w:right="58" w:firstLine="0"/>
            </w:pPr>
            <w:r>
              <w:rPr>
                <w:sz w:val="24"/>
              </w:rPr>
              <w:t xml:space="preserve">Неможливість продовжити навчання або здійснювати професійну діяльність без проходження повторного курсу з цієї дисципліни. </w:t>
            </w:r>
          </w:p>
        </w:tc>
      </w:tr>
    </w:tbl>
    <w:p w14:paraId="7F1AAC5C" w14:textId="77777777" w:rsidR="0041063B" w:rsidRDefault="0041063B" w:rsidP="0041063B">
      <w:pPr>
        <w:spacing w:after="131" w:line="259" w:lineRule="auto"/>
        <w:ind w:firstLine="0"/>
        <w:jc w:val="left"/>
      </w:pPr>
      <w:r>
        <w:t xml:space="preserve"> </w:t>
      </w:r>
    </w:p>
    <w:p w14:paraId="3D533571" w14:textId="77777777" w:rsidR="0041063B" w:rsidRDefault="0041063B" w:rsidP="0041063B">
      <w:pPr>
        <w:spacing w:after="133" w:line="259" w:lineRule="auto"/>
        <w:ind w:firstLine="0"/>
        <w:jc w:val="left"/>
      </w:pPr>
      <w:r>
        <w:t xml:space="preserve"> </w:t>
      </w:r>
    </w:p>
    <w:p w14:paraId="3C35F8CF" w14:textId="77777777" w:rsidR="0041063B" w:rsidRDefault="0041063B" w:rsidP="0041063B">
      <w:pPr>
        <w:spacing w:after="186" w:line="259" w:lineRule="auto"/>
        <w:ind w:firstLine="0"/>
        <w:jc w:val="left"/>
      </w:pPr>
      <w:r>
        <w:t xml:space="preserve"> </w:t>
      </w:r>
    </w:p>
    <w:p w14:paraId="7D96DEFC" w14:textId="77777777" w:rsidR="0041063B" w:rsidRDefault="0041063B" w:rsidP="0041063B">
      <w:pPr>
        <w:spacing w:after="0" w:line="259" w:lineRule="auto"/>
        <w:ind w:left="0" w:right="1620" w:firstLine="0"/>
        <w:jc w:val="right"/>
      </w:pPr>
      <w:r>
        <w:rPr>
          <w:i/>
        </w:rPr>
        <w:t xml:space="preserve">Шкала підсумкового педагогічного контролю: </w:t>
      </w:r>
    </w:p>
    <w:tbl>
      <w:tblPr>
        <w:tblStyle w:val="TableGrid"/>
        <w:tblW w:w="9655" w:type="dxa"/>
        <w:tblInd w:w="-149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3660"/>
        <w:gridCol w:w="1517"/>
        <w:gridCol w:w="2480"/>
      </w:tblGrid>
      <w:tr w:rsidR="0041063B" w14:paraId="2D686C80" w14:textId="77777777" w:rsidTr="006D4F47">
        <w:trPr>
          <w:trHeight w:val="84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F555D2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Оцінка за шкалою ECTS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1EE6" w14:textId="77777777" w:rsidR="0041063B" w:rsidRDefault="0041063B" w:rsidP="006D4F47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ВИЗНАЧЕННЯ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2D94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Загальна кількість балів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D1604E" w14:textId="77777777" w:rsidR="0041063B" w:rsidRDefault="0041063B" w:rsidP="006D4F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За національною шкалою для заліку </w:t>
            </w:r>
          </w:p>
        </w:tc>
      </w:tr>
      <w:tr w:rsidR="0041063B" w14:paraId="7CAA97AD" w14:textId="77777777" w:rsidTr="006D4F47">
        <w:trPr>
          <w:trHeight w:val="842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172E03" w14:textId="77777777" w:rsidR="0041063B" w:rsidRDefault="0041063B" w:rsidP="006D4F47">
            <w:pPr>
              <w:spacing w:after="11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4CF5D2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2CC4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ВІДМІННО – відмінний результат, лише з незначною кількістю недоліків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2CE1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0F766C3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90–100 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2E3B6D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AAB6B7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6305675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71A762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E2F557D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EF4BB1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379062" w14:textId="77777777" w:rsidR="0041063B" w:rsidRDefault="0041063B" w:rsidP="006D4F47">
            <w:pPr>
              <w:spacing w:after="21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1AAB33A" w14:textId="77777777" w:rsidR="0041063B" w:rsidRDefault="0041063B" w:rsidP="006D4F47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зараховано </w:t>
            </w:r>
          </w:p>
        </w:tc>
      </w:tr>
      <w:tr w:rsidR="0041063B" w14:paraId="0073FE8D" w14:textId="77777777" w:rsidTr="006D4F47">
        <w:trPr>
          <w:trHeight w:val="845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89BF5C" w14:textId="77777777" w:rsidR="0041063B" w:rsidRDefault="0041063B" w:rsidP="006D4F47">
            <w:pPr>
              <w:spacing w:after="1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A7EFB79" w14:textId="77777777" w:rsidR="0041063B" w:rsidRDefault="0041063B" w:rsidP="006D4F47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В </w:t>
            </w:r>
          </w:p>
          <w:p w14:paraId="34821CA3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5E3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ДУЖЕ ДОБРЕ – вище середнього рівня з кількома недоліками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95B6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4F43B42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80–89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8925281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0B72E5EA" w14:textId="77777777" w:rsidTr="006D4F47">
        <w:trPr>
          <w:trHeight w:val="842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F918F9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3FF9AC" w14:textId="77777777" w:rsidR="0041063B" w:rsidRDefault="0041063B" w:rsidP="006D4F47">
            <w:pPr>
              <w:spacing w:after="1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05A3265" w14:textId="77777777" w:rsidR="0041063B" w:rsidRDefault="0041063B" w:rsidP="006D4F47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30B8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ДОБРЕ – у цілому гарний результат з певною кількістю незначних недоліків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EF7E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F176C8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75–79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366D7D5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1A35303C" w14:textId="77777777" w:rsidTr="006D4F47">
        <w:trPr>
          <w:trHeight w:val="567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EB0C30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13F6089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2C1B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ЗАДОВІЛЬНО – непогано, але зі значною кількістю недоліків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D477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CA85BC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70–74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7797974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4374604D" w14:textId="77777777" w:rsidTr="006D4F47">
        <w:trPr>
          <w:trHeight w:val="842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882027" w14:textId="77777777" w:rsidR="0041063B" w:rsidRDefault="0041063B" w:rsidP="006D4F47">
            <w:pPr>
              <w:spacing w:after="9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2462E0A" w14:textId="77777777" w:rsidR="0041063B" w:rsidRDefault="0041063B" w:rsidP="006D4F4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Е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2679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ДОСТАТНЬО – результати задовольняють мінімальні критерії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DEED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22E044F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60–69 </w:t>
            </w:r>
          </w:p>
          <w:p w14:paraId="1A683F37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4DE5C4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  <w:tr w:rsidR="0041063B" w14:paraId="7382E76B" w14:textId="77777777" w:rsidTr="006D4F47">
        <w:trPr>
          <w:trHeight w:val="845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9F4A7A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F928BA" w14:textId="77777777" w:rsidR="0041063B" w:rsidRDefault="0041063B" w:rsidP="006D4F47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FX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2B74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НЕЗАДОВІЛЬНО – потрібно попрацювати перед тим, як </w:t>
            </w:r>
            <w:proofErr w:type="spellStart"/>
            <w:r>
              <w:rPr>
                <w:sz w:val="24"/>
              </w:rPr>
              <w:t>перескласти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F0B5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8E3B59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35–59 </w:t>
            </w:r>
          </w:p>
          <w:p w14:paraId="3387BF3E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C0754D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610B9F" w14:textId="77777777" w:rsidR="0041063B" w:rsidRDefault="0041063B" w:rsidP="006D4F47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107CE52" w14:textId="77777777" w:rsidR="0041063B" w:rsidRDefault="0041063B" w:rsidP="006D4F47">
            <w:pPr>
              <w:spacing w:after="0" w:line="259" w:lineRule="auto"/>
              <w:ind w:left="415" w:right="412" w:firstLine="715"/>
              <w:jc w:val="left"/>
            </w:pPr>
            <w:r>
              <w:rPr>
                <w:sz w:val="24"/>
              </w:rPr>
              <w:t xml:space="preserve"> не зараховано </w:t>
            </w:r>
          </w:p>
        </w:tc>
      </w:tr>
      <w:tr w:rsidR="0041063B" w14:paraId="6AA99CC6" w14:textId="77777777" w:rsidTr="006D4F47">
        <w:trPr>
          <w:trHeight w:val="840"/>
        </w:trPr>
        <w:tc>
          <w:tcPr>
            <w:tcW w:w="1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F4E695" w14:textId="77777777" w:rsidR="0041063B" w:rsidRDefault="0041063B" w:rsidP="006D4F4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13EE5ED" w14:textId="77777777" w:rsidR="0041063B" w:rsidRDefault="0041063B" w:rsidP="006D4F47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7A26C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НЕЗАДОВІЛЬНО – необхідна серйозна подальша робота, обов’язковий повторний курс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EEBD4F" w14:textId="77777777" w:rsidR="0041063B" w:rsidRDefault="0041063B" w:rsidP="006D4F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E162C1" w14:textId="77777777" w:rsidR="0041063B" w:rsidRDefault="0041063B" w:rsidP="006D4F4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0–34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9664E5" w14:textId="77777777" w:rsidR="0041063B" w:rsidRDefault="0041063B" w:rsidP="006D4F4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F0543D" w14:textId="77777777" w:rsidR="0041063B" w:rsidRDefault="0041063B" w:rsidP="0041063B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14:paraId="29DC68C0" w14:textId="77777777" w:rsidR="0041063B" w:rsidRDefault="0041063B" w:rsidP="0041063B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14:paraId="5194FFB4" w14:textId="77777777" w:rsidR="0041063B" w:rsidRDefault="0041063B"/>
    <w:sectPr w:rsidR="0041063B" w:rsidSect="0041063B">
      <w:headerReference w:type="even" r:id="rId86"/>
      <w:headerReference w:type="default" r:id="rId87"/>
      <w:headerReference w:type="first" r:id="rId88"/>
      <w:pgSz w:w="11906" w:h="16838"/>
      <w:pgMar w:top="1204" w:right="777" w:bottom="1197" w:left="170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5742" w14:textId="77777777" w:rsidR="00000000" w:rsidRDefault="0000000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3145" w14:textId="77777777" w:rsidR="00000000" w:rsidRDefault="0000000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3B89" w14:textId="77777777" w:rsidR="00000000" w:rsidRDefault="000000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EDB"/>
    <w:multiLevelType w:val="hybridMultilevel"/>
    <w:tmpl w:val="FFFFFFFF"/>
    <w:lvl w:ilvl="0" w:tplc="FEE65EB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AE6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9F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E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6D7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22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636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ADB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09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D77FE"/>
    <w:multiLevelType w:val="hybridMultilevel"/>
    <w:tmpl w:val="FFFFFFFF"/>
    <w:lvl w:ilvl="0" w:tplc="5586627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2B8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85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EEC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C98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AE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26B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450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50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7525E"/>
    <w:multiLevelType w:val="hybridMultilevel"/>
    <w:tmpl w:val="FFFFFFFF"/>
    <w:lvl w:ilvl="0" w:tplc="542A5296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EC4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2A4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8F1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06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A0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65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CAC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8C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63A5C"/>
    <w:multiLevelType w:val="hybridMultilevel"/>
    <w:tmpl w:val="FFFFFFFF"/>
    <w:lvl w:ilvl="0" w:tplc="23BE7D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CB27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E627C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24FC2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0DF90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A139C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80164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62524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61636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A2839"/>
    <w:multiLevelType w:val="hybridMultilevel"/>
    <w:tmpl w:val="FFFFFFFF"/>
    <w:lvl w:ilvl="0" w:tplc="BA643C76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609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C3C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2CF8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497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EEB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E96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27D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24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2306AD"/>
    <w:multiLevelType w:val="hybridMultilevel"/>
    <w:tmpl w:val="FFFFFFFF"/>
    <w:lvl w:ilvl="0" w:tplc="99AE17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EC7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A5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00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A2B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8D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8BC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491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AD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866E4C"/>
    <w:multiLevelType w:val="hybridMultilevel"/>
    <w:tmpl w:val="FFFFFFFF"/>
    <w:lvl w:ilvl="0" w:tplc="64AA370A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1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E36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0A9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4F7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60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2EF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048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CA2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D19E0"/>
    <w:multiLevelType w:val="hybridMultilevel"/>
    <w:tmpl w:val="FFFFFFFF"/>
    <w:lvl w:ilvl="0" w:tplc="C9A095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4E1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21F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0BC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A3E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EDA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0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E6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EE3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F13FA4"/>
    <w:multiLevelType w:val="hybridMultilevel"/>
    <w:tmpl w:val="FFFFFFFF"/>
    <w:lvl w:ilvl="0" w:tplc="854657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EC7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2FB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06C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035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A3C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8B0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20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3874F9"/>
    <w:multiLevelType w:val="hybridMultilevel"/>
    <w:tmpl w:val="FFFFFFFF"/>
    <w:lvl w:ilvl="0" w:tplc="ACB06A8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81C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25B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857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5F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284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E04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C9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CAE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CC08EB"/>
    <w:multiLevelType w:val="hybridMultilevel"/>
    <w:tmpl w:val="FFFFFFFF"/>
    <w:lvl w:ilvl="0" w:tplc="93C8D06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0B6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C28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85C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C41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E97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A06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C78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61D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E42DB1"/>
    <w:multiLevelType w:val="hybridMultilevel"/>
    <w:tmpl w:val="FFFFFFFF"/>
    <w:lvl w:ilvl="0" w:tplc="3B0221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1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653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2AE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8B2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649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A63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F08B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28B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7E7E8D"/>
    <w:multiLevelType w:val="hybridMultilevel"/>
    <w:tmpl w:val="FFFFFFFF"/>
    <w:lvl w:ilvl="0" w:tplc="7E7AB70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02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4AA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E78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0E3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A9F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2E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8E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AA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C10B76"/>
    <w:multiLevelType w:val="hybridMultilevel"/>
    <w:tmpl w:val="FFFFFFFF"/>
    <w:lvl w:ilvl="0" w:tplc="AE9AD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ABE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B090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2B6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2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4A0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C6D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62F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C47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E96035"/>
    <w:multiLevelType w:val="hybridMultilevel"/>
    <w:tmpl w:val="FFFFFFFF"/>
    <w:lvl w:ilvl="0" w:tplc="3D0C44E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887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21A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20F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8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AFE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56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51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25F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9004366">
    <w:abstractNumId w:val="11"/>
  </w:num>
  <w:num w:numId="2" w16cid:durableId="276912129">
    <w:abstractNumId w:val="3"/>
  </w:num>
  <w:num w:numId="3" w16cid:durableId="1440637184">
    <w:abstractNumId w:val="5"/>
  </w:num>
  <w:num w:numId="4" w16cid:durableId="1419059828">
    <w:abstractNumId w:val="7"/>
  </w:num>
  <w:num w:numId="5" w16cid:durableId="1278026525">
    <w:abstractNumId w:val="8"/>
  </w:num>
  <w:num w:numId="6" w16cid:durableId="1198396975">
    <w:abstractNumId w:val="12"/>
  </w:num>
  <w:num w:numId="7" w16cid:durableId="530150302">
    <w:abstractNumId w:val="4"/>
  </w:num>
  <w:num w:numId="8" w16cid:durableId="259260492">
    <w:abstractNumId w:val="13"/>
  </w:num>
  <w:num w:numId="9" w16cid:durableId="630944430">
    <w:abstractNumId w:val="6"/>
  </w:num>
  <w:num w:numId="10" w16cid:durableId="1981495990">
    <w:abstractNumId w:val="14"/>
  </w:num>
  <w:num w:numId="11" w16cid:durableId="1689256989">
    <w:abstractNumId w:val="0"/>
  </w:num>
  <w:num w:numId="12" w16cid:durableId="2099055327">
    <w:abstractNumId w:val="10"/>
  </w:num>
  <w:num w:numId="13" w16cid:durableId="148638217">
    <w:abstractNumId w:val="1"/>
  </w:num>
  <w:num w:numId="14" w16cid:durableId="1948343409">
    <w:abstractNumId w:val="9"/>
  </w:num>
  <w:num w:numId="15" w16cid:durableId="2027126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3B"/>
    <w:rsid w:val="0041063B"/>
    <w:rsid w:val="004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40D40"/>
  <w15:chartTrackingRefBased/>
  <w15:docId w15:val="{BAEEA5C2-5A19-5748-A8E3-60D5867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3B"/>
    <w:pPr>
      <w:spacing w:after="16" w:line="38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41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41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6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6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6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6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6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6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6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6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6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6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63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106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3477-15" TargetMode="External"/><Relationship Id="rId21" Type="http://schemas.openxmlformats.org/officeDocument/2006/relationships/hyperlink" Target="https://supreme.court.gov.ua/userfiles/media/new_folder_for_uploads/supreme/ogliady/Oglyad_KAS_01_2024.pdf" TargetMode="External"/><Relationship Id="rId42" Type="http://schemas.openxmlformats.org/officeDocument/2006/relationships/hyperlink" Target="https://zakon.rada.gov.ua/laws/show/3460-17" TargetMode="External"/><Relationship Id="rId47" Type="http://schemas.openxmlformats.org/officeDocument/2006/relationships/hyperlink" Target="http://zakon3.rada.gov.ua/laws/show/5076-17/print" TargetMode="External"/><Relationship Id="rId63" Type="http://schemas.openxmlformats.org/officeDocument/2006/relationships/hyperlink" Target="https://dspace.uzhnu.edu.ua/jspui/bitstream/lib/27916/1/%D0%9E%D0%A1%D0%9D%D0%9E%D0%92%D0%9D%D0%86%20%D0%9F%D0%A0%D0%98%D0%9D%D0%A6%D0%98%D0%9F%D0%98%20%D0%9E%D0%A0%D0%93%D0%90%D0%9D%D0%86%D0%97%D0%90%D0%A6%D0%86%D0%87.pdf" TargetMode="External"/><Relationship Id="rId68" Type="http://schemas.openxmlformats.org/officeDocument/2006/relationships/hyperlink" Target="http://zakon1.rada.gov.ua/" TargetMode="External"/><Relationship Id="rId84" Type="http://schemas.openxmlformats.org/officeDocument/2006/relationships/hyperlink" Target="https://nlu.edu.ua/wp-content/uploads/2020/02/kodeks_academichnoyi_etyky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supreme.court.gov.ua/userfiles/media/new_folder_for_uploads/supreme/Ogliad_KAS.pdf" TargetMode="External"/><Relationship Id="rId11" Type="http://schemas.openxmlformats.org/officeDocument/2006/relationships/hyperlink" Target="https://zakon.rada.gov.ua/laws/show/2747-15" TargetMode="External"/><Relationship Id="rId32" Type="http://schemas.openxmlformats.org/officeDocument/2006/relationships/hyperlink" Target="https://zakon.rada.gov.ua/laws/show/3477-15" TargetMode="External"/><Relationship Id="rId37" Type="http://schemas.openxmlformats.org/officeDocument/2006/relationships/hyperlink" Target="https://zakon.rada.gov.ua/laws/show/3477-15" TargetMode="External"/><Relationship Id="rId53" Type="http://schemas.openxmlformats.org/officeDocument/2006/relationships/hyperlink" Target="https://www.europarl.europa.eu/RegData/etudes/IDAN/2015/519224/IPOL_IDA(2015)519224_EN.pdf" TargetMode="External"/><Relationship Id="rId58" Type="http://schemas.openxmlformats.org/officeDocument/2006/relationships/hyperlink" Target="https://www.respaweb.eu/download/doc/Legal+Remedies+in+Administrative+Procedure.pdf/a5df247741cb7e7481d1cd0ffd71596d.pdf" TargetMode="External"/><Relationship Id="rId74" Type="http://schemas.openxmlformats.org/officeDocument/2006/relationships/hyperlink" Target="https://www.legalaid.gov.ua/" TargetMode="External"/><Relationship Id="rId79" Type="http://schemas.openxmlformats.org/officeDocument/2006/relationships/hyperlink" Target="https://library.nlu.edu.ua/senmk/itemlist/category/532-administratyvne-sudochynstvo.html" TargetMode="External"/><Relationship Id="rId5" Type="http://schemas.openxmlformats.org/officeDocument/2006/relationships/hyperlink" Target="https://zakon.rada.gov.ua/laws/show/995_00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supreme.court.gov.ua/userfiles/media/Ohliad_KAS_VS_2020_01_03_.pdf" TargetMode="External"/><Relationship Id="rId22" Type="http://schemas.openxmlformats.org/officeDocument/2006/relationships/hyperlink" Target="https://supreme.court.gov.ua/userfiles/media/new_folder_for_uploads/supreme/ogliady/Oglyad_KAS_01_2024.pdf" TargetMode="External"/><Relationship Id="rId27" Type="http://schemas.openxmlformats.org/officeDocument/2006/relationships/hyperlink" Target="https://zakon.rada.gov.ua/laws/show/3477-15" TargetMode="External"/><Relationship Id="rId30" Type="http://schemas.openxmlformats.org/officeDocument/2006/relationships/hyperlink" Target="https://zakon.rada.gov.ua/laws/show/3477-15" TargetMode="External"/><Relationship Id="rId35" Type="http://schemas.openxmlformats.org/officeDocument/2006/relationships/hyperlink" Target="https://zakon.rada.gov.ua/laws/show/3477-15" TargetMode="External"/><Relationship Id="rId43" Type="http://schemas.openxmlformats.org/officeDocument/2006/relationships/hyperlink" Target="https://zakon.rada.gov.ua/laws/show/3460-17" TargetMode="External"/><Relationship Id="rId48" Type="http://schemas.openxmlformats.org/officeDocument/2006/relationships/hyperlink" Target="http://zakon3.rada.gov.ua/laws/show/5076-17/print" TargetMode="External"/><Relationship Id="rId56" Type="http://schemas.openxmlformats.org/officeDocument/2006/relationships/hyperlink" Target="https://www.respaweb.eu/download/doc/Legal+Remedies+in+Administrative+Procedure.pdf/a5df247741cb7e7481d1cd0ffd71596d.pdf" TargetMode="External"/><Relationship Id="rId64" Type="http://schemas.openxmlformats.org/officeDocument/2006/relationships/hyperlink" Target="https://dspace.uzhnu.edu.ua/jspui/bitstream/lib/27916/1/%D0%9E%D0%A1%D0%9D%D0%9E%D0%92%D0%9D%D0%86%20%D0%9F%D0%A0%D0%98%D0%9D%D0%A6%D0%98%D0%9F%D0%98%20%D0%9E%D0%A0%D0%93%D0%90%D0%9D%D0%86%D0%97%D0%90%D0%A6%D0%86%D0%87.pdf" TargetMode="External"/><Relationship Id="rId69" Type="http://schemas.openxmlformats.org/officeDocument/2006/relationships/hyperlink" Target="http://zakon1.rada.gov.ua/" TargetMode="External"/><Relationship Id="rId77" Type="http://schemas.openxmlformats.org/officeDocument/2006/relationships/hyperlink" Target="https://library.nlu.edu.ua/senmk/itemlist/category/532-administratyvne-sudochynstvo.html" TargetMode="External"/><Relationship Id="rId8" Type="http://schemas.openxmlformats.org/officeDocument/2006/relationships/hyperlink" Target="https://zakon.rada.gov.ua/laws/show/995_004" TargetMode="External"/><Relationship Id="rId51" Type="http://schemas.openxmlformats.org/officeDocument/2006/relationships/hyperlink" Target="http://www.echr.coe.int/Documents/Guide_Art_6_ENG.pdf" TargetMode="External"/><Relationship Id="rId72" Type="http://schemas.openxmlformats.org/officeDocument/2006/relationships/hyperlink" Target="http://reyestr.court.gov.ua/" TargetMode="External"/><Relationship Id="rId80" Type="http://schemas.openxmlformats.org/officeDocument/2006/relationships/hyperlink" Target="https://library.nlu.edu.ua/senmk/itemlist/category/532-administratyvne-sudochynstvo.html" TargetMode="External"/><Relationship Id="rId85" Type="http://schemas.openxmlformats.org/officeDocument/2006/relationships/hyperlink" Target="https://nlu.edu.ua/wp-content/uploads/2020/02/kodeks_academichnoyi_etyky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747-15" TargetMode="External"/><Relationship Id="rId17" Type="http://schemas.openxmlformats.org/officeDocument/2006/relationships/hyperlink" Target="https://supreme.court.gov.ua/userfiles/media/new_folder_for_uploads/supreme/Ogliad_KAS.pdf" TargetMode="External"/><Relationship Id="rId25" Type="http://schemas.openxmlformats.org/officeDocument/2006/relationships/hyperlink" Target="https://zakon.rada.gov.ua/laws/show/3477-15" TargetMode="External"/><Relationship Id="rId33" Type="http://schemas.openxmlformats.org/officeDocument/2006/relationships/hyperlink" Target="https://zakon.rada.gov.ua/laws/show/3477-15" TargetMode="External"/><Relationship Id="rId38" Type="http://schemas.openxmlformats.org/officeDocument/2006/relationships/hyperlink" Target="https://zakon.rada.gov.ua/laws/show/3477-15" TargetMode="External"/><Relationship Id="rId46" Type="http://schemas.openxmlformats.org/officeDocument/2006/relationships/hyperlink" Target="https://zakon.rada.gov.ua/laws/show/3460-17" TargetMode="External"/><Relationship Id="rId59" Type="http://schemas.openxmlformats.org/officeDocument/2006/relationships/hyperlink" Target="http://www.reneual.eu/images/Home/ReNEUAL-Model_Rules-" TargetMode="External"/><Relationship Id="rId67" Type="http://schemas.openxmlformats.org/officeDocument/2006/relationships/hyperlink" Target="https://iju.hr/ipsa/2019/papers/ip19p2.pdf" TargetMode="External"/><Relationship Id="rId20" Type="http://schemas.openxmlformats.org/officeDocument/2006/relationships/hyperlink" Target="https://supreme.court.gov.ua/userfiles/media/new_folder_for_uploads/supreme/sud_pract/Oglyad_KAS_I_pivr_2023.pdf" TargetMode="External"/><Relationship Id="rId41" Type="http://schemas.openxmlformats.org/officeDocument/2006/relationships/hyperlink" Target="https://zakon.rada.gov.ua/laws/show/3477-15" TargetMode="External"/><Relationship Id="rId54" Type="http://schemas.openxmlformats.org/officeDocument/2006/relationships/hyperlink" Target="https://www.europarl.europa.eu/RegData/etudes/IDAN/2015/519224/IPOL_IDA(2015)519224_EN.pdf" TargetMode="External"/><Relationship Id="rId62" Type="http://schemas.openxmlformats.org/officeDocument/2006/relationships/hyperlink" Target="http://www.reneual.eu/images/Home/ReNEUAL-Model_Rules-" TargetMode="External"/><Relationship Id="rId70" Type="http://schemas.openxmlformats.org/officeDocument/2006/relationships/hyperlink" Target="http://www.ccu.gov.ua/" TargetMode="External"/><Relationship Id="rId75" Type="http://schemas.openxmlformats.org/officeDocument/2006/relationships/hyperlink" Target="https://www.legalaid.gov.ua/" TargetMode="External"/><Relationship Id="rId83" Type="http://schemas.openxmlformats.org/officeDocument/2006/relationships/hyperlink" Target="https://nlu.edu.ua/wp-content/uploads/2020/02/kodeks_academichnoyi_etyky.pdf" TargetMode="External"/><Relationship Id="rId88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04" TargetMode="External"/><Relationship Id="rId15" Type="http://schemas.openxmlformats.org/officeDocument/2006/relationships/hyperlink" Target="https://supreme.court.gov.ua/userfiles/media/new_folder_for_uploads/supreme/Ogliad_KAS.pdf" TargetMode="External"/><Relationship Id="rId23" Type="http://schemas.openxmlformats.org/officeDocument/2006/relationships/hyperlink" Target="https://supreme.court.gov.ua/userfiles/media/new_folder_for_uploads/supreme/ogliady/Oglyad_KAS_01_2024.pdf" TargetMode="External"/><Relationship Id="rId28" Type="http://schemas.openxmlformats.org/officeDocument/2006/relationships/hyperlink" Target="https://zakon.rada.gov.ua/laws/show/3477-15" TargetMode="External"/><Relationship Id="rId36" Type="http://schemas.openxmlformats.org/officeDocument/2006/relationships/hyperlink" Target="https://zakon.rada.gov.ua/laws/show/3477-15" TargetMode="External"/><Relationship Id="rId49" Type="http://schemas.openxmlformats.org/officeDocument/2006/relationships/hyperlink" Target="http://zakon3.rada.gov.ua/laws/show/5076-17/print" TargetMode="External"/><Relationship Id="rId57" Type="http://schemas.openxmlformats.org/officeDocument/2006/relationships/hyperlink" Target="https://www.respaweb.eu/download/doc/Legal+Remedies+in+Administrative+Procedure.pdf/a5df247741cb7e7481d1cd0ffd71596d.pdf" TargetMode="External"/><Relationship Id="rId10" Type="http://schemas.openxmlformats.org/officeDocument/2006/relationships/hyperlink" Target="https://zakon.rada.gov.ua/laws/show/2747-15" TargetMode="External"/><Relationship Id="rId31" Type="http://schemas.openxmlformats.org/officeDocument/2006/relationships/hyperlink" Target="https://zakon.rada.gov.ua/laws/show/3477-15" TargetMode="External"/><Relationship Id="rId44" Type="http://schemas.openxmlformats.org/officeDocument/2006/relationships/hyperlink" Target="https://zakon.rada.gov.ua/laws/show/3460-17" TargetMode="External"/><Relationship Id="rId52" Type="http://schemas.openxmlformats.org/officeDocument/2006/relationships/hyperlink" Target="http://www.echr.coe.int/Documents/Guide_Art_6_ENG.pdf" TargetMode="External"/><Relationship Id="rId60" Type="http://schemas.openxmlformats.org/officeDocument/2006/relationships/hyperlink" Target="http://www.reneual.eu/images/Home/ReNEUAL-Model_Rules-" TargetMode="External"/><Relationship Id="rId65" Type="http://schemas.openxmlformats.org/officeDocument/2006/relationships/hyperlink" Target="https://dspace.uzhnu.edu.ua/jspui/bitstream/lib/27916/1/%D0%9E%D0%A1%D0%9D%D0%9E%D0%92%D0%9D%D0%86%20%D0%9F%D0%A0%D0%98%D0%9D%D0%A6%D0%98%D0%9F%D0%98%20%D0%9E%D0%A0%D0%93%D0%90%D0%9D%D0%86%D0%97%D0%90%D0%A6%D0%86%D0%87.pdf" TargetMode="External"/><Relationship Id="rId73" Type="http://schemas.openxmlformats.org/officeDocument/2006/relationships/hyperlink" Target="http://reyestr.court.gov.ua/" TargetMode="External"/><Relationship Id="rId78" Type="http://schemas.openxmlformats.org/officeDocument/2006/relationships/hyperlink" Target="https://library.nlu.edu.ua/senmk/itemlist/category/532-administratyvne-sudochynstvo.html" TargetMode="External"/><Relationship Id="rId81" Type="http://schemas.openxmlformats.org/officeDocument/2006/relationships/hyperlink" Target="https://library.nlu.edu.ua/senmk/itemlist/category/532-administratyvne-sudochynstvo.html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47-15" TargetMode="External"/><Relationship Id="rId13" Type="http://schemas.openxmlformats.org/officeDocument/2006/relationships/hyperlink" Target="https://supreme.court.gov.ua/userfiles/media/Ohliad_KAS_VS_2020_01_03_.pdf" TargetMode="External"/><Relationship Id="rId18" Type="http://schemas.openxmlformats.org/officeDocument/2006/relationships/hyperlink" Target="https://supreme.court.gov.ua/userfiles/media/new_folder_for_uploads/supreme/sud_pract/Oglyad_KAS_I_pivr_2023.pdf" TargetMode="External"/><Relationship Id="rId39" Type="http://schemas.openxmlformats.org/officeDocument/2006/relationships/hyperlink" Target="https://zakon.rada.gov.ua/laws/show/3477-15" TargetMode="External"/><Relationship Id="rId34" Type="http://schemas.openxmlformats.org/officeDocument/2006/relationships/hyperlink" Target="https://zakon.rada.gov.ua/laws/show/3477-15" TargetMode="External"/><Relationship Id="rId50" Type="http://schemas.openxmlformats.org/officeDocument/2006/relationships/hyperlink" Target="http://zakon3.rada.gov.ua/laws/show/5076-17/print" TargetMode="External"/><Relationship Id="rId55" Type="http://schemas.openxmlformats.org/officeDocument/2006/relationships/hyperlink" Target="https://www.europarl.europa.eu/RegData/etudes/IDAN/2015/519224/IPOL_IDA(2015)519224_EN.pdf" TargetMode="External"/><Relationship Id="rId76" Type="http://schemas.openxmlformats.org/officeDocument/2006/relationships/hyperlink" Target="https://library.nlu.edu.ua/senmk/itemlist/category/532-administratyvne-sudochynstvo.html" TargetMode="External"/><Relationship Id="rId7" Type="http://schemas.openxmlformats.org/officeDocument/2006/relationships/hyperlink" Target="https://zakon.rada.gov.ua/laws/show/995_004" TargetMode="External"/><Relationship Id="rId71" Type="http://schemas.openxmlformats.org/officeDocument/2006/relationships/hyperlink" Target="http://www.ccu.gov.u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3477-15" TargetMode="External"/><Relationship Id="rId24" Type="http://schemas.openxmlformats.org/officeDocument/2006/relationships/hyperlink" Target="https://zakon.rada.gov.ua/laws/show/3477-15" TargetMode="External"/><Relationship Id="rId40" Type="http://schemas.openxmlformats.org/officeDocument/2006/relationships/hyperlink" Target="https://zakon.rada.gov.ua/laws/show/3477-15" TargetMode="External"/><Relationship Id="rId45" Type="http://schemas.openxmlformats.org/officeDocument/2006/relationships/hyperlink" Target="https://zakon.rada.gov.ua/laws/show/3460-17" TargetMode="External"/><Relationship Id="rId66" Type="http://schemas.openxmlformats.org/officeDocument/2006/relationships/hyperlink" Target="https://iju.hr/ipsa/2019/papers/ip19p2.pdf" TargetMode="External"/><Relationship Id="rId87" Type="http://schemas.openxmlformats.org/officeDocument/2006/relationships/header" Target="header2.xml"/><Relationship Id="rId61" Type="http://schemas.openxmlformats.org/officeDocument/2006/relationships/hyperlink" Target="http://www.reneual.eu/images/Home/ReNEUAL-Model_Rules-" TargetMode="External"/><Relationship Id="rId82" Type="http://schemas.openxmlformats.org/officeDocument/2006/relationships/hyperlink" Target="https://nlu.edu.ua/wp-content/uploads/2020/02/kodeks_academichnoyi_etyky.pdf" TargetMode="External"/><Relationship Id="rId19" Type="http://schemas.openxmlformats.org/officeDocument/2006/relationships/hyperlink" Target="https://supreme.court.gov.ua/userfiles/media/new_folder_for_uploads/supreme/sud_pract/Oglyad_KAS_I_pivr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5717</Words>
  <Characters>32590</Characters>
  <Application>Microsoft Office Word</Application>
  <DocSecurity>0</DocSecurity>
  <Lines>271</Lines>
  <Paragraphs>76</Paragraphs>
  <ScaleCrop>false</ScaleCrop>
  <Company/>
  <LinksUpToDate>false</LinksUpToDate>
  <CharactersWithSpaces>38231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Yaroslavl Riabchenko</dc:creator>
  <cp:keywords/>
  <dc:description/>
  <cp:lastModifiedBy>Yaroslavl Riabchenko</cp:lastModifiedBy>
  <cp:revision>1</cp:revision>
  <dcterms:created xsi:type="dcterms:W3CDTF">2025-09-29T11:08:00Z</dcterms:created>
  <dcterms:modified xsi:type="dcterms:W3CDTF">2025-09-29T11:12:00Z</dcterms:modified>
</cp:coreProperties>
</file>