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81" w:rsidRPr="00494381" w:rsidRDefault="00494381" w:rsidP="00494381">
      <w:pPr>
        <w:spacing w:after="0" w:line="240" w:lineRule="auto"/>
        <w:ind w:firstLine="709"/>
        <w:jc w:val="center"/>
        <w:rPr>
          <w:rFonts w:ascii="Times New Roman" w:hAnsi="Times New Roman"/>
          <w:b/>
          <w:sz w:val="28"/>
          <w:szCs w:val="28"/>
          <w:lang w:val="uk-UA"/>
        </w:rPr>
      </w:pPr>
      <w:r w:rsidRPr="00494381">
        <w:rPr>
          <w:rFonts w:ascii="Times New Roman" w:hAnsi="Times New Roman"/>
          <w:b/>
          <w:sz w:val="28"/>
          <w:szCs w:val="28"/>
          <w:lang w:val="uk-UA"/>
        </w:rPr>
        <w:t xml:space="preserve">Тема 4: </w:t>
      </w:r>
      <w:r w:rsidRPr="00494381">
        <w:rPr>
          <w:rFonts w:ascii="Times New Roman" w:hAnsi="Times New Roman"/>
          <w:b/>
          <w:sz w:val="28"/>
          <w:szCs w:val="28"/>
        </w:rPr>
        <w:t>КОНСАЛТИНГОВІ ПОСЛУГИ З МАРКЕТИНГОВОГО АНАЛІЗУ РИНКУ</w:t>
      </w:r>
    </w:p>
    <w:p w:rsidR="00494381" w:rsidRPr="00494381" w:rsidRDefault="00494381" w:rsidP="00494381">
      <w:pPr>
        <w:spacing w:after="0" w:line="240" w:lineRule="auto"/>
        <w:ind w:firstLine="709"/>
        <w:jc w:val="center"/>
        <w:rPr>
          <w:rFonts w:ascii="Times New Roman" w:hAnsi="Times New Roman"/>
          <w:b/>
          <w:sz w:val="28"/>
          <w:szCs w:val="28"/>
          <w:lang w:val="uk-UA"/>
        </w:rPr>
      </w:pPr>
    </w:p>
    <w:p w:rsidR="00494381" w:rsidRPr="00494381" w:rsidRDefault="00494381" w:rsidP="00494381">
      <w:pPr>
        <w:spacing w:after="0" w:line="240" w:lineRule="auto"/>
        <w:ind w:firstLine="709"/>
        <w:contextualSpacing/>
        <w:jc w:val="both"/>
        <w:rPr>
          <w:rFonts w:ascii="Times New Roman" w:eastAsia="Times New Roman" w:hAnsi="Times New Roman" w:cs="Times New Roman"/>
          <w:sz w:val="28"/>
          <w:szCs w:val="28"/>
          <w:lang w:val="uk-UA" w:eastAsia="ru-RU"/>
        </w:rPr>
      </w:pPr>
      <w:r w:rsidRPr="00494381">
        <w:rPr>
          <w:rFonts w:ascii="Times New Roman" w:eastAsia="Times New Roman" w:hAnsi="Times New Roman" w:cs="Times New Roman"/>
          <w:sz w:val="28"/>
          <w:szCs w:val="28"/>
          <w:lang w:val="uk-UA" w:eastAsia="ru-RU"/>
        </w:rPr>
        <w:t>1. Консультування з питань вибору сегментів маркетингового впливу.</w:t>
      </w:r>
    </w:p>
    <w:p w:rsidR="00494381" w:rsidRPr="00494381" w:rsidRDefault="00494381" w:rsidP="00494381">
      <w:pPr>
        <w:spacing w:after="0" w:line="240" w:lineRule="auto"/>
        <w:ind w:firstLine="709"/>
        <w:contextualSpacing/>
        <w:jc w:val="both"/>
        <w:rPr>
          <w:rFonts w:ascii="Times New Roman" w:eastAsia="Times New Roman" w:hAnsi="Times New Roman" w:cs="Times New Roman"/>
          <w:sz w:val="28"/>
          <w:szCs w:val="28"/>
          <w:lang w:val="uk-UA" w:eastAsia="ru-RU"/>
        </w:rPr>
      </w:pPr>
      <w:r w:rsidRPr="00494381">
        <w:rPr>
          <w:rFonts w:ascii="Times New Roman" w:eastAsia="Times New Roman" w:hAnsi="Times New Roman" w:cs="Times New Roman"/>
          <w:sz w:val="28"/>
          <w:szCs w:val="28"/>
          <w:lang w:val="uk-UA" w:eastAsia="ru-RU"/>
        </w:rPr>
        <w:t>2. Вибір цільового ринку. Прогнозування маркетингової діяльності фірми на цільовому ринку.</w:t>
      </w:r>
    </w:p>
    <w:p w:rsidR="00494381" w:rsidRPr="00494381" w:rsidRDefault="00494381" w:rsidP="00494381">
      <w:pPr>
        <w:spacing w:after="0" w:line="240" w:lineRule="auto"/>
        <w:ind w:firstLine="709"/>
        <w:contextualSpacing/>
        <w:jc w:val="both"/>
        <w:rPr>
          <w:rFonts w:ascii="Times New Roman" w:eastAsia="Times New Roman" w:hAnsi="Times New Roman" w:cs="Times New Roman"/>
          <w:sz w:val="28"/>
          <w:szCs w:val="28"/>
          <w:lang w:val="uk-UA" w:eastAsia="ru-RU"/>
        </w:rPr>
      </w:pPr>
      <w:r w:rsidRPr="00494381">
        <w:rPr>
          <w:rFonts w:ascii="Times New Roman" w:eastAsia="Times New Roman" w:hAnsi="Times New Roman" w:cs="Times New Roman"/>
          <w:sz w:val="28"/>
          <w:szCs w:val="28"/>
          <w:lang w:val="uk-UA" w:eastAsia="ru-RU"/>
        </w:rPr>
        <w:t>3. Консультування щодо розроблення стратегії позиціювання продукту (бренду).</w:t>
      </w:r>
    </w:p>
    <w:p w:rsidR="00494381" w:rsidRPr="00494381" w:rsidRDefault="00494381" w:rsidP="00494381">
      <w:pPr>
        <w:spacing w:after="0" w:line="240" w:lineRule="auto"/>
        <w:ind w:firstLine="720"/>
        <w:jc w:val="both"/>
        <w:rPr>
          <w:rFonts w:ascii="Times New Roman" w:hAnsi="Times New Roman" w:cs="Times New Roman"/>
          <w:sz w:val="28"/>
          <w:szCs w:val="28"/>
          <w:lang w:val="uk-UA"/>
        </w:rPr>
      </w:pPr>
    </w:p>
    <w:p w:rsidR="00494381" w:rsidRPr="00494381" w:rsidRDefault="00494381" w:rsidP="00494381">
      <w:pPr>
        <w:spacing w:after="0" w:line="240" w:lineRule="auto"/>
        <w:ind w:firstLine="720"/>
        <w:jc w:val="both"/>
        <w:rPr>
          <w:rFonts w:ascii="Times New Roman" w:hAnsi="Times New Roman" w:cs="Times New Roman"/>
          <w:sz w:val="28"/>
          <w:szCs w:val="28"/>
          <w:lang w:val="uk-UA"/>
        </w:rPr>
      </w:pPr>
    </w:p>
    <w:p w:rsidR="00494381" w:rsidRPr="00494381" w:rsidRDefault="00494381" w:rsidP="00494381">
      <w:pPr>
        <w:spacing w:after="0" w:line="240" w:lineRule="auto"/>
        <w:ind w:firstLine="709"/>
        <w:jc w:val="both"/>
        <w:rPr>
          <w:rFonts w:ascii="Times New Roman" w:eastAsia="Times New Roman" w:hAnsi="Times New Roman" w:cs="Times New Roman"/>
          <w:b/>
          <w:sz w:val="28"/>
          <w:szCs w:val="28"/>
          <w:lang w:val="uk-UA" w:eastAsia="ru-RU"/>
        </w:rPr>
      </w:pPr>
      <w:r w:rsidRPr="00494381">
        <w:rPr>
          <w:rFonts w:ascii="Times New Roman" w:eastAsia="Times New Roman" w:hAnsi="Times New Roman" w:cs="Times New Roman"/>
          <w:b/>
          <w:sz w:val="28"/>
          <w:szCs w:val="28"/>
          <w:lang w:val="uk-UA" w:eastAsia="ru-RU"/>
        </w:rPr>
        <w:t>1. Консультування з питань вибору сегментів маркетингового впливу</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Сегментація ринку і споживачів стає все популярнішою з ростом обсягу даних про споживачів та через все більш активне застосування алгоритмів аналітики. Вона потрібна там, де є конкуренція. Чим більша конкуренція в галузі, тим детальнішою повинна бути сегментація аудиторії. Саме тому, на сьогоднішній день масовий маркетинг втратив свої сили.</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b/>
          <w:i/>
          <w:sz w:val="28"/>
          <w:szCs w:val="28"/>
          <w:lang w:val="uk-UA" w:eastAsia="ru-RU"/>
        </w:rPr>
        <w:t>Сегментування ринку</w:t>
      </w:r>
      <w:r w:rsidRPr="00494381">
        <w:rPr>
          <w:rFonts w:ascii="Times New Roman" w:eastAsia="Calibri" w:hAnsi="Times New Roman" w:cs="Times New Roman"/>
          <w:sz w:val="28"/>
          <w:szCs w:val="28"/>
          <w:lang w:val="uk-UA" w:eastAsia="ru-RU"/>
        </w:rPr>
        <w:t xml:space="preserve"> – процес розбивки реальних або потенційних споживачів на ринку на різні групи, у межах яких споживачі мають схожі запити, що задовольняються певним комплексом маркетингу. </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i/>
          <w:sz w:val="28"/>
          <w:szCs w:val="28"/>
          <w:lang w:val="uk-UA" w:eastAsia="ru-RU"/>
        </w:rPr>
        <w:t>Завдання консультанта</w:t>
      </w:r>
      <w:r w:rsidRPr="00494381">
        <w:rPr>
          <w:rFonts w:ascii="Times New Roman" w:eastAsia="Calibri" w:hAnsi="Times New Roman" w:cs="Times New Roman"/>
          <w:sz w:val="28"/>
          <w:szCs w:val="28"/>
          <w:lang w:val="uk-UA" w:eastAsia="ru-RU"/>
        </w:rPr>
        <w:t xml:space="preserve"> на цьому етапі – обґрунтувати доцільні критерії сегментування, дати характеристику виділеним сегментам і на базі аналізу зовнішнього середовища компанії та її внутрішніх можливостей розробити рекомендації щодо вибору цільового ринка. </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Отже, </w:t>
      </w:r>
      <w:r w:rsidRPr="00494381">
        <w:rPr>
          <w:rFonts w:ascii="Times New Roman" w:eastAsia="Calibri" w:hAnsi="Times New Roman" w:cs="Times New Roman"/>
          <w:i/>
          <w:sz w:val="28"/>
          <w:szCs w:val="28"/>
          <w:lang w:val="uk-UA" w:eastAsia="ru-RU"/>
        </w:rPr>
        <w:t>мета сегментування</w:t>
      </w:r>
      <w:r w:rsidRPr="00494381">
        <w:rPr>
          <w:rFonts w:ascii="Times New Roman" w:eastAsia="Calibri" w:hAnsi="Times New Roman" w:cs="Times New Roman"/>
          <w:sz w:val="28"/>
          <w:szCs w:val="28"/>
          <w:lang w:val="uk-UA" w:eastAsia="ru-RU"/>
        </w:rPr>
        <w:t xml:space="preserve"> – зорієнтувати фірму на конкретні вимоги та вподобання споживачів, зайняти ті сегменти, де існують великі можливості стабільного попиту і невисокий рівень конкуренції, застосувавши</w:t>
      </w:r>
      <w:r w:rsidRPr="00494381">
        <w:rPr>
          <w:sz w:val="28"/>
          <w:szCs w:val="28"/>
          <w:lang w:val="uk-UA"/>
        </w:rPr>
        <w:t xml:space="preserve"> </w:t>
      </w:r>
      <w:r w:rsidRPr="00494381">
        <w:rPr>
          <w:rFonts w:ascii="Times New Roman" w:eastAsia="Calibri" w:hAnsi="Times New Roman" w:cs="Times New Roman"/>
          <w:sz w:val="28"/>
          <w:szCs w:val="28"/>
          <w:lang w:val="uk-UA" w:eastAsia="ru-RU"/>
        </w:rPr>
        <w:t xml:space="preserve">найбільш адекватні маркетингові інструменти.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u w:val="single"/>
          <w:lang w:val="uk-UA" w:eastAsia="ru-RU"/>
        </w:rPr>
        <w:t>Принципи сегментування</w:t>
      </w:r>
      <w:r w:rsidRPr="00494381">
        <w:rPr>
          <w:rFonts w:ascii="Times New Roman" w:eastAsia="Calibri" w:hAnsi="Times New Roman" w:cs="Times New Roman"/>
          <w:sz w:val="28"/>
          <w:szCs w:val="28"/>
          <w:lang w:val="uk-UA" w:eastAsia="ru-RU"/>
        </w:rPr>
        <w:t xml:space="preserve"> (основні вимоги до виділення сегментів):</w:t>
      </w:r>
    </w:p>
    <w:p w:rsidR="00494381" w:rsidRPr="00494381" w:rsidRDefault="00494381" w:rsidP="00494381">
      <w:pPr>
        <w:shd w:val="clear" w:color="auto" w:fill="FFFFFF"/>
        <w:spacing w:after="0" w:line="240" w:lineRule="auto"/>
        <w:ind w:firstLine="709"/>
        <w:jc w:val="both"/>
        <w:outlineLvl w:val="0"/>
        <w:rPr>
          <w:rFonts w:ascii="Times New Roman" w:eastAsia="Calibri" w:hAnsi="Times New Roman" w:cs="Times New Roman"/>
          <w:iCs/>
          <w:sz w:val="24"/>
          <w:szCs w:val="24"/>
        </w:rPr>
      </w:pPr>
      <w:r w:rsidRPr="00494381">
        <w:rPr>
          <w:rFonts w:ascii="Times New Roman" w:eastAsia="Calibri" w:hAnsi="Times New Roman" w:cs="Times New Roman"/>
          <w:sz w:val="28"/>
          <w:szCs w:val="28"/>
          <w:lang w:val="uk-UA" w:eastAsia="ru-RU"/>
        </w:rPr>
        <w:t>- можливість кількісної оцінки сегментів;</w:t>
      </w:r>
      <w:r>
        <w:rPr>
          <w:rFonts w:ascii="Times New Roman" w:eastAsia="Calibri" w:hAnsi="Times New Roman" w:cs="Times New Roman"/>
          <w:sz w:val="28"/>
          <w:szCs w:val="28"/>
          <w:lang w:val="uk-UA" w:eastAsia="ru-RU"/>
        </w:rPr>
        <w:t xml:space="preserve">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суттєвість і виправданість виділення сегментів (вартість продукції, що купується сегментом, має бути значущою для фірми, вартої створення спеціальної маркетингової пропозиції саме для цього сегмента, що забезпечить реальні позитивні ринкові результати);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доступність сегментів (фірма потенційно може  взаємодіяти з сегментами через систему маркетингових комунікацій).</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Pr>
          <w:noProof/>
          <w:lang w:eastAsia="ru-RU"/>
        </w:rPr>
        <w:drawing>
          <wp:inline distT="0" distB="0" distL="0" distR="0" wp14:anchorId="555E6148" wp14:editId="0BCBC49E">
            <wp:extent cx="5940425" cy="1924685"/>
            <wp:effectExtent l="0" t="0" r="3175" b="0"/>
            <wp:docPr id="17" name="Рисунок 17" descr="http://powerbranding.ru/wp-content/uploads/2013/12/klassification-segmentation.png"/>
            <wp:cNvGraphicFramePr/>
            <a:graphic xmlns:a="http://schemas.openxmlformats.org/drawingml/2006/main">
              <a:graphicData uri="http://schemas.openxmlformats.org/drawingml/2006/picture">
                <pic:pic xmlns:pic="http://schemas.openxmlformats.org/drawingml/2006/picture">
                  <pic:nvPicPr>
                    <pic:cNvPr id="17" name="Рисунок 17" descr="http://powerbranding.ru/wp-content/uploads/2013/12/klassification-segmentation.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924685"/>
                    </a:xfrm>
                    <a:prstGeom prst="rect">
                      <a:avLst/>
                    </a:prstGeom>
                    <a:noFill/>
                    <a:ln>
                      <a:noFill/>
                    </a:ln>
                  </pic:spPr>
                </pic:pic>
              </a:graphicData>
            </a:graphic>
          </wp:inline>
        </w:drawing>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Основні фактори, за якими може проводитися </w:t>
      </w:r>
      <w:r w:rsidRPr="001F6ED8">
        <w:rPr>
          <w:rFonts w:ascii="Times New Roman" w:eastAsia="Calibri" w:hAnsi="Times New Roman" w:cs="Times New Roman"/>
          <w:b/>
          <w:i/>
          <w:sz w:val="28"/>
          <w:szCs w:val="28"/>
          <w:u w:val="single"/>
          <w:lang w:val="uk-UA" w:eastAsia="ru-RU"/>
        </w:rPr>
        <w:t>сегментування споживчих ринків</w:t>
      </w:r>
      <w:r w:rsidRPr="00494381">
        <w:rPr>
          <w:rFonts w:ascii="Times New Roman" w:eastAsia="Calibri" w:hAnsi="Times New Roman" w:cs="Times New Roman"/>
          <w:sz w:val="28"/>
          <w:szCs w:val="28"/>
          <w:lang w:val="uk-UA" w:eastAsia="ru-RU"/>
        </w:rPr>
        <w:t>:</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1) географічні (регіон, тип населеного пункту, кліматичні умови, щільність населення);</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2) соціально-демографічні (вік, стать, розмір сім'ї, стадія життєвого циклу сім'ї, кількість дітей, рівень доходу, освіта, рід діяльності, релігія, національність);</w:t>
      </w:r>
    </w:p>
    <w:p w:rsidR="00494381" w:rsidRPr="002211C3"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3) </w:t>
      </w:r>
      <w:proofErr w:type="spellStart"/>
      <w:r w:rsidRPr="00494381">
        <w:rPr>
          <w:rFonts w:ascii="Times New Roman" w:eastAsia="Calibri" w:hAnsi="Times New Roman" w:cs="Times New Roman"/>
          <w:sz w:val="28"/>
          <w:szCs w:val="28"/>
          <w:lang w:val="uk-UA" w:eastAsia="ru-RU"/>
        </w:rPr>
        <w:t>психографічні</w:t>
      </w:r>
      <w:proofErr w:type="spellEnd"/>
      <w:r w:rsidRPr="00494381">
        <w:rPr>
          <w:rFonts w:ascii="Times New Roman" w:eastAsia="Calibri" w:hAnsi="Times New Roman" w:cs="Times New Roman"/>
          <w:sz w:val="28"/>
          <w:szCs w:val="28"/>
          <w:lang w:val="uk-UA" w:eastAsia="ru-RU"/>
        </w:rPr>
        <w:t xml:space="preserve"> (особистісні риси – амбіційність, комунік</w:t>
      </w:r>
      <w:r w:rsidR="001F6ED8">
        <w:rPr>
          <w:rFonts w:ascii="Times New Roman" w:eastAsia="Calibri" w:hAnsi="Times New Roman" w:cs="Times New Roman"/>
          <w:sz w:val="28"/>
          <w:szCs w:val="28"/>
          <w:lang w:val="uk-UA" w:eastAsia="ru-RU"/>
        </w:rPr>
        <w:t>абельність, імпульсивність тощо;</w:t>
      </w:r>
      <w:r w:rsidRPr="00494381">
        <w:rPr>
          <w:rFonts w:ascii="Times New Roman" w:eastAsia="Calibri" w:hAnsi="Times New Roman" w:cs="Times New Roman"/>
          <w:sz w:val="28"/>
          <w:szCs w:val="28"/>
          <w:lang w:val="uk-UA" w:eastAsia="ru-RU"/>
        </w:rPr>
        <w:t xml:space="preserve"> стиль життя – консервативний, елітний, молодіжний, здоровий тощо</w:t>
      </w:r>
      <w:r w:rsidR="001F6ED8">
        <w:rPr>
          <w:rFonts w:ascii="Times New Roman" w:eastAsia="Calibri" w:hAnsi="Times New Roman" w:cs="Times New Roman"/>
          <w:sz w:val="28"/>
          <w:szCs w:val="28"/>
          <w:lang w:val="uk-UA" w:eastAsia="ru-RU"/>
        </w:rPr>
        <w:t>; відношення споживача до інновацій – новатори, консерватори, традиціоналісти; внутрішня мотивація покупки; життєва позиція; цінності</w:t>
      </w:r>
      <w:r w:rsidRPr="00494381">
        <w:rPr>
          <w:rFonts w:ascii="Times New Roman" w:eastAsia="Calibri" w:hAnsi="Times New Roman" w:cs="Times New Roman"/>
          <w:sz w:val="28"/>
          <w:szCs w:val="28"/>
          <w:lang w:val="uk-UA" w:eastAsia="ru-RU"/>
        </w:rPr>
        <w:t>)</w:t>
      </w:r>
      <w:r w:rsidR="002211C3">
        <w:rPr>
          <w:rFonts w:ascii="Times New Roman" w:eastAsia="Calibri" w:hAnsi="Times New Roman" w:cs="Times New Roman"/>
          <w:sz w:val="28"/>
          <w:szCs w:val="28"/>
          <w:lang w:val="uk-UA" w:eastAsia="ru-RU"/>
        </w:rPr>
        <w:t xml:space="preserve">. На практиці використовують 2 основні технології </w:t>
      </w:r>
      <w:proofErr w:type="spellStart"/>
      <w:r w:rsidR="002211C3">
        <w:rPr>
          <w:rFonts w:ascii="Times New Roman" w:eastAsia="Calibri" w:hAnsi="Times New Roman" w:cs="Times New Roman"/>
          <w:sz w:val="28"/>
          <w:szCs w:val="28"/>
          <w:lang w:val="uk-UA" w:eastAsia="ru-RU"/>
        </w:rPr>
        <w:t>психографічного</w:t>
      </w:r>
      <w:proofErr w:type="spellEnd"/>
      <w:r w:rsidR="002211C3">
        <w:rPr>
          <w:rFonts w:ascii="Times New Roman" w:eastAsia="Calibri" w:hAnsi="Times New Roman" w:cs="Times New Roman"/>
          <w:sz w:val="28"/>
          <w:szCs w:val="28"/>
          <w:lang w:val="uk-UA" w:eastAsia="ru-RU"/>
        </w:rPr>
        <w:t xml:space="preserve"> сегментування </w:t>
      </w:r>
      <w:r w:rsidR="001F6ED8">
        <w:rPr>
          <w:rFonts w:ascii="Times New Roman" w:eastAsia="Calibri" w:hAnsi="Times New Roman" w:cs="Times New Roman"/>
          <w:sz w:val="28"/>
          <w:szCs w:val="28"/>
          <w:lang w:val="uk-UA" w:eastAsia="ru-RU"/>
        </w:rPr>
        <w:t xml:space="preserve">– за методикою </w:t>
      </w:r>
      <w:r w:rsidR="001F6ED8">
        <w:rPr>
          <w:rFonts w:ascii="Times New Roman" w:eastAsia="Calibri" w:hAnsi="Times New Roman" w:cs="Times New Roman"/>
          <w:sz w:val="28"/>
          <w:szCs w:val="28"/>
          <w:lang w:val="en-US" w:eastAsia="ru-RU"/>
        </w:rPr>
        <w:t>VALS</w:t>
      </w:r>
      <w:r w:rsidR="001F6ED8">
        <w:rPr>
          <w:rFonts w:ascii="Times New Roman" w:eastAsia="Calibri" w:hAnsi="Times New Roman" w:cs="Times New Roman"/>
          <w:sz w:val="28"/>
          <w:szCs w:val="28"/>
          <w:lang w:val="uk-UA" w:eastAsia="ru-RU"/>
        </w:rPr>
        <w:t xml:space="preserve"> (див., наприклад, </w:t>
      </w:r>
      <w:hyperlink r:id="rId7" w:history="1">
        <w:r w:rsidR="001F6ED8" w:rsidRPr="0061023A">
          <w:rPr>
            <w:rStyle w:val="a4"/>
            <w:rFonts w:ascii="Times New Roman" w:eastAsia="Calibri" w:hAnsi="Times New Roman" w:cs="Times New Roman"/>
            <w:sz w:val="28"/>
            <w:szCs w:val="28"/>
            <w:lang w:val="uk-UA" w:eastAsia="ru-RU"/>
          </w:rPr>
          <w:t>http://powerbranding.ru/segmentirovanie/psixograficheskoe-vals/</w:t>
        </w:r>
      </w:hyperlink>
      <w:r w:rsidR="001F6ED8">
        <w:rPr>
          <w:rFonts w:ascii="Times New Roman" w:eastAsia="Calibri" w:hAnsi="Times New Roman" w:cs="Times New Roman"/>
          <w:sz w:val="28"/>
          <w:szCs w:val="28"/>
          <w:lang w:val="uk-UA" w:eastAsia="ru-RU"/>
        </w:rPr>
        <w:t xml:space="preserve">) та </w:t>
      </w:r>
      <w:proofErr w:type="spellStart"/>
      <w:r w:rsidR="001F6ED8">
        <w:rPr>
          <w:rFonts w:ascii="Times New Roman" w:eastAsia="Calibri" w:hAnsi="Times New Roman" w:cs="Times New Roman"/>
          <w:sz w:val="28"/>
          <w:szCs w:val="28"/>
          <w:lang w:val="uk-UA" w:eastAsia="ru-RU"/>
        </w:rPr>
        <w:t>та</w:t>
      </w:r>
      <w:proofErr w:type="spellEnd"/>
      <w:r w:rsidR="001F6ED8">
        <w:rPr>
          <w:rFonts w:ascii="Times New Roman" w:eastAsia="Calibri" w:hAnsi="Times New Roman" w:cs="Times New Roman"/>
          <w:sz w:val="28"/>
          <w:szCs w:val="28"/>
          <w:lang w:val="uk-UA" w:eastAsia="ru-RU"/>
        </w:rPr>
        <w:t xml:space="preserve"> сегментування на основі поколінь (</w:t>
      </w:r>
      <w:r w:rsidR="001F6ED8" w:rsidRPr="001F6ED8">
        <w:rPr>
          <w:rFonts w:ascii="Times New Roman" w:eastAsia="Calibri" w:hAnsi="Times New Roman" w:cs="Times New Roman"/>
          <w:sz w:val="28"/>
          <w:szCs w:val="28"/>
          <w:lang w:val="uk-UA" w:eastAsia="ru-RU"/>
        </w:rPr>
        <w:t>http://powerbranding.ru/segmentirovanie/pokoleniya/</w:t>
      </w:r>
      <w:r w:rsidR="001F6ED8">
        <w:rPr>
          <w:rFonts w:ascii="Times New Roman" w:eastAsia="Calibri" w:hAnsi="Times New Roman" w:cs="Times New Roman"/>
          <w:sz w:val="28"/>
          <w:szCs w:val="28"/>
          <w:lang w:val="uk-UA" w:eastAsia="ru-RU"/>
        </w:rPr>
        <w:t>)</w:t>
      </w:r>
      <w:r w:rsidRPr="00494381">
        <w:rPr>
          <w:rFonts w:ascii="Times New Roman" w:eastAsia="Calibri" w:hAnsi="Times New Roman" w:cs="Times New Roman"/>
          <w:sz w:val="28"/>
          <w:szCs w:val="28"/>
          <w:lang w:val="uk-UA" w:eastAsia="ru-RU"/>
        </w:rPr>
        <w:t>;</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4) поведінкові (вигоди, на які насамперед орієнтується покупець при купівлі товару; привід для покупки, частота здійснення покупок, спосіб оплати, досвід, ступінь готовності до сприйняття товару; ставлення до товару; ступінь прихильності до торговельної марки, рівень лояльності бренду тощо).</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Завданням консультанту є не лише визначення критеріїв сегментування, але й їх кількості. З одного боку, глибока багатовимірна сегментація створює можливості для більш концентрованої роботи з кожним </w:t>
      </w:r>
      <w:proofErr w:type="spellStart"/>
      <w:r w:rsidRPr="00494381">
        <w:rPr>
          <w:rFonts w:ascii="Times New Roman" w:eastAsia="Calibri" w:hAnsi="Times New Roman" w:cs="Times New Roman"/>
          <w:sz w:val="28"/>
          <w:szCs w:val="28"/>
          <w:lang w:val="uk-UA" w:eastAsia="ru-RU"/>
        </w:rPr>
        <w:t>мікросегментом</w:t>
      </w:r>
      <w:proofErr w:type="spellEnd"/>
      <w:r w:rsidRPr="00494381">
        <w:rPr>
          <w:rFonts w:ascii="Times New Roman" w:eastAsia="Calibri" w:hAnsi="Times New Roman" w:cs="Times New Roman"/>
          <w:sz w:val="28"/>
          <w:szCs w:val="28"/>
          <w:lang w:val="uk-UA" w:eastAsia="ru-RU"/>
        </w:rPr>
        <w:t>. З другого – введення кожного додаткового критерію зменшує кількість осіб у сегменті та, отже, його місткість.</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1F6ED8">
        <w:rPr>
          <w:rFonts w:ascii="Times New Roman" w:eastAsia="Calibri" w:hAnsi="Times New Roman" w:cs="Times New Roman"/>
          <w:b/>
          <w:i/>
          <w:sz w:val="28"/>
          <w:szCs w:val="28"/>
          <w:u w:val="single"/>
          <w:lang w:val="uk-UA" w:eastAsia="ru-RU"/>
        </w:rPr>
        <w:t>На ринку В2В</w:t>
      </w:r>
      <w:r w:rsidRPr="001F6ED8">
        <w:rPr>
          <w:rFonts w:ascii="Times New Roman" w:eastAsia="Calibri" w:hAnsi="Times New Roman" w:cs="Times New Roman"/>
          <w:b/>
          <w:i/>
          <w:sz w:val="28"/>
          <w:szCs w:val="28"/>
          <w:lang w:val="uk-UA" w:eastAsia="ru-RU"/>
        </w:rPr>
        <w:t xml:space="preserve"> </w:t>
      </w:r>
      <w:r w:rsidRPr="00494381">
        <w:rPr>
          <w:rFonts w:ascii="Times New Roman" w:eastAsia="Calibri" w:hAnsi="Times New Roman" w:cs="Times New Roman"/>
          <w:sz w:val="28"/>
          <w:szCs w:val="28"/>
          <w:lang w:val="uk-UA" w:eastAsia="ru-RU"/>
        </w:rPr>
        <w:t xml:space="preserve">найчастіше використовуються такі критерії, як географічні характеристики, </w:t>
      </w:r>
      <w:r w:rsidR="001F6ED8">
        <w:rPr>
          <w:rFonts w:ascii="Times New Roman" w:eastAsia="Calibri" w:hAnsi="Times New Roman" w:cs="Times New Roman"/>
          <w:sz w:val="28"/>
          <w:szCs w:val="28"/>
          <w:lang w:val="uk-UA" w:eastAsia="ru-RU"/>
        </w:rPr>
        <w:t xml:space="preserve">вид діяльності, </w:t>
      </w:r>
      <w:r w:rsidRPr="00494381">
        <w:rPr>
          <w:rFonts w:ascii="Times New Roman" w:eastAsia="Calibri" w:hAnsi="Times New Roman" w:cs="Times New Roman"/>
          <w:sz w:val="28"/>
          <w:szCs w:val="28"/>
          <w:lang w:val="uk-UA" w:eastAsia="ru-RU"/>
        </w:rPr>
        <w:t>очікувані вигоди, частот</w:t>
      </w:r>
      <w:r w:rsidR="001F6ED8">
        <w:rPr>
          <w:rFonts w:ascii="Times New Roman" w:eastAsia="Calibri" w:hAnsi="Times New Roman" w:cs="Times New Roman"/>
          <w:sz w:val="28"/>
          <w:szCs w:val="28"/>
          <w:lang w:val="uk-UA" w:eastAsia="ru-RU"/>
        </w:rPr>
        <w:t>а і масштаби здійснення покупок, річний обсяг продажів, цінова політика тощо.</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Для сегментування </w:t>
      </w:r>
      <w:r w:rsidRPr="001F6ED8">
        <w:rPr>
          <w:rFonts w:ascii="Times New Roman" w:eastAsia="Calibri" w:hAnsi="Times New Roman" w:cs="Times New Roman"/>
          <w:b/>
          <w:i/>
          <w:sz w:val="28"/>
          <w:szCs w:val="28"/>
          <w:u w:val="single"/>
          <w:lang w:val="uk-UA" w:eastAsia="ru-RU"/>
        </w:rPr>
        <w:t>товарного ринку</w:t>
      </w:r>
      <w:r w:rsidRPr="00494381">
        <w:rPr>
          <w:rFonts w:ascii="Times New Roman" w:eastAsia="Calibri" w:hAnsi="Times New Roman" w:cs="Times New Roman"/>
          <w:sz w:val="28"/>
          <w:szCs w:val="28"/>
          <w:lang w:val="uk-UA" w:eastAsia="ru-RU"/>
        </w:rPr>
        <w:t xml:space="preserve"> використовуються такі критерії: призначення товару, виробник, ціна, упакування (об’єм).</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1F6ED8">
        <w:rPr>
          <w:rFonts w:ascii="Times New Roman" w:eastAsia="Calibri" w:hAnsi="Times New Roman" w:cs="Times New Roman"/>
          <w:b/>
          <w:i/>
          <w:sz w:val="28"/>
          <w:szCs w:val="28"/>
          <w:u w:val="single"/>
          <w:lang w:val="uk-UA" w:eastAsia="ru-RU"/>
        </w:rPr>
        <w:t>Конкурентів</w:t>
      </w:r>
      <w:r w:rsidRPr="00494381">
        <w:rPr>
          <w:rFonts w:ascii="Times New Roman" w:eastAsia="Calibri" w:hAnsi="Times New Roman" w:cs="Times New Roman"/>
          <w:sz w:val="28"/>
          <w:szCs w:val="28"/>
          <w:lang w:val="uk-UA" w:eastAsia="ru-RU"/>
        </w:rPr>
        <w:t xml:space="preserve"> можна сегментувати за такими ознаками: прямі, непрямі, сильні, слабкі.</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Після проведення сегментування ринку необхідно прийняти дуже важливі для підприємства рішення — з якими сегментами і як працювати.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Для проведення сегментування ринку можна використовувати такі </w:t>
      </w:r>
      <w:r w:rsidRPr="00494381">
        <w:rPr>
          <w:rFonts w:ascii="Times New Roman" w:eastAsia="Calibri" w:hAnsi="Times New Roman" w:cs="Times New Roman"/>
          <w:b/>
          <w:sz w:val="28"/>
          <w:szCs w:val="28"/>
          <w:lang w:val="uk-UA" w:eastAsia="ru-RU"/>
        </w:rPr>
        <w:t>методики</w:t>
      </w:r>
      <w:r w:rsidRPr="00494381">
        <w:rPr>
          <w:rFonts w:ascii="Times New Roman" w:eastAsia="Calibri" w:hAnsi="Times New Roman" w:cs="Times New Roman"/>
          <w:sz w:val="28"/>
          <w:szCs w:val="28"/>
          <w:lang w:val="uk-UA" w:eastAsia="ru-RU"/>
        </w:rPr>
        <w:t>:</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 </w:t>
      </w:r>
      <w:r w:rsidRPr="001F6ED8">
        <w:rPr>
          <w:rFonts w:ascii="Times New Roman" w:eastAsia="Calibri" w:hAnsi="Times New Roman" w:cs="Times New Roman"/>
          <w:i/>
          <w:sz w:val="28"/>
          <w:szCs w:val="28"/>
          <w:lang w:val="uk-UA" w:eastAsia="ru-RU"/>
        </w:rPr>
        <w:t xml:space="preserve">модель 5 </w:t>
      </w:r>
      <w:r w:rsidRPr="001F6ED8">
        <w:rPr>
          <w:rFonts w:ascii="Times New Roman" w:eastAsia="Calibri" w:hAnsi="Times New Roman" w:cs="Times New Roman"/>
          <w:i/>
          <w:sz w:val="28"/>
          <w:szCs w:val="28"/>
          <w:lang w:val="en-US" w:eastAsia="ru-RU"/>
        </w:rPr>
        <w:t>W</w:t>
      </w:r>
      <w:r w:rsidRPr="00494381">
        <w:rPr>
          <w:rFonts w:ascii="Times New Roman" w:eastAsia="Calibri" w:hAnsi="Times New Roman" w:cs="Times New Roman"/>
          <w:sz w:val="28"/>
          <w:szCs w:val="28"/>
          <w:lang w:val="uk-UA" w:eastAsia="ru-RU"/>
        </w:rPr>
        <w:t xml:space="preserve"> – є універсальною та може використовуватися навіть для сегментування корпоративних клієнтів, а також достатньо проста у застосуванні. Назва методики походить від п’яти англійських питань:</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1) Що (</w:t>
      </w:r>
      <w:proofErr w:type="spellStart"/>
      <w:r w:rsidRPr="00494381">
        <w:rPr>
          <w:rFonts w:ascii="Times New Roman" w:eastAsia="Calibri" w:hAnsi="Times New Roman" w:cs="Times New Roman"/>
          <w:sz w:val="28"/>
          <w:szCs w:val="28"/>
          <w:lang w:val="uk-UA" w:eastAsia="ru-RU"/>
        </w:rPr>
        <w:t>What</w:t>
      </w:r>
      <w:proofErr w:type="spellEnd"/>
      <w:r w:rsidRPr="00494381">
        <w:rPr>
          <w:rFonts w:ascii="Times New Roman" w:eastAsia="Calibri" w:hAnsi="Times New Roman" w:cs="Times New Roman"/>
          <w:sz w:val="28"/>
          <w:szCs w:val="28"/>
          <w:lang w:val="uk-UA" w:eastAsia="ru-RU"/>
        </w:rPr>
        <w:t>)? – які товари, послуги, товарні групи клієнтська організація пропонує ринку;</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2) Хто (</w:t>
      </w:r>
      <w:proofErr w:type="spellStart"/>
      <w:r w:rsidRPr="00494381">
        <w:rPr>
          <w:rFonts w:ascii="Times New Roman" w:eastAsia="Calibri" w:hAnsi="Times New Roman" w:cs="Times New Roman"/>
          <w:sz w:val="28"/>
          <w:szCs w:val="28"/>
          <w:lang w:val="uk-UA" w:eastAsia="ru-RU"/>
        </w:rPr>
        <w:t>Who</w:t>
      </w:r>
      <w:proofErr w:type="spellEnd"/>
      <w:r w:rsidRPr="00494381">
        <w:rPr>
          <w:rFonts w:ascii="Times New Roman" w:eastAsia="Calibri" w:hAnsi="Times New Roman" w:cs="Times New Roman"/>
          <w:sz w:val="28"/>
          <w:szCs w:val="28"/>
          <w:lang w:val="uk-UA" w:eastAsia="ru-RU"/>
        </w:rPr>
        <w:t>)? – хто купуватиме кожен з цих продуктів;</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3) Чому (</w:t>
      </w:r>
      <w:proofErr w:type="spellStart"/>
      <w:r w:rsidRPr="00494381">
        <w:rPr>
          <w:rFonts w:ascii="Times New Roman" w:eastAsia="Calibri" w:hAnsi="Times New Roman" w:cs="Times New Roman"/>
          <w:sz w:val="28"/>
          <w:szCs w:val="28"/>
          <w:lang w:val="uk-UA" w:eastAsia="ru-RU"/>
        </w:rPr>
        <w:t>Why</w:t>
      </w:r>
      <w:proofErr w:type="spellEnd"/>
      <w:r w:rsidRPr="00494381">
        <w:rPr>
          <w:rFonts w:ascii="Times New Roman" w:eastAsia="Calibri" w:hAnsi="Times New Roman" w:cs="Times New Roman"/>
          <w:sz w:val="28"/>
          <w:szCs w:val="28"/>
          <w:lang w:val="uk-UA" w:eastAsia="ru-RU"/>
        </w:rPr>
        <w:t>)? – чому купуватимуть ці продукти, які проблеми покупці зможуть вирішити з їх допомогою, які існують мотиви покупки;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4) Коли (</w:t>
      </w:r>
      <w:proofErr w:type="spellStart"/>
      <w:r w:rsidRPr="00494381">
        <w:rPr>
          <w:rFonts w:ascii="Times New Roman" w:eastAsia="Calibri" w:hAnsi="Times New Roman" w:cs="Times New Roman"/>
          <w:sz w:val="28"/>
          <w:szCs w:val="28"/>
          <w:lang w:val="uk-UA" w:eastAsia="ru-RU"/>
        </w:rPr>
        <w:t>When</w:t>
      </w:r>
      <w:proofErr w:type="spellEnd"/>
      <w:r w:rsidRPr="00494381">
        <w:rPr>
          <w:rFonts w:ascii="Times New Roman" w:eastAsia="Calibri" w:hAnsi="Times New Roman" w:cs="Times New Roman"/>
          <w:sz w:val="28"/>
          <w:szCs w:val="28"/>
          <w:lang w:val="uk-UA" w:eastAsia="ru-RU"/>
        </w:rPr>
        <w:t>)? – коли клієнти захочуть купувати ці продукти, у якій ситуації;</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5) Де (</w:t>
      </w:r>
      <w:proofErr w:type="spellStart"/>
      <w:r w:rsidRPr="00494381">
        <w:rPr>
          <w:rFonts w:ascii="Times New Roman" w:eastAsia="Calibri" w:hAnsi="Times New Roman" w:cs="Times New Roman"/>
          <w:sz w:val="28"/>
          <w:szCs w:val="28"/>
          <w:lang w:val="uk-UA" w:eastAsia="ru-RU"/>
        </w:rPr>
        <w:t>Where</w:t>
      </w:r>
      <w:proofErr w:type="spellEnd"/>
      <w:r w:rsidRPr="00494381">
        <w:rPr>
          <w:rFonts w:ascii="Times New Roman" w:eastAsia="Calibri" w:hAnsi="Times New Roman" w:cs="Times New Roman"/>
          <w:sz w:val="28"/>
          <w:szCs w:val="28"/>
          <w:lang w:val="uk-UA" w:eastAsia="ru-RU"/>
        </w:rPr>
        <w:t>)? – де клієнт прийматиме рішення про покупку та здійснюватиме її, де відбуватиметься перший контакт з покупцем і що може вплинути на його рішення;</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 </w:t>
      </w:r>
      <w:r w:rsidRPr="001F6ED8">
        <w:rPr>
          <w:rFonts w:ascii="Times New Roman" w:eastAsia="Calibri" w:hAnsi="Times New Roman" w:cs="Times New Roman"/>
          <w:i/>
          <w:sz w:val="28"/>
          <w:szCs w:val="28"/>
          <w:lang w:val="uk-UA" w:eastAsia="ru-RU"/>
        </w:rPr>
        <w:t xml:space="preserve">модель </w:t>
      </w:r>
      <w:proofErr w:type="spellStart"/>
      <w:r w:rsidRPr="001F6ED8">
        <w:rPr>
          <w:rFonts w:ascii="Times New Roman" w:eastAsia="Calibri" w:hAnsi="Times New Roman" w:cs="Times New Roman"/>
          <w:i/>
          <w:sz w:val="28"/>
          <w:szCs w:val="28"/>
          <w:lang w:val="uk-UA" w:eastAsia="ru-RU"/>
        </w:rPr>
        <w:t>Khramatrix</w:t>
      </w:r>
      <w:proofErr w:type="spellEnd"/>
      <w:r w:rsidRPr="00494381">
        <w:rPr>
          <w:rFonts w:ascii="Times New Roman" w:eastAsia="Calibri" w:hAnsi="Times New Roman" w:cs="Times New Roman"/>
          <w:sz w:val="28"/>
          <w:szCs w:val="28"/>
          <w:lang w:val="uk-UA" w:eastAsia="ru-RU"/>
        </w:rPr>
        <w:t xml:space="preserve"> – розширена модель 5W, яка дозволяє краще зрозуміти клієнтів, а іноді й знайти нові цільові групи. До п’яти згаданих питань додаються ще чотири параметри: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1) опис цільової аудиторії за географічним та демографічним критеріями;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2) поведінкові особливості цільової аудиторії;</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3) готовність до покупки: готовий придбати, збирає інформацію, порівнює варіанти, хоче спробувати;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4) цільова дія, до якої необхідно підштовхнути цільову аудиторію;</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 </w:t>
      </w:r>
      <w:r w:rsidRPr="001F6ED8">
        <w:rPr>
          <w:rFonts w:ascii="Times New Roman" w:eastAsia="Calibri" w:hAnsi="Times New Roman" w:cs="Times New Roman"/>
          <w:i/>
          <w:sz w:val="28"/>
          <w:szCs w:val="28"/>
          <w:lang w:val="uk-UA" w:eastAsia="ru-RU"/>
        </w:rPr>
        <w:t>метод LTV</w:t>
      </w:r>
      <w:r w:rsidRPr="00494381">
        <w:rPr>
          <w:rFonts w:ascii="Times New Roman" w:eastAsia="Calibri" w:hAnsi="Times New Roman" w:cs="Times New Roman"/>
          <w:sz w:val="28"/>
          <w:szCs w:val="28"/>
          <w:lang w:val="uk-UA" w:eastAsia="ru-RU"/>
        </w:rPr>
        <w:t xml:space="preserve"> (</w:t>
      </w:r>
      <w:proofErr w:type="spellStart"/>
      <w:r w:rsidRPr="00494381">
        <w:rPr>
          <w:rFonts w:ascii="Times New Roman" w:eastAsia="Calibri" w:hAnsi="Times New Roman" w:cs="Times New Roman"/>
          <w:sz w:val="28"/>
          <w:szCs w:val="28"/>
          <w:lang w:val="uk-UA" w:eastAsia="ru-RU"/>
        </w:rPr>
        <w:t>Lifetime</w:t>
      </w:r>
      <w:proofErr w:type="spellEnd"/>
      <w:r w:rsidRPr="00494381">
        <w:rPr>
          <w:rFonts w:ascii="Times New Roman" w:eastAsia="Calibri" w:hAnsi="Times New Roman" w:cs="Times New Roman"/>
          <w:sz w:val="28"/>
          <w:szCs w:val="28"/>
          <w:lang w:val="uk-UA" w:eastAsia="ru-RU"/>
        </w:rPr>
        <w:t xml:space="preserve"> </w:t>
      </w:r>
      <w:proofErr w:type="spellStart"/>
      <w:r w:rsidRPr="00494381">
        <w:rPr>
          <w:rFonts w:ascii="Times New Roman" w:eastAsia="Calibri" w:hAnsi="Times New Roman" w:cs="Times New Roman"/>
          <w:sz w:val="28"/>
          <w:szCs w:val="28"/>
          <w:lang w:val="uk-UA" w:eastAsia="ru-RU"/>
        </w:rPr>
        <w:t>Value</w:t>
      </w:r>
      <w:proofErr w:type="spellEnd"/>
      <w:r w:rsidRPr="00494381">
        <w:rPr>
          <w:rFonts w:ascii="Times New Roman" w:eastAsia="Calibri" w:hAnsi="Times New Roman" w:cs="Times New Roman"/>
          <w:sz w:val="28"/>
          <w:szCs w:val="28"/>
          <w:lang w:val="uk-UA" w:eastAsia="ru-RU"/>
        </w:rPr>
        <w:t xml:space="preserve"> або </w:t>
      </w:r>
      <w:proofErr w:type="spellStart"/>
      <w:r w:rsidRPr="00494381">
        <w:rPr>
          <w:rFonts w:ascii="Times New Roman" w:eastAsia="Calibri" w:hAnsi="Times New Roman" w:cs="Times New Roman"/>
          <w:sz w:val="28"/>
          <w:szCs w:val="28"/>
          <w:lang w:val="uk-UA" w:eastAsia="ru-RU"/>
        </w:rPr>
        <w:t>Customer</w:t>
      </w:r>
      <w:proofErr w:type="spellEnd"/>
      <w:r w:rsidRPr="00494381">
        <w:rPr>
          <w:rFonts w:ascii="Times New Roman" w:eastAsia="Calibri" w:hAnsi="Times New Roman" w:cs="Times New Roman"/>
          <w:sz w:val="28"/>
          <w:szCs w:val="28"/>
          <w:lang w:val="uk-UA" w:eastAsia="ru-RU"/>
        </w:rPr>
        <w:t xml:space="preserve"> </w:t>
      </w:r>
      <w:proofErr w:type="spellStart"/>
      <w:r w:rsidRPr="00494381">
        <w:rPr>
          <w:rFonts w:ascii="Times New Roman" w:eastAsia="Calibri" w:hAnsi="Times New Roman" w:cs="Times New Roman"/>
          <w:sz w:val="28"/>
          <w:szCs w:val="28"/>
          <w:lang w:val="uk-UA" w:eastAsia="ru-RU"/>
        </w:rPr>
        <w:t>Lifetime</w:t>
      </w:r>
      <w:proofErr w:type="spellEnd"/>
      <w:r w:rsidRPr="00494381">
        <w:rPr>
          <w:rFonts w:ascii="Times New Roman" w:eastAsia="Calibri" w:hAnsi="Times New Roman" w:cs="Times New Roman"/>
          <w:sz w:val="28"/>
          <w:szCs w:val="28"/>
          <w:lang w:val="uk-UA" w:eastAsia="ru-RU"/>
        </w:rPr>
        <w:t xml:space="preserve"> </w:t>
      </w:r>
      <w:proofErr w:type="spellStart"/>
      <w:r w:rsidRPr="00494381">
        <w:rPr>
          <w:rFonts w:ascii="Times New Roman" w:eastAsia="Calibri" w:hAnsi="Times New Roman" w:cs="Times New Roman"/>
          <w:sz w:val="28"/>
          <w:szCs w:val="28"/>
          <w:lang w:val="uk-UA" w:eastAsia="ru-RU"/>
        </w:rPr>
        <w:t>Value</w:t>
      </w:r>
      <w:proofErr w:type="spellEnd"/>
      <w:r w:rsidRPr="00494381">
        <w:rPr>
          <w:rFonts w:ascii="Times New Roman" w:eastAsia="Calibri" w:hAnsi="Times New Roman" w:cs="Times New Roman"/>
          <w:sz w:val="28"/>
          <w:szCs w:val="28"/>
          <w:lang w:val="uk-UA" w:eastAsia="ru-RU"/>
        </w:rPr>
        <w:t xml:space="preserve"> (CLV)). LTV – це показник </w:t>
      </w:r>
      <w:proofErr w:type="spellStart"/>
      <w:r w:rsidRPr="00494381">
        <w:rPr>
          <w:rFonts w:ascii="Times New Roman" w:eastAsia="Calibri" w:hAnsi="Times New Roman" w:cs="Times New Roman"/>
          <w:sz w:val="28"/>
          <w:szCs w:val="28"/>
          <w:lang w:val="uk-UA" w:eastAsia="ru-RU"/>
        </w:rPr>
        <w:t>пожиттєвої</w:t>
      </w:r>
      <w:proofErr w:type="spellEnd"/>
      <w:r w:rsidRPr="00494381">
        <w:rPr>
          <w:rFonts w:ascii="Times New Roman" w:eastAsia="Calibri" w:hAnsi="Times New Roman" w:cs="Times New Roman"/>
          <w:sz w:val="28"/>
          <w:szCs w:val="28"/>
          <w:lang w:val="uk-UA" w:eastAsia="ru-RU"/>
        </w:rPr>
        <w:t xml:space="preserve"> цінності клієнта. LTV = середній чек*кількість продажів клієнту на місяць*час утримання клієнта (у місяцях). За цим показником клієнтська база поділяється на VIP, стандарт та економ. Враховується бюджет клієнта, обсяги закупівель, ступінь лояльності до компанії та бренду. Цей метод сегментування цільової аудиторії дозволяє планувати рекламний бюджет.</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Отже, для сегментування цільової аудиторії необхідно:</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1) визначити цілі сегментування (формування цінової пропозиції, покращення споживчих властивостей товару, формування рекламного повідомлення тощо);</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2) обрати критерії для сегментування;</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3) визначитися з методикою сегментування;</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4) описати профіль сегмента;</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5) скласти комплекс заходів за результатами сегментування.</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p>
    <w:p w:rsidR="00494381" w:rsidRPr="00494381" w:rsidRDefault="00494381" w:rsidP="00494381">
      <w:pPr>
        <w:spacing w:after="0" w:line="240" w:lineRule="auto"/>
        <w:ind w:firstLine="709"/>
        <w:jc w:val="both"/>
        <w:rPr>
          <w:rFonts w:ascii="Times New Roman" w:hAnsi="Times New Roman" w:cs="Times New Roman"/>
          <w:sz w:val="28"/>
          <w:szCs w:val="28"/>
          <w:lang w:val="uk-UA"/>
        </w:rPr>
      </w:pPr>
      <w:r w:rsidRPr="00494381">
        <w:rPr>
          <w:rFonts w:ascii="Times New Roman" w:eastAsia="Calibri" w:hAnsi="Times New Roman" w:cs="Times New Roman"/>
          <w:sz w:val="28"/>
          <w:szCs w:val="28"/>
          <w:lang w:val="uk-UA" w:eastAsia="ru-RU"/>
        </w:rPr>
        <w:t xml:space="preserve">2. </w:t>
      </w:r>
      <w:r w:rsidRPr="00494381">
        <w:rPr>
          <w:rFonts w:ascii="Times New Roman" w:eastAsia="Calibri" w:hAnsi="Times New Roman" w:cs="Times New Roman"/>
          <w:b/>
          <w:i/>
          <w:sz w:val="28"/>
          <w:szCs w:val="28"/>
          <w:lang w:val="uk-UA" w:eastAsia="ru-RU"/>
        </w:rPr>
        <w:t>Цільові сегменти фірми</w:t>
      </w:r>
      <w:r w:rsidRPr="00494381">
        <w:rPr>
          <w:rFonts w:ascii="Times New Roman" w:eastAsia="Calibri" w:hAnsi="Times New Roman" w:cs="Times New Roman"/>
          <w:sz w:val="28"/>
          <w:szCs w:val="28"/>
          <w:lang w:val="uk-UA" w:eastAsia="ru-RU"/>
        </w:rPr>
        <w:t xml:space="preserve"> – найбільш вигідні для неї з точки зору прибутків, надійності збуту, наявності конкурентних переваг, перспектив розвитку сегменти.</w:t>
      </w:r>
      <w:r w:rsidRPr="00494381">
        <w:rPr>
          <w:sz w:val="28"/>
          <w:szCs w:val="28"/>
          <w:lang w:val="uk-UA"/>
        </w:rPr>
        <w:t xml:space="preserve"> </w:t>
      </w:r>
      <w:r w:rsidRPr="00494381">
        <w:rPr>
          <w:rFonts w:ascii="Times New Roman" w:hAnsi="Times New Roman" w:cs="Times New Roman"/>
          <w:sz w:val="28"/>
          <w:szCs w:val="28"/>
          <w:lang w:val="uk-UA"/>
        </w:rPr>
        <w:t>Виділяють такі етапи сегментування ринку: 1) дослідження стану та перспектив розвитку ринку, динаміки та зміни структури попиту на ньому; 2) вибір адекватних ознак сегментування; 3) безпосередньо сегментування; 4) аналіз якісних та кількісних аспектів попиту у виокремлених сегментах; 5) вибір цільового сегмента (сегментів); 6) розроблення рекомендацій щодо елементів комплексу маркетингу для кожного сегмента.</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Після проведення сегментування ринку консультанту необхідно запропонувати рішення – з якими сегментами і як працювати. Для цього потрібно оцінити: а) потенціал ринкового сегменту та б) ринкове конкурентне середовище.</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Оцінка потенціалу ринкового сегменту здійснюється за допомогою показників місткості сегменту ринку та її динаміки; середньої норми прибутку, характерної для компаній, які діють на даному сегменті ринку; цінової еластичності попиту (ступеню чутливості покупця до зміни ціни: визначає, як змінюються обсяги покупок залежно від зміни ціни одиниці товару). Очевидно, що чим вищі ці показники, тим, за рівності інших умов, цікавішим буде ринковий сегмент для підприємства. </w:t>
      </w:r>
    </w:p>
    <w:p w:rsidR="001F6ED8" w:rsidRDefault="001F6ED8" w:rsidP="00494381">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b/>
          <w:i/>
          <w:sz w:val="28"/>
          <w:szCs w:val="28"/>
          <w:lang w:val="uk-UA" w:eastAsia="ru-RU"/>
        </w:rPr>
        <w:t>Місткість</w:t>
      </w:r>
      <w:r w:rsidR="00494381" w:rsidRPr="00494381">
        <w:rPr>
          <w:rFonts w:ascii="Times New Roman" w:eastAsia="Calibri" w:hAnsi="Times New Roman" w:cs="Times New Roman"/>
          <w:b/>
          <w:i/>
          <w:sz w:val="28"/>
          <w:szCs w:val="28"/>
          <w:lang w:val="uk-UA" w:eastAsia="ru-RU"/>
        </w:rPr>
        <w:t xml:space="preserve"> ринку</w:t>
      </w:r>
      <w:r w:rsidR="00494381" w:rsidRPr="00494381">
        <w:rPr>
          <w:rFonts w:ascii="Times New Roman" w:eastAsia="Calibri" w:hAnsi="Times New Roman" w:cs="Times New Roman"/>
          <w:sz w:val="28"/>
          <w:szCs w:val="28"/>
          <w:lang w:val="uk-UA" w:eastAsia="ru-RU"/>
        </w:rPr>
        <w:t xml:space="preserve"> - розмір ринку певного товару або послуги, виражений в сукупному обсязі продажів товару за розрахунковий період; або загальний попит на категорію товарів, виражений в купівельної спроможності населення.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У загальносвітовій практиці виділяють 3 види </w:t>
      </w:r>
      <w:r w:rsidR="001F6ED8">
        <w:rPr>
          <w:rFonts w:ascii="Times New Roman" w:eastAsia="Calibri" w:hAnsi="Times New Roman" w:cs="Times New Roman"/>
          <w:sz w:val="28"/>
          <w:szCs w:val="28"/>
          <w:lang w:val="uk-UA" w:eastAsia="ru-RU"/>
        </w:rPr>
        <w:t>місткості</w:t>
      </w:r>
      <w:r w:rsidRPr="00494381">
        <w:rPr>
          <w:rFonts w:ascii="Times New Roman" w:eastAsia="Calibri" w:hAnsi="Times New Roman" w:cs="Times New Roman"/>
          <w:sz w:val="28"/>
          <w:szCs w:val="28"/>
          <w:lang w:val="uk-UA" w:eastAsia="ru-RU"/>
        </w:rPr>
        <w:t xml:space="preserve"> ринку: фактична, потенційна і доступна.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b/>
          <w:i/>
          <w:sz w:val="28"/>
          <w:szCs w:val="28"/>
          <w:lang w:val="uk-UA" w:eastAsia="ru-RU"/>
        </w:rPr>
        <w:t>Потенційна місткість ринку</w:t>
      </w:r>
      <w:r w:rsidRPr="00494381">
        <w:rPr>
          <w:rFonts w:ascii="Times New Roman" w:eastAsia="Calibri" w:hAnsi="Times New Roman" w:cs="Times New Roman"/>
          <w:sz w:val="28"/>
          <w:szCs w:val="28"/>
          <w:lang w:val="uk-UA" w:eastAsia="ru-RU"/>
        </w:rPr>
        <w:t xml:space="preserve"> - розмір ринку, заснований на максимальному рівні розвитку попиту на товар або послугу серед споживачів. Максимальний рівень попиту означає, що культура використання продукту досягла свого максимуму: споживачі максимально часто споживають продукт і постійно його використовують. Потенційна місткість ринку - це максимально можливий обсяг ринку, який визначається з розрахунку, що всі потенційні споживачі знають і користуються товарною категорією.</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b/>
          <w:i/>
          <w:sz w:val="28"/>
          <w:szCs w:val="28"/>
          <w:lang w:val="uk-UA" w:eastAsia="ru-RU"/>
        </w:rPr>
        <w:t>Фактична або реальна місткість ринку</w:t>
      </w:r>
      <w:r w:rsidRPr="00494381">
        <w:rPr>
          <w:rFonts w:ascii="Times New Roman" w:eastAsia="Calibri" w:hAnsi="Times New Roman" w:cs="Times New Roman"/>
          <w:sz w:val="28"/>
          <w:szCs w:val="28"/>
          <w:lang w:val="uk-UA" w:eastAsia="ru-RU"/>
        </w:rPr>
        <w:t xml:space="preserve"> - розмір ринку, заснований на поточному рівні розвитку попиту на товар або послугу серед населення. Фактична </w:t>
      </w:r>
      <w:r w:rsidR="001F6ED8">
        <w:rPr>
          <w:rFonts w:ascii="Times New Roman" w:eastAsia="Calibri" w:hAnsi="Times New Roman" w:cs="Times New Roman"/>
          <w:sz w:val="28"/>
          <w:szCs w:val="28"/>
          <w:lang w:val="uk-UA" w:eastAsia="ru-RU"/>
        </w:rPr>
        <w:t>місткість</w:t>
      </w:r>
      <w:r w:rsidRPr="00494381">
        <w:rPr>
          <w:rFonts w:ascii="Times New Roman" w:eastAsia="Calibri" w:hAnsi="Times New Roman" w:cs="Times New Roman"/>
          <w:sz w:val="28"/>
          <w:szCs w:val="28"/>
          <w:lang w:val="uk-UA" w:eastAsia="ru-RU"/>
        </w:rPr>
        <w:t xml:space="preserve"> ринку визначається на підставі поточного рівня знання, споживання та використання товару серед споживачів.</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b/>
          <w:i/>
          <w:sz w:val="28"/>
          <w:szCs w:val="28"/>
          <w:lang w:val="uk-UA" w:eastAsia="ru-RU"/>
        </w:rPr>
        <w:t xml:space="preserve">Доступна </w:t>
      </w:r>
      <w:r w:rsidR="001F6ED8">
        <w:rPr>
          <w:rFonts w:ascii="Times New Roman" w:eastAsia="Calibri" w:hAnsi="Times New Roman" w:cs="Times New Roman"/>
          <w:b/>
          <w:i/>
          <w:sz w:val="28"/>
          <w:szCs w:val="28"/>
          <w:lang w:val="uk-UA" w:eastAsia="ru-RU"/>
        </w:rPr>
        <w:t>місткість</w:t>
      </w:r>
      <w:r w:rsidRPr="00494381">
        <w:rPr>
          <w:rFonts w:ascii="Times New Roman" w:eastAsia="Calibri" w:hAnsi="Times New Roman" w:cs="Times New Roman"/>
          <w:b/>
          <w:i/>
          <w:sz w:val="28"/>
          <w:szCs w:val="28"/>
          <w:lang w:val="uk-UA" w:eastAsia="ru-RU"/>
        </w:rPr>
        <w:t xml:space="preserve"> ринку</w:t>
      </w:r>
      <w:r w:rsidRPr="00494381">
        <w:rPr>
          <w:rFonts w:ascii="Times New Roman" w:eastAsia="Calibri" w:hAnsi="Times New Roman" w:cs="Times New Roman"/>
          <w:sz w:val="28"/>
          <w:szCs w:val="28"/>
          <w:lang w:val="uk-UA" w:eastAsia="ru-RU"/>
        </w:rPr>
        <w:t xml:space="preserve"> - розмір ринку, на який може претендувати компанія з наявними у неї товаром і його характеристиками (дистрибуція, ціна, аудиторія) або рівень попиту, який здатна задовольнити компанія з наявними у неї ресурсами. Іншими словами, розраховуючи доступну </w:t>
      </w:r>
      <w:r w:rsidR="001F6ED8">
        <w:rPr>
          <w:rFonts w:ascii="Times New Roman" w:eastAsia="Calibri" w:hAnsi="Times New Roman" w:cs="Times New Roman"/>
          <w:sz w:val="28"/>
          <w:szCs w:val="28"/>
          <w:lang w:val="uk-UA" w:eastAsia="ru-RU"/>
        </w:rPr>
        <w:t>місткість</w:t>
      </w:r>
      <w:r w:rsidRPr="00494381">
        <w:rPr>
          <w:rFonts w:ascii="Times New Roman" w:eastAsia="Calibri" w:hAnsi="Times New Roman" w:cs="Times New Roman"/>
          <w:sz w:val="28"/>
          <w:szCs w:val="28"/>
          <w:lang w:val="uk-UA" w:eastAsia="ru-RU"/>
        </w:rPr>
        <w:t xml:space="preserve"> ринку, компанія звужує фактичний обсяг ринку, розглядаючи в якості потенційних покупців не всіх споживачів ринку, а тільки тих, хто задовольняє її критеріям цільової аудиторії.</w:t>
      </w:r>
    </w:p>
    <w:p w:rsidR="0059456E" w:rsidRPr="00B33A22" w:rsidRDefault="0059456E" w:rsidP="00494381">
      <w:pPr>
        <w:spacing w:after="0" w:line="240" w:lineRule="auto"/>
        <w:ind w:firstLine="709"/>
        <w:jc w:val="both"/>
        <w:rPr>
          <w:rFonts w:ascii="Times New Roman" w:eastAsia="Calibri" w:hAnsi="Times New Roman" w:cs="Times New Roman"/>
          <w:sz w:val="28"/>
          <w:szCs w:val="28"/>
          <w:u w:val="single"/>
          <w:lang w:val="uk-UA" w:eastAsia="ru-RU"/>
        </w:rPr>
      </w:pPr>
      <w:r w:rsidRPr="00B33A22">
        <w:rPr>
          <w:rFonts w:ascii="Times New Roman" w:eastAsia="Calibri" w:hAnsi="Times New Roman" w:cs="Times New Roman"/>
          <w:sz w:val="28"/>
          <w:szCs w:val="28"/>
          <w:u w:val="single"/>
          <w:lang w:val="uk-UA" w:eastAsia="ru-RU"/>
        </w:rPr>
        <w:t>Способи розрахунку місткості ринку:</w:t>
      </w:r>
    </w:p>
    <w:p w:rsidR="0059456E" w:rsidRDefault="0059456E" w:rsidP="0059456E">
      <w:pPr>
        <w:pStyle w:val="a8"/>
        <w:numPr>
          <w:ilvl w:val="0"/>
          <w:numId w:val="6"/>
        </w:numPr>
        <w:spacing w:after="0" w:line="240" w:lineRule="auto"/>
        <w:ind w:left="0" w:firstLine="709"/>
        <w:jc w:val="both"/>
        <w:rPr>
          <w:rFonts w:ascii="Times New Roman" w:eastAsia="Calibri" w:hAnsi="Times New Roman" w:cs="Times New Roman"/>
          <w:sz w:val="28"/>
          <w:szCs w:val="28"/>
          <w:lang w:val="uk-UA" w:eastAsia="ru-RU"/>
        </w:rPr>
      </w:pPr>
      <w:r w:rsidRPr="00B33A22">
        <w:rPr>
          <w:rFonts w:ascii="Times New Roman" w:eastAsia="Calibri" w:hAnsi="Times New Roman" w:cs="Times New Roman"/>
          <w:i/>
          <w:sz w:val="28"/>
          <w:szCs w:val="28"/>
          <w:lang w:val="uk-UA" w:eastAsia="ru-RU"/>
        </w:rPr>
        <w:t xml:space="preserve">«знизу-нагору» </w:t>
      </w:r>
      <w:r>
        <w:rPr>
          <w:rFonts w:ascii="Times New Roman" w:eastAsia="Calibri" w:hAnsi="Times New Roman" w:cs="Times New Roman"/>
          <w:sz w:val="28"/>
          <w:szCs w:val="28"/>
          <w:lang w:val="uk-UA" w:eastAsia="ru-RU"/>
        </w:rPr>
        <w:t>- визначає місткість ринку, виходячи з поточного рівня попиту, як суму усіх очікуваних покупок товару цільовою аудиторією за розрахунковий період (як правило, рік).</w:t>
      </w:r>
    </w:p>
    <w:p w:rsidR="0059456E" w:rsidRDefault="0059456E" w:rsidP="0059456E">
      <w:pPr>
        <w:pStyle w:val="a8"/>
        <w:spacing w:after="0" w:line="240" w:lineRule="auto"/>
        <w:ind w:left="0" w:firstLine="709"/>
        <w:jc w:val="both"/>
        <w:rPr>
          <w:rFonts w:ascii="Times New Roman" w:eastAsia="Calibri" w:hAnsi="Times New Roman" w:cs="Times New Roman"/>
          <w:sz w:val="28"/>
          <w:szCs w:val="28"/>
          <w:lang w:val="uk-UA" w:eastAsia="ru-RU"/>
        </w:rPr>
      </w:pPr>
      <w:r w:rsidRPr="00B33A22">
        <w:rPr>
          <w:rFonts w:ascii="Times New Roman" w:eastAsia="Calibri" w:hAnsi="Times New Roman" w:cs="Times New Roman"/>
          <w:i/>
          <w:sz w:val="28"/>
          <w:szCs w:val="28"/>
          <w:lang w:val="uk-UA" w:eastAsia="ru-RU"/>
        </w:rPr>
        <w:t>Місткість ри</w:t>
      </w:r>
      <w:r w:rsidR="00B33A22" w:rsidRPr="00B33A22">
        <w:rPr>
          <w:rFonts w:ascii="Times New Roman" w:eastAsia="Calibri" w:hAnsi="Times New Roman" w:cs="Times New Roman"/>
          <w:i/>
          <w:sz w:val="28"/>
          <w:szCs w:val="28"/>
          <w:lang w:val="uk-UA" w:eastAsia="ru-RU"/>
        </w:rPr>
        <w:t>нку у натуральному вираженн</w:t>
      </w:r>
      <w:r w:rsidR="00B33A22">
        <w:rPr>
          <w:rFonts w:ascii="Times New Roman" w:eastAsia="Calibri" w:hAnsi="Times New Roman" w:cs="Times New Roman"/>
          <w:sz w:val="28"/>
          <w:szCs w:val="28"/>
          <w:lang w:val="uk-UA" w:eastAsia="ru-RU"/>
        </w:rPr>
        <w:t>і = чисельність цільової аудиторії ринку х норма споживання товару за певний період</w:t>
      </w:r>
    </w:p>
    <w:p w:rsidR="00B33A22" w:rsidRDefault="00B33A22" w:rsidP="00B33A22">
      <w:pPr>
        <w:pStyle w:val="a8"/>
        <w:spacing w:after="0" w:line="240" w:lineRule="auto"/>
        <w:ind w:left="0" w:firstLine="709"/>
        <w:jc w:val="both"/>
        <w:rPr>
          <w:rFonts w:ascii="Times New Roman" w:eastAsia="Calibri" w:hAnsi="Times New Roman" w:cs="Times New Roman"/>
          <w:sz w:val="28"/>
          <w:szCs w:val="28"/>
          <w:lang w:val="uk-UA" w:eastAsia="ru-RU"/>
        </w:rPr>
      </w:pPr>
      <w:r w:rsidRPr="00B33A22">
        <w:rPr>
          <w:rFonts w:ascii="Times New Roman" w:eastAsia="Calibri" w:hAnsi="Times New Roman" w:cs="Times New Roman"/>
          <w:i/>
          <w:sz w:val="28"/>
          <w:szCs w:val="28"/>
          <w:lang w:val="uk-UA" w:eastAsia="ru-RU"/>
        </w:rPr>
        <w:t>Місткість ринку у грошовому вираженн</w:t>
      </w:r>
      <w:r>
        <w:rPr>
          <w:rFonts w:ascii="Times New Roman" w:eastAsia="Calibri" w:hAnsi="Times New Roman" w:cs="Times New Roman"/>
          <w:sz w:val="28"/>
          <w:szCs w:val="28"/>
          <w:lang w:val="uk-UA" w:eastAsia="ru-RU"/>
        </w:rPr>
        <w:t xml:space="preserve">і = </w:t>
      </w:r>
      <w:r>
        <w:rPr>
          <w:rFonts w:ascii="Times New Roman" w:eastAsia="Calibri" w:hAnsi="Times New Roman" w:cs="Times New Roman"/>
          <w:sz w:val="28"/>
          <w:szCs w:val="28"/>
          <w:lang w:val="uk-UA" w:eastAsia="ru-RU"/>
        </w:rPr>
        <w:t>чисельність цільової аудиторії ринку х норма споживання товару за певний період</w:t>
      </w:r>
      <w:r>
        <w:rPr>
          <w:rFonts w:ascii="Times New Roman" w:eastAsia="Calibri" w:hAnsi="Times New Roman" w:cs="Times New Roman"/>
          <w:sz w:val="28"/>
          <w:szCs w:val="28"/>
          <w:lang w:val="uk-UA" w:eastAsia="ru-RU"/>
        </w:rPr>
        <w:t xml:space="preserve"> х середня вартість одиниці продукції на ринку.</w:t>
      </w:r>
    </w:p>
    <w:p w:rsidR="00B33A22" w:rsidRDefault="00B33A22" w:rsidP="00310375">
      <w:pPr>
        <w:pStyle w:val="a8"/>
        <w:numPr>
          <w:ilvl w:val="0"/>
          <w:numId w:val="6"/>
        </w:numPr>
        <w:spacing w:after="0" w:line="240" w:lineRule="auto"/>
        <w:ind w:left="0"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«зверху-донизу» передбачає визначення розміру ринку </w:t>
      </w:r>
      <w:r w:rsidR="00310375">
        <w:rPr>
          <w:rFonts w:ascii="Times New Roman" w:eastAsia="Calibri" w:hAnsi="Times New Roman" w:cs="Times New Roman"/>
          <w:sz w:val="28"/>
          <w:szCs w:val="28"/>
          <w:lang w:val="uk-UA" w:eastAsia="ru-RU"/>
        </w:rPr>
        <w:t>як суму продажів усіх учасників ринку за розрахунковий період (якщо неможливо охопити усіх гравців, то можна взяти лише найбільших, які формують 80-90 % продажів на ринку).</w:t>
      </w:r>
    </w:p>
    <w:p w:rsidR="00310375" w:rsidRDefault="00310375" w:rsidP="00310375">
      <w:pPr>
        <w:pStyle w:val="a8"/>
        <w:numPr>
          <w:ilvl w:val="0"/>
          <w:numId w:val="6"/>
        </w:numPr>
        <w:spacing w:after="0" w:line="240" w:lineRule="auto"/>
        <w:ind w:left="0"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розрахунок місткості ринку на основі реальних продажів – найчастіше використовується дослідницькими компаніями. Сутність методу: </w:t>
      </w:r>
      <w:proofErr w:type="spellStart"/>
      <w:r>
        <w:rPr>
          <w:rFonts w:ascii="Times New Roman" w:eastAsia="Calibri" w:hAnsi="Times New Roman" w:cs="Times New Roman"/>
          <w:sz w:val="28"/>
          <w:szCs w:val="28"/>
          <w:lang w:val="uk-UA" w:eastAsia="ru-RU"/>
        </w:rPr>
        <w:t>відстежування</w:t>
      </w:r>
      <w:proofErr w:type="spellEnd"/>
      <w:r>
        <w:rPr>
          <w:rFonts w:ascii="Times New Roman" w:eastAsia="Calibri" w:hAnsi="Times New Roman" w:cs="Times New Roman"/>
          <w:sz w:val="28"/>
          <w:szCs w:val="28"/>
          <w:lang w:val="uk-UA" w:eastAsia="ru-RU"/>
        </w:rPr>
        <w:t xml:space="preserve"> продажів окремих категорій товарів за реальними чеками покупців. Репрезентативну </w:t>
      </w:r>
      <w:proofErr w:type="spellStart"/>
      <w:r>
        <w:rPr>
          <w:rFonts w:ascii="Times New Roman" w:eastAsia="Calibri" w:hAnsi="Times New Roman" w:cs="Times New Roman"/>
          <w:sz w:val="28"/>
          <w:szCs w:val="28"/>
          <w:lang w:val="uk-UA" w:eastAsia="ru-RU"/>
        </w:rPr>
        <w:t>виборку</w:t>
      </w:r>
      <w:proofErr w:type="spellEnd"/>
      <w:r>
        <w:rPr>
          <w:rFonts w:ascii="Times New Roman" w:eastAsia="Calibri" w:hAnsi="Times New Roman" w:cs="Times New Roman"/>
          <w:sz w:val="28"/>
          <w:szCs w:val="28"/>
          <w:lang w:val="uk-UA" w:eastAsia="ru-RU"/>
        </w:rPr>
        <w:t xml:space="preserve"> для цього методу утворюють великі мережеві магазини, з якими укладаються угоди про надання відповідних даних. Отримані результати потім екстраполюються.</w:t>
      </w:r>
    </w:p>
    <w:p w:rsidR="00310375" w:rsidRDefault="00310375" w:rsidP="00494381">
      <w:pPr>
        <w:spacing w:after="0" w:line="240" w:lineRule="auto"/>
        <w:ind w:firstLine="709"/>
        <w:jc w:val="both"/>
        <w:rPr>
          <w:rFonts w:ascii="Times New Roman" w:eastAsia="Calibri" w:hAnsi="Times New Roman" w:cs="Times New Roman"/>
          <w:b/>
          <w:i/>
          <w:sz w:val="28"/>
          <w:szCs w:val="28"/>
          <w:lang w:val="uk-UA" w:eastAsia="ru-RU"/>
        </w:rPr>
      </w:pPr>
    </w:p>
    <w:p w:rsidR="00740A2C"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b/>
          <w:i/>
          <w:sz w:val="28"/>
          <w:szCs w:val="28"/>
          <w:lang w:val="uk-UA" w:eastAsia="ru-RU"/>
        </w:rPr>
        <w:t>Конкурентне середовище</w:t>
      </w:r>
      <w:r w:rsidRPr="00494381">
        <w:rPr>
          <w:rFonts w:ascii="Times New Roman" w:eastAsia="Calibri" w:hAnsi="Times New Roman" w:cs="Times New Roman"/>
          <w:sz w:val="28"/>
          <w:szCs w:val="28"/>
          <w:lang w:val="uk-UA" w:eastAsia="ru-RU"/>
        </w:rPr>
        <w:t xml:space="preserve"> оцінюється за </w:t>
      </w:r>
    </w:p>
    <w:p w:rsidR="00740A2C" w:rsidRDefault="00310375" w:rsidP="00494381">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494381" w:rsidRPr="00494381">
        <w:rPr>
          <w:rFonts w:ascii="Times New Roman" w:eastAsia="Calibri" w:hAnsi="Times New Roman" w:cs="Times New Roman"/>
          <w:sz w:val="28"/>
          <w:szCs w:val="28"/>
          <w:lang w:val="uk-UA" w:eastAsia="ru-RU"/>
        </w:rPr>
        <w:t xml:space="preserve">типом конкуренції, властивим певному ринковому сегменту (досконала конкуренція, монополістична конкуренція, олігополія, монополія); </w:t>
      </w:r>
    </w:p>
    <w:p w:rsidR="00740A2C" w:rsidRDefault="00F312D1" w:rsidP="00494381">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494381" w:rsidRPr="00494381">
        <w:rPr>
          <w:rFonts w:ascii="Times New Roman" w:eastAsia="Calibri" w:hAnsi="Times New Roman" w:cs="Times New Roman"/>
          <w:sz w:val="28"/>
          <w:szCs w:val="28"/>
          <w:lang w:val="uk-UA" w:eastAsia="ru-RU"/>
        </w:rPr>
        <w:t xml:space="preserve">рівнем і домінуючими методами конкуренції (цінові, нецінові); </w:t>
      </w:r>
    </w:p>
    <w:p w:rsidR="00740A2C" w:rsidRDefault="00F312D1" w:rsidP="00494381">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494381" w:rsidRPr="00494381">
        <w:rPr>
          <w:rFonts w:ascii="Times New Roman" w:eastAsia="Calibri" w:hAnsi="Times New Roman" w:cs="Times New Roman"/>
          <w:sz w:val="28"/>
          <w:szCs w:val="28"/>
          <w:lang w:val="uk-UA" w:eastAsia="ru-RU"/>
        </w:rPr>
        <w:t xml:space="preserve">ймовірністю виникнення нових конкурентів; </w:t>
      </w:r>
    </w:p>
    <w:p w:rsidR="00494381" w:rsidRPr="00494381" w:rsidRDefault="00F312D1" w:rsidP="00494381">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494381" w:rsidRPr="00494381">
        <w:rPr>
          <w:rFonts w:ascii="Times New Roman" w:eastAsia="Calibri" w:hAnsi="Times New Roman" w:cs="Times New Roman"/>
          <w:sz w:val="28"/>
          <w:szCs w:val="28"/>
          <w:lang w:val="uk-UA" w:eastAsia="ru-RU"/>
        </w:rPr>
        <w:t xml:space="preserve">особливостями державного регулювання. </w:t>
      </w:r>
    </w:p>
    <w:p w:rsidR="00740A2C" w:rsidRPr="00F312D1" w:rsidRDefault="00740A2C" w:rsidP="00740A2C">
      <w:pPr>
        <w:spacing w:after="0" w:line="240" w:lineRule="auto"/>
        <w:ind w:firstLine="709"/>
        <w:jc w:val="both"/>
        <w:rPr>
          <w:rFonts w:ascii="Times New Roman" w:eastAsia="Times New Roman" w:hAnsi="Times New Roman" w:cs="Times New Roman"/>
          <w:iCs/>
          <w:color w:val="000000"/>
          <w:sz w:val="28"/>
          <w:szCs w:val="28"/>
          <w:lang w:val="uk-UA" w:eastAsia="ru-RU"/>
        </w:rPr>
      </w:pPr>
      <w:r w:rsidRPr="00F312D1">
        <w:rPr>
          <w:rFonts w:ascii="Times New Roman" w:eastAsia="Times New Roman" w:hAnsi="Times New Roman" w:cs="Times New Roman"/>
          <w:iCs/>
          <w:color w:val="000000"/>
          <w:sz w:val="28"/>
          <w:szCs w:val="28"/>
          <w:lang w:val="uk-UA" w:eastAsia="ru-RU"/>
        </w:rPr>
        <w:t xml:space="preserve">Чим жорсткіша конкуренція, чим більш сконцентрованими є ринкові частки у "гравців", чим жорсткіше регулює економічні процеси держава, тим вищий потрібний вихідний потенціал конкурентоспроможності у вирішенні питання про те, </w:t>
      </w:r>
      <w:r w:rsidR="00F312D1">
        <w:rPr>
          <w:rFonts w:ascii="Times New Roman" w:eastAsia="Times New Roman" w:hAnsi="Times New Roman" w:cs="Times New Roman"/>
          <w:iCs/>
          <w:color w:val="000000"/>
          <w:sz w:val="28"/>
          <w:szCs w:val="28"/>
          <w:lang w:val="uk-UA" w:eastAsia="ru-RU"/>
        </w:rPr>
        <w:t>з</w:t>
      </w:r>
      <w:r w:rsidRPr="00F312D1">
        <w:rPr>
          <w:rFonts w:ascii="Times New Roman" w:eastAsia="Times New Roman" w:hAnsi="Times New Roman" w:cs="Times New Roman"/>
          <w:iCs/>
          <w:color w:val="000000"/>
          <w:sz w:val="28"/>
          <w:szCs w:val="28"/>
          <w:lang w:val="uk-UA" w:eastAsia="ru-RU"/>
        </w:rPr>
        <w:t xml:space="preserve"> яким сегментом і як працювати компанії.</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Разом з оцінкою сегментів ринку організація повинна провести самооцінку власних конкурентних можливостей. Вона містить:</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1. Оцінку фінансових можливостей підприємства (насамперед</w:t>
      </w:r>
      <w:r w:rsidR="00F312D1" w:rsidRPr="00F312D1">
        <w:rPr>
          <w:iCs/>
          <w:color w:val="000000"/>
          <w:sz w:val="28"/>
          <w:szCs w:val="28"/>
          <w:lang w:val="uk-UA"/>
        </w:rPr>
        <w:t>,</w:t>
      </w:r>
      <w:r w:rsidRPr="00F312D1">
        <w:rPr>
          <w:iCs/>
          <w:color w:val="000000"/>
          <w:sz w:val="28"/>
          <w:szCs w:val="28"/>
          <w:lang w:val="uk-UA"/>
        </w:rPr>
        <w:t xml:space="preserve"> потенціалу інвестування за рахунок власних або залучених фінансових ресурсів). Власні ресурси — це, насамперед, кошти засновників та прибуток підприємства. Залучені кошти — отримані кредити, проведення запозичень через випуск облігацій.</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2. Оцінку конкурентного потенціалу підприємства:</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 рівень собівартості продукції;</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 технологічний рівень;</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 кваліфікаційний рівень персоналу;</w:t>
      </w:r>
    </w:p>
    <w:p w:rsidR="00740A2C" w:rsidRPr="00F312D1" w:rsidRDefault="00740A2C"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 система маркетингових комунікацій підприємства.</w:t>
      </w:r>
    </w:p>
    <w:p w:rsidR="00F312D1" w:rsidRPr="00F312D1" w:rsidRDefault="00F312D1" w:rsidP="00740A2C">
      <w:pPr>
        <w:pStyle w:val="a3"/>
        <w:spacing w:before="0" w:beforeAutospacing="0" w:after="0" w:afterAutospacing="0"/>
        <w:ind w:firstLine="709"/>
        <w:jc w:val="both"/>
        <w:rPr>
          <w:iCs/>
          <w:color w:val="000000"/>
          <w:sz w:val="28"/>
          <w:szCs w:val="28"/>
          <w:lang w:val="uk-UA"/>
        </w:rPr>
      </w:pPr>
      <w:r w:rsidRPr="00F312D1">
        <w:rPr>
          <w:iCs/>
          <w:color w:val="000000"/>
          <w:sz w:val="28"/>
          <w:szCs w:val="28"/>
          <w:lang w:val="uk-UA"/>
        </w:rPr>
        <w:t>Після цих двох оцінок — ринку і себе — компанія переходить до вибору маркетингової сегментаційної стратегії.</w:t>
      </w:r>
    </w:p>
    <w:p w:rsidR="00740A2C" w:rsidRPr="00740A2C" w:rsidRDefault="00740A2C" w:rsidP="00494381">
      <w:pPr>
        <w:spacing w:after="0" w:line="240" w:lineRule="auto"/>
        <w:ind w:firstLine="709"/>
        <w:jc w:val="both"/>
        <w:rPr>
          <w:rFonts w:ascii="Times New Roman" w:eastAsia="Calibri" w:hAnsi="Times New Roman" w:cs="Times New Roman"/>
          <w:sz w:val="28"/>
          <w:szCs w:val="28"/>
          <w:lang w:eastAsia="ru-RU"/>
        </w:rPr>
      </w:pP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За результатами оцінки ринкових сегментів обґрунтовується обрання стратегії охоплення ринку – недиференційований маркетинг; диференційований маркетинг; концентрований маркетинг; індивідуалізований маркетинг.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1. </w:t>
      </w:r>
      <w:r w:rsidRPr="00494381">
        <w:rPr>
          <w:rFonts w:ascii="Times New Roman" w:eastAsia="Calibri" w:hAnsi="Times New Roman" w:cs="Times New Roman"/>
          <w:b/>
          <w:i/>
          <w:sz w:val="28"/>
          <w:szCs w:val="28"/>
          <w:lang w:val="uk-UA" w:eastAsia="ru-RU"/>
        </w:rPr>
        <w:t>Недиференційований (масовий) маркетинг</w:t>
      </w:r>
      <w:r w:rsidRPr="00494381">
        <w:rPr>
          <w:rFonts w:ascii="Times New Roman" w:eastAsia="Calibri" w:hAnsi="Times New Roman" w:cs="Times New Roman"/>
          <w:sz w:val="28"/>
          <w:szCs w:val="28"/>
          <w:lang w:val="uk-UA" w:eastAsia="ru-RU"/>
        </w:rPr>
        <w:t>. За. такого рішення пропонується один товар для всіх сегментів. Товар не модифікується, не "підганяється" під конкретні сегменти. Широковідомий вислів Г. Форда виразно передає відповідний підприємницький підхід: "Будь-який колір, який ви побажаєте, якщо цей колір—чорний" (колір автомобіля). Переваги стратегії недиференційованого маркетингу будуються на факторі "масовості": масове виробництво, масовий збут дають можливість економії на витратах і можливість технологічної сталості, що, у свою чергу, забезпечує стабільний рівень якості продукції.</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2. </w:t>
      </w:r>
      <w:r w:rsidRPr="00494381">
        <w:rPr>
          <w:rFonts w:ascii="Times New Roman" w:eastAsia="Calibri" w:hAnsi="Times New Roman" w:cs="Times New Roman"/>
          <w:b/>
          <w:i/>
          <w:sz w:val="28"/>
          <w:szCs w:val="28"/>
          <w:lang w:val="uk-UA" w:eastAsia="ru-RU"/>
        </w:rPr>
        <w:t>Диференційований маркетинг</w:t>
      </w:r>
      <w:r w:rsidRPr="00494381">
        <w:rPr>
          <w:rFonts w:ascii="Times New Roman" w:eastAsia="Calibri" w:hAnsi="Times New Roman" w:cs="Times New Roman"/>
          <w:sz w:val="28"/>
          <w:szCs w:val="28"/>
          <w:lang w:val="uk-UA" w:eastAsia="ru-RU"/>
        </w:rPr>
        <w:t>. У цьому випадку компанія ухвалює рішення працювати з декількома сегментами і під кожний з них формує окрему товарну пропозицію. Тут уже не буде все "чорне", навпаки — це політика "відтінків та різних кольорів". Кросівки — для бігу, для активного відпочинку, для тенісу, для баскетболу, для занять у залі тощо. Вітаміни — за віковими групами, за проблемами здоров'я. Житло — за рівнем комфортності. Компанії в таких випадках працюють з виділеними сегментами диференційовано — вони "підганяють" свої товари під особливості того або іншого сегмента.</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3. </w:t>
      </w:r>
      <w:r w:rsidRPr="00494381">
        <w:rPr>
          <w:rFonts w:ascii="Times New Roman" w:eastAsia="Calibri" w:hAnsi="Times New Roman" w:cs="Times New Roman"/>
          <w:b/>
          <w:i/>
          <w:sz w:val="28"/>
          <w:szCs w:val="28"/>
          <w:lang w:val="uk-UA" w:eastAsia="ru-RU"/>
        </w:rPr>
        <w:t>Концентрований маркетинг</w:t>
      </w:r>
      <w:r w:rsidRPr="00494381">
        <w:rPr>
          <w:rFonts w:ascii="Times New Roman" w:eastAsia="Calibri" w:hAnsi="Times New Roman" w:cs="Times New Roman"/>
          <w:sz w:val="28"/>
          <w:szCs w:val="28"/>
          <w:lang w:val="uk-UA" w:eastAsia="ru-RU"/>
        </w:rPr>
        <w:t>. Така маркетингова політика передбачає роботу компанії тільки з одним сегментом. Вона концентрує всі свої можливості, ресурси на роботі з цим єдиним сегментом. Меблева фабрика може одночасно випускати спальні набори, м'які меблі, шафи-купе тощо. У цьому випадку її робота — це робота за принципом диференційованого маркетингу. Але меблева фабрика може, наприклад, випускати тільки набори меблів для кухонь. Це вже буде концентрований маркетинг. "Ми займаємося тільки елітними меблями" — інша сегментаційна ознака, але знову-таки це концентрований маркетинг.</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Необхідно окремо зазначити так званий </w:t>
      </w:r>
      <w:r w:rsidRPr="00494381">
        <w:rPr>
          <w:rFonts w:ascii="Times New Roman" w:eastAsia="Calibri" w:hAnsi="Times New Roman" w:cs="Times New Roman"/>
          <w:b/>
          <w:i/>
          <w:sz w:val="28"/>
          <w:szCs w:val="28"/>
          <w:lang w:val="uk-UA" w:eastAsia="ru-RU"/>
        </w:rPr>
        <w:t>індивідуальний маркетинг</w:t>
      </w:r>
      <w:r w:rsidRPr="00494381">
        <w:rPr>
          <w:rFonts w:ascii="Times New Roman" w:eastAsia="Calibri" w:hAnsi="Times New Roman" w:cs="Times New Roman"/>
          <w:sz w:val="28"/>
          <w:szCs w:val="28"/>
          <w:lang w:val="uk-UA" w:eastAsia="ru-RU"/>
        </w:rPr>
        <w:t>: "Меблі за індивідуальними замовленнями", "конфігурація комп'ютера за індивідуальними замовленнями" тощо. Продукція "підганяється" уже не тільки під сегмент, а й під індивідуальні особливості його представників. У таких ситуаціях, на нашу думку, можна говорити про диференційовано-індивідуальний, або концентровано-індивідуальний маркетинг.</w:t>
      </w:r>
    </w:p>
    <w:p w:rsid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3. </w:t>
      </w:r>
      <w:r w:rsidRPr="00494381">
        <w:rPr>
          <w:rFonts w:ascii="Times New Roman" w:eastAsia="Calibri" w:hAnsi="Times New Roman" w:cs="Times New Roman"/>
          <w:b/>
          <w:i/>
          <w:sz w:val="28"/>
          <w:szCs w:val="28"/>
          <w:lang w:val="uk-UA" w:eastAsia="ru-RU"/>
        </w:rPr>
        <w:t>Позиціювання</w:t>
      </w:r>
      <w:r w:rsidRPr="00494381">
        <w:rPr>
          <w:rFonts w:ascii="Times New Roman" w:eastAsia="Calibri" w:hAnsi="Times New Roman" w:cs="Times New Roman"/>
          <w:sz w:val="28"/>
          <w:szCs w:val="28"/>
          <w:lang w:val="uk-UA" w:eastAsia="ru-RU"/>
        </w:rPr>
        <w:t xml:space="preserve"> – це сукупність маркетингових дій, спрямованих на формування у споживачів певних уявлень щодо відмінностей певного товару порівняно з товарами конкурентів. За допомогою стратегії позиціонування ви визначаєте місце, яке ваша компанія (або окремий товар) будуть займати в свідомості покупця по відношенню до інших продуктів. Найчастіше для позиціювання товару використовуються такі ознаки: властивості товару (наприклад, надійність, екологічність, безпека, довговічність); цінова доступність; співвідношення «ціна — якість»; сервісне обслуговування; гарантії; стиль, що передається в товарі.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При розробленні стратегії позиціювання слід враховувати, по-перше, що воно має базуватися на реальних і значущих для споживача особливостях товарної пропозиції фірми. По-друге, важливе значення має всебічне вивчення стратегій конкурентів, можливостей фірми або створити та зберігати унікальну для ринку позицію, або вести «позиційну війну». По-третє, слід розуміти, що стратегія позиціювання має досить довгостроковий характер, оскільки ставлення споживачів до певного товару швидко не формується. </w:t>
      </w:r>
    </w:p>
    <w:p w:rsidR="005735FD"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Процес розробки позиціонування складається з наступних </w:t>
      </w:r>
      <w:r w:rsidRPr="00494381">
        <w:rPr>
          <w:rFonts w:ascii="Times New Roman" w:eastAsia="Calibri" w:hAnsi="Times New Roman" w:cs="Times New Roman"/>
          <w:sz w:val="28"/>
          <w:szCs w:val="28"/>
          <w:u w:val="single"/>
          <w:lang w:val="uk-UA" w:eastAsia="ru-RU"/>
        </w:rPr>
        <w:t>етапів</w:t>
      </w:r>
      <w:r w:rsidRPr="00494381">
        <w:rPr>
          <w:rFonts w:ascii="Times New Roman" w:eastAsia="Calibri" w:hAnsi="Times New Roman" w:cs="Times New Roman"/>
          <w:sz w:val="28"/>
          <w:szCs w:val="28"/>
          <w:lang w:val="uk-UA" w:eastAsia="ru-RU"/>
        </w:rPr>
        <w:t xml:space="preserve">: </w:t>
      </w:r>
    </w:p>
    <w:p w:rsidR="005735FD" w:rsidRDefault="00494381" w:rsidP="005735FD">
      <w:pPr>
        <w:pStyle w:val="a8"/>
        <w:numPr>
          <w:ilvl w:val="0"/>
          <w:numId w:val="6"/>
        </w:numPr>
        <w:spacing w:after="0" w:line="240" w:lineRule="auto"/>
        <w:jc w:val="both"/>
        <w:rPr>
          <w:rFonts w:ascii="Times New Roman" w:eastAsia="Calibri" w:hAnsi="Times New Roman" w:cs="Times New Roman"/>
          <w:sz w:val="28"/>
          <w:szCs w:val="28"/>
          <w:lang w:val="uk-UA" w:eastAsia="ru-RU"/>
        </w:rPr>
      </w:pPr>
      <w:r w:rsidRPr="005735FD">
        <w:rPr>
          <w:rFonts w:ascii="Times New Roman" w:eastAsia="Calibri" w:hAnsi="Times New Roman" w:cs="Times New Roman"/>
          <w:sz w:val="28"/>
          <w:szCs w:val="28"/>
          <w:lang w:val="uk-UA" w:eastAsia="ru-RU"/>
        </w:rPr>
        <w:t xml:space="preserve">визначення цільового ринку, </w:t>
      </w:r>
    </w:p>
    <w:p w:rsidR="005735FD" w:rsidRDefault="00494381" w:rsidP="005735FD">
      <w:pPr>
        <w:pStyle w:val="a8"/>
        <w:numPr>
          <w:ilvl w:val="0"/>
          <w:numId w:val="6"/>
        </w:numPr>
        <w:spacing w:after="0" w:line="240" w:lineRule="auto"/>
        <w:jc w:val="both"/>
        <w:rPr>
          <w:rFonts w:ascii="Times New Roman" w:eastAsia="Calibri" w:hAnsi="Times New Roman" w:cs="Times New Roman"/>
          <w:sz w:val="28"/>
          <w:szCs w:val="28"/>
          <w:lang w:val="uk-UA" w:eastAsia="ru-RU"/>
        </w:rPr>
      </w:pPr>
      <w:r w:rsidRPr="005735FD">
        <w:rPr>
          <w:rFonts w:ascii="Times New Roman" w:eastAsia="Calibri" w:hAnsi="Times New Roman" w:cs="Times New Roman"/>
          <w:sz w:val="28"/>
          <w:szCs w:val="28"/>
          <w:lang w:val="uk-UA" w:eastAsia="ru-RU"/>
        </w:rPr>
        <w:t xml:space="preserve">оцінка поточного сприйняття торгової марки і конкурентів, </w:t>
      </w:r>
    </w:p>
    <w:p w:rsidR="005735FD" w:rsidRDefault="00494381" w:rsidP="005735FD">
      <w:pPr>
        <w:pStyle w:val="a8"/>
        <w:numPr>
          <w:ilvl w:val="0"/>
          <w:numId w:val="6"/>
        </w:numPr>
        <w:spacing w:after="0" w:line="240" w:lineRule="auto"/>
        <w:jc w:val="both"/>
        <w:rPr>
          <w:rFonts w:ascii="Times New Roman" w:eastAsia="Calibri" w:hAnsi="Times New Roman" w:cs="Times New Roman"/>
          <w:sz w:val="28"/>
          <w:szCs w:val="28"/>
          <w:lang w:val="uk-UA" w:eastAsia="ru-RU"/>
        </w:rPr>
      </w:pPr>
      <w:r w:rsidRPr="005735FD">
        <w:rPr>
          <w:rFonts w:ascii="Times New Roman" w:eastAsia="Calibri" w:hAnsi="Times New Roman" w:cs="Times New Roman"/>
          <w:sz w:val="28"/>
          <w:szCs w:val="28"/>
          <w:lang w:val="uk-UA" w:eastAsia="ru-RU"/>
        </w:rPr>
        <w:t xml:space="preserve">розробка та тестування можливих концепцій позиціонування товару, </w:t>
      </w:r>
    </w:p>
    <w:p w:rsidR="005735FD" w:rsidRDefault="00494381" w:rsidP="005735FD">
      <w:pPr>
        <w:pStyle w:val="a8"/>
        <w:numPr>
          <w:ilvl w:val="0"/>
          <w:numId w:val="6"/>
        </w:numPr>
        <w:spacing w:after="0" w:line="240" w:lineRule="auto"/>
        <w:jc w:val="both"/>
        <w:rPr>
          <w:rFonts w:ascii="Times New Roman" w:eastAsia="Calibri" w:hAnsi="Times New Roman" w:cs="Times New Roman"/>
          <w:sz w:val="28"/>
          <w:szCs w:val="28"/>
          <w:lang w:val="uk-UA" w:eastAsia="ru-RU"/>
        </w:rPr>
      </w:pPr>
      <w:r w:rsidRPr="005735FD">
        <w:rPr>
          <w:rFonts w:ascii="Times New Roman" w:eastAsia="Calibri" w:hAnsi="Times New Roman" w:cs="Times New Roman"/>
          <w:sz w:val="28"/>
          <w:szCs w:val="28"/>
          <w:lang w:val="uk-UA" w:eastAsia="ru-RU"/>
        </w:rPr>
        <w:t xml:space="preserve">написання стратегії позиціонування, </w:t>
      </w:r>
    </w:p>
    <w:p w:rsidR="00494381" w:rsidRPr="005735FD" w:rsidRDefault="00494381" w:rsidP="005735FD">
      <w:pPr>
        <w:pStyle w:val="a8"/>
        <w:numPr>
          <w:ilvl w:val="0"/>
          <w:numId w:val="6"/>
        </w:numPr>
        <w:spacing w:after="0" w:line="240" w:lineRule="auto"/>
        <w:jc w:val="both"/>
        <w:rPr>
          <w:rFonts w:ascii="Times New Roman" w:eastAsia="Calibri" w:hAnsi="Times New Roman" w:cs="Times New Roman"/>
          <w:sz w:val="28"/>
          <w:szCs w:val="28"/>
          <w:lang w:val="uk-UA" w:eastAsia="ru-RU"/>
        </w:rPr>
      </w:pPr>
      <w:r w:rsidRPr="005735FD">
        <w:rPr>
          <w:rFonts w:ascii="Times New Roman" w:eastAsia="Calibri" w:hAnsi="Times New Roman" w:cs="Times New Roman"/>
          <w:sz w:val="28"/>
          <w:szCs w:val="28"/>
          <w:lang w:val="uk-UA" w:eastAsia="ru-RU"/>
        </w:rPr>
        <w:t xml:space="preserve"> контроль конкурентоспроможності затвердженої стратегії в подальшому.</w:t>
      </w:r>
    </w:p>
    <w:p w:rsidR="00494381" w:rsidRPr="00494381" w:rsidRDefault="00494381" w:rsidP="00494381">
      <w:pPr>
        <w:spacing w:after="0" w:line="240" w:lineRule="auto"/>
        <w:jc w:val="both"/>
        <w:rPr>
          <w:rFonts w:ascii="Times New Roman" w:eastAsia="Calibri" w:hAnsi="Times New Roman" w:cs="Times New Roman"/>
          <w:sz w:val="28"/>
          <w:szCs w:val="28"/>
          <w:lang w:val="uk-UA" w:eastAsia="ru-RU"/>
        </w:rPr>
      </w:pPr>
      <w:r w:rsidRPr="00494381">
        <w:rPr>
          <w:rFonts w:ascii="Times New Roman" w:eastAsia="Times New Roman" w:hAnsi="Times New Roman" w:cs="Times New Roman"/>
          <w:noProof/>
          <w:color w:val="333333"/>
          <w:sz w:val="28"/>
          <w:szCs w:val="28"/>
          <w:lang w:eastAsia="ru-RU"/>
        </w:rPr>
        <w:drawing>
          <wp:inline distT="0" distB="0" distL="0" distR="0">
            <wp:extent cx="5943600" cy="3448050"/>
            <wp:effectExtent l="0" t="0" r="0" b="0"/>
            <wp:docPr id="2" name="Рисунок 2" descr="positioning-process-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ositioning-process-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48050"/>
                    </a:xfrm>
                    <a:prstGeom prst="rect">
                      <a:avLst/>
                    </a:prstGeom>
                    <a:noFill/>
                    <a:ln>
                      <a:noFill/>
                    </a:ln>
                  </pic:spPr>
                </pic:pic>
              </a:graphicData>
            </a:graphic>
          </wp:inline>
        </w:drawing>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Основний процес позиціонування продукту починається з розуміння ключових драйверів ринку і </w:t>
      </w:r>
      <w:r w:rsidRPr="00494381">
        <w:rPr>
          <w:rFonts w:ascii="Times New Roman" w:eastAsia="Calibri" w:hAnsi="Times New Roman" w:cs="Times New Roman"/>
          <w:sz w:val="28"/>
          <w:szCs w:val="28"/>
          <w:u w:val="single"/>
          <w:lang w:val="uk-UA" w:eastAsia="ru-RU"/>
        </w:rPr>
        <w:t>поточної позиції товару</w:t>
      </w:r>
      <w:r w:rsidRPr="00494381">
        <w:rPr>
          <w:rFonts w:ascii="Times New Roman" w:eastAsia="Calibri" w:hAnsi="Times New Roman" w:cs="Times New Roman"/>
          <w:sz w:val="28"/>
          <w:szCs w:val="28"/>
          <w:lang w:val="uk-UA" w:eastAsia="ru-RU"/>
        </w:rPr>
        <w:t xml:space="preserve"> по відношенню до конкурентів. Дана інформація допоможе виявити найбільш успішні точки диференціації товару, які можуть стати основою позиціонування компанії в галузі. Також необхідно визначити властивості товару, які є важливими в галузі і можуть стати основною для позиціонування вашого товару. Останнім кроком на даному етапі процесу розробки позиціонування є оцінка поточного рівня знання про продукт.</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Процес розробки </w:t>
      </w:r>
      <w:r w:rsidRPr="00494381">
        <w:rPr>
          <w:rFonts w:ascii="Times New Roman" w:eastAsia="Calibri" w:hAnsi="Times New Roman" w:cs="Times New Roman"/>
          <w:sz w:val="28"/>
          <w:szCs w:val="28"/>
          <w:u w:val="single"/>
          <w:lang w:val="uk-UA" w:eastAsia="ru-RU"/>
        </w:rPr>
        <w:t xml:space="preserve">позиціонування </w:t>
      </w:r>
      <w:r w:rsidRPr="00494381">
        <w:rPr>
          <w:rFonts w:ascii="Times New Roman" w:eastAsia="Calibri" w:hAnsi="Times New Roman" w:cs="Times New Roman"/>
          <w:sz w:val="28"/>
          <w:szCs w:val="28"/>
          <w:lang w:val="uk-UA" w:eastAsia="ru-RU"/>
        </w:rPr>
        <w:t xml:space="preserve">товару </w:t>
      </w:r>
      <w:r w:rsidR="00350F07">
        <w:rPr>
          <w:rFonts w:ascii="Times New Roman" w:eastAsia="Calibri" w:hAnsi="Times New Roman" w:cs="Times New Roman"/>
          <w:sz w:val="28"/>
          <w:szCs w:val="28"/>
          <w:lang w:val="uk-UA" w:eastAsia="ru-RU"/>
        </w:rPr>
        <w:t>передбачає</w:t>
      </w:r>
      <w:r w:rsidRPr="00494381">
        <w:rPr>
          <w:rFonts w:ascii="Times New Roman" w:eastAsia="Calibri" w:hAnsi="Times New Roman" w:cs="Times New Roman"/>
          <w:sz w:val="28"/>
          <w:szCs w:val="28"/>
          <w:lang w:val="uk-UA" w:eastAsia="ru-RU"/>
        </w:rPr>
        <w:t xml:space="preserve"> визначення точок диференціації (точки позиціонування), побудов</w:t>
      </w:r>
      <w:r w:rsidR="00350F07">
        <w:rPr>
          <w:rFonts w:ascii="Times New Roman" w:eastAsia="Calibri" w:hAnsi="Times New Roman" w:cs="Times New Roman"/>
          <w:sz w:val="28"/>
          <w:szCs w:val="28"/>
          <w:lang w:val="uk-UA" w:eastAsia="ru-RU"/>
        </w:rPr>
        <w:t>у</w:t>
      </w:r>
      <w:r w:rsidRPr="00494381">
        <w:rPr>
          <w:rFonts w:ascii="Times New Roman" w:eastAsia="Calibri" w:hAnsi="Times New Roman" w:cs="Times New Roman"/>
          <w:sz w:val="28"/>
          <w:szCs w:val="28"/>
          <w:lang w:val="uk-UA" w:eastAsia="ru-RU"/>
        </w:rPr>
        <w:t xml:space="preserve"> карт сприйняття і тестування розроблених концепцій позиціонування.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i/>
          <w:sz w:val="28"/>
          <w:szCs w:val="28"/>
          <w:lang w:val="uk-UA" w:eastAsia="ru-RU"/>
        </w:rPr>
        <w:t>Точки диференціації</w:t>
      </w:r>
      <w:r w:rsidRPr="00494381">
        <w:rPr>
          <w:rFonts w:ascii="Times New Roman" w:eastAsia="Calibri" w:hAnsi="Times New Roman" w:cs="Times New Roman"/>
          <w:sz w:val="28"/>
          <w:szCs w:val="28"/>
          <w:lang w:val="uk-UA" w:eastAsia="ru-RU"/>
        </w:rPr>
        <w:t xml:space="preserve"> допоможуть вам знайти вільні ніші та поглянути на ринок з різних сторін. Можливими точками диференціації можуть стати створення нової </w:t>
      </w:r>
      <w:proofErr w:type="spellStart"/>
      <w:r w:rsidRPr="00494381">
        <w:rPr>
          <w:rFonts w:ascii="Times New Roman" w:eastAsia="Calibri" w:hAnsi="Times New Roman" w:cs="Times New Roman"/>
          <w:sz w:val="28"/>
          <w:szCs w:val="28"/>
          <w:lang w:val="uk-UA" w:eastAsia="ru-RU"/>
        </w:rPr>
        <w:t>суб-категорії</w:t>
      </w:r>
      <w:proofErr w:type="spellEnd"/>
      <w:r w:rsidRPr="00494381">
        <w:rPr>
          <w:rFonts w:ascii="Times New Roman" w:eastAsia="Calibri" w:hAnsi="Times New Roman" w:cs="Times New Roman"/>
          <w:sz w:val="28"/>
          <w:szCs w:val="28"/>
          <w:lang w:val="uk-UA" w:eastAsia="ru-RU"/>
        </w:rPr>
        <w:t xml:space="preserve"> на ринку, яка буде представлена тільки вашим товаром; лідерство в рішенні ключової проблеми споживача; дистанціювання від конкурентів за допомогою створення абсолютно нового, протилежного і яскравого образу продукту; створення кращого досвіду використання товару; задоволення прихованого попиту тощо.</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i/>
          <w:sz w:val="28"/>
          <w:szCs w:val="28"/>
          <w:lang w:val="uk-UA" w:eastAsia="ru-RU"/>
        </w:rPr>
        <w:t>Карти позиціонування</w:t>
      </w:r>
      <w:r w:rsidRPr="00494381">
        <w:rPr>
          <w:rFonts w:ascii="Times New Roman" w:eastAsia="Calibri" w:hAnsi="Times New Roman" w:cs="Times New Roman"/>
          <w:sz w:val="28"/>
          <w:szCs w:val="28"/>
          <w:lang w:val="uk-UA" w:eastAsia="ru-RU"/>
        </w:rPr>
        <w:t xml:space="preserve"> дозволяють наочно уявити сегментацію ринку за двома основними параметрами (різними точками диференціації) і знайти нішу, в як</w:t>
      </w:r>
      <w:r w:rsidR="00350F07">
        <w:rPr>
          <w:rFonts w:ascii="Times New Roman" w:eastAsia="Calibri" w:hAnsi="Times New Roman" w:cs="Times New Roman"/>
          <w:sz w:val="28"/>
          <w:szCs w:val="28"/>
          <w:lang w:val="uk-UA" w:eastAsia="ru-RU"/>
        </w:rPr>
        <w:t>ій</w:t>
      </w:r>
      <w:r w:rsidRPr="00494381">
        <w:rPr>
          <w:rFonts w:ascii="Times New Roman" w:eastAsia="Calibri" w:hAnsi="Times New Roman" w:cs="Times New Roman"/>
          <w:sz w:val="28"/>
          <w:szCs w:val="28"/>
          <w:lang w:val="uk-UA" w:eastAsia="ru-RU"/>
        </w:rPr>
        <w:t xml:space="preserve"> ваш продукт буде єдиним або найкращим варіантом.</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Times New Roman" w:hAnsi="Times New Roman" w:cs="Times New Roman"/>
          <w:noProof/>
          <w:color w:val="333333"/>
          <w:sz w:val="28"/>
          <w:szCs w:val="28"/>
          <w:lang w:eastAsia="ru-RU"/>
        </w:rPr>
        <w:drawing>
          <wp:inline distT="0" distB="0" distL="0" distR="0">
            <wp:extent cx="3038475" cy="2057400"/>
            <wp:effectExtent l="0" t="0" r="9525" b="0"/>
            <wp:docPr id="1" name="Рисунок 1" descr="positioning-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positioning-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057400"/>
                    </a:xfrm>
                    <a:prstGeom prst="rect">
                      <a:avLst/>
                    </a:prstGeom>
                    <a:noFill/>
                    <a:ln>
                      <a:noFill/>
                    </a:ln>
                  </pic:spPr>
                </pic:pic>
              </a:graphicData>
            </a:graphic>
          </wp:inline>
        </w:drawing>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Під кожною картою </w:t>
      </w:r>
      <w:r w:rsidR="00350F07">
        <w:rPr>
          <w:rFonts w:ascii="Times New Roman" w:eastAsia="Calibri" w:hAnsi="Times New Roman" w:cs="Times New Roman"/>
          <w:sz w:val="28"/>
          <w:szCs w:val="28"/>
          <w:lang w:val="uk-UA" w:eastAsia="ru-RU"/>
        </w:rPr>
        <w:t xml:space="preserve">слід підписати </w:t>
      </w:r>
      <w:r w:rsidRPr="00494381">
        <w:rPr>
          <w:rFonts w:ascii="Times New Roman" w:eastAsia="Calibri" w:hAnsi="Times New Roman" w:cs="Times New Roman"/>
          <w:sz w:val="28"/>
          <w:szCs w:val="28"/>
          <w:lang w:val="uk-UA" w:eastAsia="ru-RU"/>
        </w:rPr>
        <w:t>концепцію позиціонування товару одним реченням, використовуючи такі звороти: «найкращий у ..», «лідерство у вирішенні ....», «єдиний, хто ...», «на відміну від усіх інших товарів, наш товар ....»</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xml:space="preserve">Всі цікаві на ваш погляд концепції позиціонування </w:t>
      </w:r>
      <w:r w:rsidR="00350F07">
        <w:rPr>
          <w:rFonts w:ascii="Times New Roman" w:eastAsia="Calibri" w:hAnsi="Times New Roman" w:cs="Times New Roman"/>
          <w:sz w:val="28"/>
          <w:szCs w:val="28"/>
          <w:lang w:val="uk-UA" w:eastAsia="ru-RU"/>
        </w:rPr>
        <w:t>необхідно оцінити</w:t>
      </w:r>
      <w:r w:rsidRPr="00494381">
        <w:rPr>
          <w:rFonts w:ascii="Times New Roman" w:eastAsia="Calibri" w:hAnsi="Times New Roman" w:cs="Times New Roman"/>
          <w:sz w:val="28"/>
          <w:szCs w:val="28"/>
          <w:lang w:val="uk-UA" w:eastAsia="ru-RU"/>
        </w:rPr>
        <w:t xml:space="preserve"> за наступними критеріями: довіра з боку споживачів до основної ідеї; однозначність концепції; актуальність в довгостроковій перспективі; унікальність і відмінність від конкурентів; </w:t>
      </w:r>
      <w:proofErr w:type="spellStart"/>
      <w:r w:rsidRPr="00494381">
        <w:rPr>
          <w:rFonts w:ascii="Times New Roman" w:eastAsia="Calibri" w:hAnsi="Times New Roman" w:cs="Times New Roman"/>
          <w:sz w:val="28"/>
          <w:szCs w:val="28"/>
          <w:lang w:val="uk-UA" w:eastAsia="ru-RU"/>
        </w:rPr>
        <w:t>запам'ятовуваність</w:t>
      </w:r>
      <w:proofErr w:type="spellEnd"/>
      <w:r w:rsidRPr="00494381">
        <w:rPr>
          <w:rFonts w:ascii="Times New Roman" w:eastAsia="Calibri" w:hAnsi="Times New Roman" w:cs="Times New Roman"/>
          <w:sz w:val="28"/>
          <w:szCs w:val="28"/>
          <w:lang w:val="uk-UA" w:eastAsia="ru-RU"/>
        </w:rPr>
        <w:t>; підкреслення властивостей продукту і базування на потребах цільової аудиторії. Оцінку концепцій краще проводити із залученням цільової аудиторії.</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Після того, як ви вибрали найбільш ефективну концепцію позиціонування, необхідно перетворити її на повноцінну стратегію, що включає в себе чотири пункти:</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опис цільової аудиторії за всіма критеріями сегментування ринку</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опис ключових точок диференціації продукту</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аргументи, що дозволяють повірити в те, що товар має ці точки диференціації</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sz w:val="28"/>
          <w:szCs w:val="28"/>
          <w:lang w:val="uk-UA" w:eastAsia="ru-RU"/>
        </w:rPr>
        <w:t>• опис концепції позиціонування в одному реченні.</w:t>
      </w:r>
    </w:p>
    <w:p w:rsidR="00494381" w:rsidRPr="00494381" w:rsidRDefault="00494381" w:rsidP="00494381">
      <w:pPr>
        <w:spacing w:after="0" w:line="240" w:lineRule="auto"/>
        <w:ind w:firstLine="709"/>
        <w:jc w:val="both"/>
        <w:rPr>
          <w:rFonts w:ascii="Times New Roman" w:eastAsia="Calibri" w:hAnsi="Times New Roman" w:cs="Times New Roman"/>
          <w:sz w:val="28"/>
          <w:szCs w:val="28"/>
          <w:lang w:val="uk-UA" w:eastAsia="ru-RU"/>
        </w:rPr>
      </w:pPr>
      <w:r w:rsidRPr="00494381">
        <w:rPr>
          <w:rFonts w:ascii="Times New Roman" w:eastAsia="Calibri" w:hAnsi="Times New Roman" w:cs="Times New Roman"/>
          <w:b/>
          <w:i/>
          <w:sz w:val="28"/>
          <w:szCs w:val="28"/>
          <w:lang w:val="uk-UA" w:eastAsia="ru-RU"/>
        </w:rPr>
        <w:t xml:space="preserve">Способи </w:t>
      </w:r>
      <w:proofErr w:type="spellStart"/>
      <w:r w:rsidRPr="00494381">
        <w:rPr>
          <w:rFonts w:ascii="Times New Roman" w:eastAsia="Calibri" w:hAnsi="Times New Roman" w:cs="Times New Roman"/>
          <w:b/>
          <w:i/>
          <w:sz w:val="28"/>
          <w:szCs w:val="28"/>
          <w:lang w:val="uk-UA" w:eastAsia="ru-RU"/>
        </w:rPr>
        <w:t>репозиціювання</w:t>
      </w:r>
      <w:proofErr w:type="spellEnd"/>
      <w:r w:rsidRPr="00494381">
        <w:rPr>
          <w:rFonts w:ascii="Times New Roman" w:eastAsia="Calibri" w:hAnsi="Times New Roman" w:cs="Times New Roman"/>
          <w:sz w:val="28"/>
          <w:szCs w:val="28"/>
          <w:lang w:val="uk-UA" w:eastAsia="ru-RU"/>
        </w:rPr>
        <w:t xml:space="preserve"> продукту або бренду: </w:t>
      </w:r>
      <w:proofErr w:type="spellStart"/>
      <w:r w:rsidRPr="00494381">
        <w:rPr>
          <w:rFonts w:ascii="Times New Roman" w:eastAsia="Calibri" w:hAnsi="Times New Roman" w:cs="Times New Roman"/>
          <w:sz w:val="28"/>
          <w:szCs w:val="28"/>
          <w:lang w:val="uk-UA" w:eastAsia="ru-RU"/>
        </w:rPr>
        <w:t>репозиціювання</w:t>
      </w:r>
      <w:proofErr w:type="spellEnd"/>
      <w:r w:rsidRPr="00494381">
        <w:rPr>
          <w:rFonts w:ascii="Times New Roman" w:eastAsia="Calibri" w:hAnsi="Times New Roman" w:cs="Times New Roman"/>
          <w:sz w:val="28"/>
          <w:szCs w:val="28"/>
          <w:lang w:val="uk-UA" w:eastAsia="ru-RU"/>
        </w:rPr>
        <w:t xml:space="preserve"> для тих же клієнтів; </w:t>
      </w:r>
      <w:proofErr w:type="spellStart"/>
      <w:r w:rsidRPr="00494381">
        <w:rPr>
          <w:rFonts w:ascii="Times New Roman" w:eastAsia="Calibri" w:hAnsi="Times New Roman" w:cs="Times New Roman"/>
          <w:sz w:val="28"/>
          <w:szCs w:val="28"/>
          <w:lang w:val="uk-UA" w:eastAsia="ru-RU"/>
        </w:rPr>
        <w:t>репозиціювання</w:t>
      </w:r>
      <w:proofErr w:type="spellEnd"/>
      <w:r w:rsidRPr="00494381">
        <w:rPr>
          <w:rFonts w:ascii="Times New Roman" w:eastAsia="Calibri" w:hAnsi="Times New Roman" w:cs="Times New Roman"/>
          <w:sz w:val="28"/>
          <w:szCs w:val="28"/>
          <w:lang w:val="uk-UA" w:eastAsia="ru-RU"/>
        </w:rPr>
        <w:t xml:space="preserve"> для інших клієнтів; нестандартне застосування продукту; </w:t>
      </w:r>
      <w:proofErr w:type="spellStart"/>
      <w:r w:rsidRPr="00494381">
        <w:rPr>
          <w:rFonts w:ascii="Times New Roman" w:eastAsia="Calibri" w:hAnsi="Times New Roman" w:cs="Times New Roman"/>
          <w:sz w:val="28"/>
          <w:szCs w:val="28"/>
          <w:lang w:val="uk-UA" w:eastAsia="ru-RU"/>
        </w:rPr>
        <w:t>репозиціювання</w:t>
      </w:r>
      <w:proofErr w:type="spellEnd"/>
      <w:r w:rsidRPr="00494381">
        <w:rPr>
          <w:rFonts w:ascii="Times New Roman" w:eastAsia="Calibri" w:hAnsi="Times New Roman" w:cs="Times New Roman"/>
          <w:sz w:val="28"/>
          <w:szCs w:val="28"/>
          <w:lang w:val="uk-UA" w:eastAsia="ru-RU"/>
        </w:rPr>
        <w:t xml:space="preserve"> у вузьку нішу; вихід в іншу товарну категорію, </w:t>
      </w:r>
      <w:proofErr w:type="spellStart"/>
      <w:r w:rsidRPr="00494381">
        <w:rPr>
          <w:rFonts w:ascii="Times New Roman" w:eastAsia="Calibri" w:hAnsi="Times New Roman" w:cs="Times New Roman"/>
          <w:sz w:val="28"/>
          <w:szCs w:val="28"/>
          <w:lang w:val="uk-UA" w:eastAsia="ru-RU"/>
        </w:rPr>
        <w:t>репозиціювання</w:t>
      </w:r>
      <w:proofErr w:type="spellEnd"/>
      <w:r w:rsidRPr="00494381">
        <w:rPr>
          <w:rFonts w:ascii="Times New Roman" w:eastAsia="Calibri" w:hAnsi="Times New Roman" w:cs="Times New Roman"/>
          <w:sz w:val="28"/>
          <w:szCs w:val="28"/>
          <w:lang w:val="uk-UA" w:eastAsia="ru-RU"/>
        </w:rPr>
        <w:t xml:space="preserve"> з товару на послугу, подвійне позиціювання.</w:t>
      </w:r>
    </w:p>
    <w:p w:rsidR="005A044E" w:rsidRDefault="005A044E" w:rsidP="00494381">
      <w:pPr>
        <w:shd w:val="clear" w:color="auto" w:fill="FFFFFF"/>
        <w:spacing w:after="0" w:line="240" w:lineRule="auto"/>
        <w:ind w:firstLine="709"/>
        <w:jc w:val="both"/>
        <w:outlineLvl w:val="0"/>
        <w:rPr>
          <w:rFonts w:ascii="Times New Roman" w:hAnsi="Times New Roman" w:cs="Times New Roman"/>
          <w:iCs/>
          <w:sz w:val="28"/>
          <w:szCs w:val="28"/>
          <w:lang w:val="en-US"/>
        </w:rPr>
      </w:pPr>
    </w:p>
    <w:p w:rsidR="005A044E" w:rsidRPr="002A57FB" w:rsidRDefault="005A044E" w:rsidP="00494381">
      <w:pPr>
        <w:shd w:val="clear" w:color="auto" w:fill="FFFFFF"/>
        <w:spacing w:after="0" w:line="240" w:lineRule="auto"/>
        <w:ind w:firstLine="709"/>
        <w:jc w:val="both"/>
        <w:outlineLvl w:val="0"/>
        <w:rPr>
          <w:rFonts w:ascii="Times New Roman" w:hAnsi="Times New Roman" w:cs="Times New Roman"/>
          <w:b/>
          <w:iCs/>
          <w:sz w:val="28"/>
          <w:szCs w:val="28"/>
          <w:lang w:val="uk-UA"/>
        </w:rPr>
      </w:pPr>
      <w:bookmarkStart w:id="0" w:name="_GoBack"/>
      <w:r w:rsidRPr="002A57FB">
        <w:rPr>
          <w:rFonts w:ascii="Times New Roman" w:hAnsi="Times New Roman" w:cs="Times New Roman"/>
          <w:b/>
          <w:iCs/>
          <w:sz w:val="28"/>
          <w:szCs w:val="28"/>
          <w:lang w:val="uk-UA"/>
        </w:rPr>
        <w:t>Корисні посилання:</w:t>
      </w:r>
    </w:p>
    <w:bookmarkEnd w:id="0"/>
    <w:p w:rsidR="005A044E" w:rsidRDefault="005A044E" w:rsidP="005A044E">
      <w:pPr>
        <w:pStyle w:val="a8"/>
        <w:numPr>
          <w:ilvl w:val="0"/>
          <w:numId w:val="5"/>
        </w:numPr>
        <w:shd w:val="clear" w:color="auto" w:fill="FFFFFF"/>
        <w:spacing w:after="0" w:line="240" w:lineRule="auto"/>
        <w:jc w:val="both"/>
        <w:outlineLvl w:val="0"/>
        <w:rPr>
          <w:rFonts w:ascii="Times New Roman" w:hAnsi="Times New Roman" w:cs="Times New Roman"/>
          <w:iCs/>
          <w:sz w:val="28"/>
          <w:szCs w:val="28"/>
          <w:lang w:val="uk-UA"/>
        </w:rPr>
      </w:pPr>
      <w:r w:rsidRPr="005A044E">
        <w:rPr>
          <w:rFonts w:ascii="Times New Roman" w:hAnsi="Times New Roman" w:cs="Times New Roman"/>
          <w:iCs/>
          <w:sz w:val="28"/>
          <w:szCs w:val="28"/>
          <w:lang w:val="uk-UA"/>
        </w:rPr>
        <w:t>низка статей з критеріїв</w:t>
      </w:r>
      <w:r>
        <w:rPr>
          <w:rFonts w:ascii="Times New Roman" w:hAnsi="Times New Roman" w:cs="Times New Roman"/>
          <w:iCs/>
          <w:sz w:val="28"/>
          <w:szCs w:val="28"/>
          <w:lang w:val="uk-UA"/>
        </w:rPr>
        <w:t xml:space="preserve"> та </w:t>
      </w:r>
      <w:r w:rsidRPr="005A044E">
        <w:rPr>
          <w:rFonts w:ascii="Times New Roman" w:hAnsi="Times New Roman" w:cs="Times New Roman"/>
          <w:iCs/>
          <w:sz w:val="28"/>
          <w:szCs w:val="28"/>
          <w:lang w:val="uk-UA"/>
        </w:rPr>
        <w:t xml:space="preserve">методології </w:t>
      </w:r>
      <w:r>
        <w:rPr>
          <w:rFonts w:ascii="Times New Roman" w:hAnsi="Times New Roman" w:cs="Times New Roman"/>
          <w:iCs/>
          <w:sz w:val="28"/>
          <w:szCs w:val="28"/>
          <w:lang w:val="uk-UA"/>
        </w:rPr>
        <w:t xml:space="preserve">сегментування - </w:t>
      </w:r>
      <w:r w:rsidRPr="005A044E">
        <w:rPr>
          <w:rFonts w:ascii="Times New Roman" w:hAnsi="Times New Roman" w:cs="Times New Roman"/>
          <w:iCs/>
          <w:sz w:val="28"/>
          <w:szCs w:val="28"/>
          <w:lang w:val="uk-UA"/>
        </w:rPr>
        <w:t xml:space="preserve"> </w:t>
      </w:r>
      <w:hyperlink r:id="rId10" w:history="1">
        <w:r w:rsidRPr="0061023A">
          <w:rPr>
            <w:rStyle w:val="a4"/>
            <w:rFonts w:ascii="Times New Roman" w:hAnsi="Times New Roman" w:cs="Times New Roman"/>
            <w:iCs/>
            <w:sz w:val="28"/>
            <w:szCs w:val="28"/>
            <w:lang w:val="uk-UA"/>
          </w:rPr>
          <w:t>http://powerbranding.ru/segmentirovanie/</w:t>
        </w:r>
      </w:hyperlink>
    </w:p>
    <w:p w:rsidR="005A044E" w:rsidRDefault="00141BFF" w:rsidP="00141BFF">
      <w:pPr>
        <w:pStyle w:val="a8"/>
        <w:numPr>
          <w:ilvl w:val="0"/>
          <w:numId w:val="5"/>
        </w:numPr>
        <w:shd w:val="clear" w:color="auto" w:fill="FFFFFF"/>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визначення цільової аудиторії - </w:t>
      </w:r>
      <w:hyperlink r:id="rId11" w:history="1">
        <w:r w:rsidRPr="0061023A">
          <w:rPr>
            <w:rStyle w:val="a4"/>
            <w:rFonts w:ascii="Times New Roman" w:hAnsi="Times New Roman" w:cs="Times New Roman"/>
            <w:iCs/>
            <w:sz w:val="28"/>
            <w:szCs w:val="28"/>
            <w:lang w:val="uk-UA"/>
          </w:rPr>
          <w:t>https://l-a-b-a.com/blog/1010-kak-najjti-realnykh-polzovatelejj-produkta</w:t>
        </w:r>
      </w:hyperlink>
    </w:p>
    <w:p w:rsidR="00141BFF" w:rsidRDefault="00141BFF" w:rsidP="00141BFF">
      <w:pPr>
        <w:pStyle w:val="a8"/>
        <w:numPr>
          <w:ilvl w:val="0"/>
          <w:numId w:val="5"/>
        </w:numPr>
        <w:shd w:val="clear" w:color="auto" w:fill="FFFFFF"/>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приклади успішного позиціонування - </w:t>
      </w:r>
      <w:hyperlink r:id="rId12" w:history="1">
        <w:r w:rsidRPr="0061023A">
          <w:rPr>
            <w:rStyle w:val="a4"/>
            <w:rFonts w:ascii="Times New Roman" w:hAnsi="Times New Roman" w:cs="Times New Roman"/>
            <w:iCs/>
            <w:sz w:val="28"/>
            <w:szCs w:val="28"/>
            <w:lang w:val="uk-UA"/>
          </w:rPr>
          <w:t>https://l-a-b-a.com/blog/861-kak-bolshie-brendy-rabotajut-s-auditoriejj</w:t>
        </w:r>
      </w:hyperlink>
    </w:p>
    <w:p w:rsidR="00141BFF" w:rsidRDefault="00141BFF" w:rsidP="00141BFF">
      <w:pPr>
        <w:pStyle w:val="a8"/>
        <w:numPr>
          <w:ilvl w:val="0"/>
          <w:numId w:val="5"/>
        </w:numPr>
        <w:shd w:val="clear" w:color="auto" w:fill="FFFFFF"/>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кейс «</w:t>
      </w:r>
      <w:proofErr w:type="spellStart"/>
      <w:r>
        <w:rPr>
          <w:rFonts w:ascii="Times New Roman" w:hAnsi="Times New Roman" w:cs="Times New Roman"/>
          <w:iCs/>
          <w:sz w:val="28"/>
          <w:szCs w:val="28"/>
          <w:lang w:val="uk-UA"/>
        </w:rPr>
        <w:t>Люксоптики</w:t>
      </w:r>
      <w:proofErr w:type="spellEnd"/>
      <w:r>
        <w:rPr>
          <w:rFonts w:ascii="Times New Roman" w:hAnsi="Times New Roman" w:cs="Times New Roman"/>
          <w:iCs/>
          <w:sz w:val="28"/>
          <w:szCs w:val="28"/>
          <w:lang w:val="uk-UA"/>
        </w:rPr>
        <w:t xml:space="preserve">»: як омолодити бренд  - </w:t>
      </w:r>
      <w:hyperlink r:id="rId13" w:history="1">
        <w:r w:rsidRPr="0061023A">
          <w:rPr>
            <w:rStyle w:val="a4"/>
            <w:rFonts w:ascii="Times New Roman" w:hAnsi="Times New Roman" w:cs="Times New Roman"/>
            <w:iCs/>
            <w:sz w:val="28"/>
            <w:szCs w:val="28"/>
            <w:lang w:val="uk-UA"/>
          </w:rPr>
          <w:t>https://l-a-b-a.com/blog/748-kak-perezapuskat-brendy</w:t>
        </w:r>
      </w:hyperlink>
    </w:p>
    <w:p w:rsidR="00141BFF" w:rsidRPr="00141BFF" w:rsidRDefault="00141BFF" w:rsidP="00141BFF">
      <w:pPr>
        <w:pStyle w:val="a8"/>
        <w:numPr>
          <w:ilvl w:val="0"/>
          <w:numId w:val="5"/>
        </w:numPr>
        <w:shd w:val="clear" w:color="auto" w:fill="FFFFFF"/>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кейс з </w:t>
      </w:r>
      <w:proofErr w:type="spellStart"/>
      <w:r>
        <w:rPr>
          <w:rFonts w:ascii="Times New Roman" w:hAnsi="Times New Roman" w:cs="Times New Roman"/>
          <w:iCs/>
          <w:sz w:val="28"/>
          <w:szCs w:val="28"/>
          <w:lang w:val="uk-UA"/>
        </w:rPr>
        <w:t>ребрендингу</w:t>
      </w:r>
      <w:proofErr w:type="spellEnd"/>
      <w:r>
        <w:rPr>
          <w:rFonts w:ascii="Times New Roman" w:hAnsi="Times New Roman" w:cs="Times New Roman"/>
          <w:iCs/>
          <w:sz w:val="28"/>
          <w:szCs w:val="28"/>
          <w:lang w:val="uk-UA"/>
        </w:rPr>
        <w:t xml:space="preserve"> «Фокстроту» - </w:t>
      </w:r>
      <w:hyperlink r:id="rId14" w:history="1">
        <w:r w:rsidRPr="0061023A">
          <w:rPr>
            <w:rStyle w:val="a4"/>
            <w:rFonts w:ascii="Times New Roman" w:hAnsi="Times New Roman" w:cs="Times New Roman"/>
            <w:iCs/>
            <w:sz w:val="28"/>
            <w:szCs w:val="28"/>
            <w:lang w:val="uk-UA"/>
          </w:rPr>
          <w:t>https://l-a-b-a.com/blog/show/345</w:t>
        </w:r>
      </w:hyperlink>
      <w:r>
        <w:rPr>
          <w:rFonts w:ascii="Times New Roman" w:hAnsi="Times New Roman" w:cs="Times New Roman"/>
          <w:iCs/>
          <w:sz w:val="28"/>
          <w:szCs w:val="28"/>
          <w:lang w:val="uk-UA"/>
        </w:rPr>
        <w:t xml:space="preserve"> </w:t>
      </w:r>
    </w:p>
    <w:p w:rsidR="00141BFF" w:rsidRPr="00141BFF" w:rsidRDefault="00141BFF" w:rsidP="00141BFF">
      <w:pPr>
        <w:rPr>
          <w:lang w:val="uk-UA"/>
        </w:rPr>
      </w:pPr>
    </w:p>
    <w:sectPr w:rsidR="00141BFF" w:rsidRPr="00141BFF" w:rsidSect="00494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20A"/>
    <w:multiLevelType w:val="hybridMultilevel"/>
    <w:tmpl w:val="0F5EFD08"/>
    <w:lvl w:ilvl="0" w:tplc="C36EF48A">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07641B8"/>
    <w:multiLevelType w:val="multilevel"/>
    <w:tmpl w:val="E9F6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6048B"/>
    <w:multiLevelType w:val="multilevel"/>
    <w:tmpl w:val="0EFA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02ABB"/>
    <w:multiLevelType w:val="multilevel"/>
    <w:tmpl w:val="23526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AF4C38"/>
    <w:multiLevelType w:val="hybridMultilevel"/>
    <w:tmpl w:val="8AB60D90"/>
    <w:lvl w:ilvl="0" w:tplc="F36C401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F803678"/>
    <w:multiLevelType w:val="multilevel"/>
    <w:tmpl w:val="9D7AE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94"/>
    <w:rsid w:val="000434F8"/>
    <w:rsid w:val="00141BFF"/>
    <w:rsid w:val="001F6ED8"/>
    <w:rsid w:val="002211C3"/>
    <w:rsid w:val="002A57FB"/>
    <w:rsid w:val="00310375"/>
    <w:rsid w:val="00350F07"/>
    <w:rsid w:val="00494381"/>
    <w:rsid w:val="005735FD"/>
    <w:rsid w:val="0059456E"/>
    <w:rsid w:val="005A044E"/>
    <w:rsid w:val="00740A2C"/>
    <w:rsid w:val="00746A76"/>
    <w:rsid w:val="008A27C8"/>
    <w:rsid w:val="009454AB"/>
    <w:rsid w:val="0095208F"/>
    <w:rsid w:val="00A41C27"/>
    <w:rsid w:val="00B33A22"/>
    <w:rsid w:val="00C84E0A"/>
    <w:rsid w:val="00DA3D72"/>
    <w:rsid w:val="00E00394"/>
    <w:rsid w:val="00F312D1"/>
    <w:rsid w:val="00F32E17"/>
    <w:rsid w:val="00F52657"/>
    <w:rsid w:val="00FB26E5"/>
    <w:rsid w:val="00FF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81"/>
    <w:pPr>
      <w:spacing w:line="256" w:lineRule="auto"/>
    </w:pPr>
  </w:style>
  <w:style w:type="paragraph" w:styleId="2">
    <w:name w:val="heading 2"/>
    <w:basedOn w:val="a"/>
    <w:link w:val="20"/>
    <w:uiPriority w:val="9"/>
    <w:qFormat/>
    <w:rsid w:val="00F526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A27C8"/>
    <w:rPr>
      <w:color w:val="0563C1" w:themeColor="hyperlink"/>
      <w:u w:val="single"/>
    </w:rPr>
  </w:style>
  <w:style w:type="character" w:customStyle="1" w:styleId="20">
    <w:name w:val="Заголовок 2 Знак"/>
    <w:basedOn w:val="a0"/>
    <w:link w:val="2"/>
    <w:uiPriority w:val="9"/>
    <w:rsid w:val="00F52657"/>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5A04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44E"/>
    <w:rPr>
      <w:rFonts w:ascii="Tahoma" w:hAnsi="Tahoma" w:cs="Tahoma"/>
      <w:sz w:val="16"/>
      <w:szCs w:val="16"/>
    </w:rPr>
  </w:style>
  <w:style w:type="character" w:styleId="a7">
    <w:name w:val="FollowedHyperlink"/>
    <w:basedOn w:val="a0"/>
    <w:uiPriority w:val="99"/>
    <w:semiHidden/>
    <w:unhideWhenUsed/>
    <w:rsid w:val="005A044E"/>
    <w:rPr>
      <w:color w:val="954F72" w:themeColor="followedHyperlink"/>
      <w:u w:val="single"/>
    </w:rPr>
  </w:style>
  <w:style w:type="paragraph" w:styleId="a8">
    <w:name w:val="List Paragraph"/>
    <w:basedOn w:val="a"/>
    <w:uiPriority w:val="34"/>
    <w:qFormat/>
    <w:rsid w:val="005A0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81"/>
    <w:pPr>
      <w:spacing w:line="256" w:lineRule="auto"/>
    </w:pPr>
  </w:style>
  <w:style w:type="paragraph" w:styleId="2">
    <w:name w:val="heading 2"/>
    <w:basedOn w:val="a"/>
    <w:link w:val="20"/>
    <w:uiPriority w:val="9"/>
    <w:qFormat/>
    <w:rsid w:val="00F526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A27C8"/>
    <w:rPr>
      <w:color w:val="0563C1" w:themeColor="hyperlink"/>
      <w:u w:val="single"/>
    </w:rPr>
  </w:style>
  <w:style w:type="character" w:customStyle="1" w:styleId="20">
    <w:name w:val="Заголовок 2 Знак"/>
    <w:basedOn w:val="a0"/>
    <w:link w:val="2"/>
    <w:uiPriority w:val="9"/>
    <w:rsid w:val="00F52657"/>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5A04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44E"/>
    <w:rPr>
      <w:rFonts w:ascii="Tahoma" w:hAnsi="Tahoma" w:cs="Tahoma"/>
      <w:sz w:val="16"/>
      <w:szCs w:val="16"/>
    </w:rPr>
  </w:style>
  <w:style w:type="character" w:styleId="a7">
    <w:name w:val="FollowedHyperlink"/>
    <w:basedOn w:val="a0"/>
    <w:uiPriority w:val="99"/>
    <w:semiHidden/>
    <w:unhideWhenUsed/>
    <w:rsid w:val="005A044E"/>
    <w:rPr>
      <w:color w:val="954F72" w:themeColor="followedHyperlink"/>
      <w:u w:val="single"/>
    </w:rPr>
  </w:style>
  <w:style w:type="paragraph" w:styleId="a8">
    <w:name w:val="List Paragraph"/>
    <w:basedOn w:val="a"/>
    <w:uiPriority w:val="34"/>
    <w:qFormat/>
    <w:rsid w:val="005A0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5630">
      <w:bodyDiv w:val="1"/>
      <w:marLeft w:val="0"/>
      <w:marRight w:val="0"/>
      <w:marTop w:val="0"/>
      <w:marBottom w:val="0"/>
      <w:divBdr>
        <w:top w:val="none" w:sz="0" w:space="0" w:color="auto"/>
        <w:left w:val="none" w:sz="0" w:space="0" w:color="auto"/>
        <w:bottom w:val="none" w:sz="0" w:space="0" w:color="auto"/>
        <w:right w:val="none" w:sz="0" w:space="0" w:color="auto"/>
      </w:divBdr>
    </w:div>
    <w:div w:id="335576391">
      <w:bodyDiv w:val="1"/>
      <w:marLeft w:val="0"/>
      <w:marRight w:val="0"/>
      <w:marTop w:val="0"/>
      <w:marBottom w:val="0"/>
      <w:divBdr>
        <w:top w:val="none" w:sz="0" w:space="0" w:color="auto"/>
        <w:left w:val="none" w:sz="0" w:space="0" w:color="auto"/>
        <w:bottom w:val="none" w:sz="0" w:space="0" w:color="auto"/>
        <w:right w:val="none" w:sz="0" w:space="0" w:color="auto"/>
      </w:divBdr>
    </w:div>
    <w:div w:id="439885396">
      <w:bodyDiv w:val="1"/>
      <w:marLeft w:val="0"/>
      <w:marRight w:val="0"/>
      <w:marTop w:val="0"/>
      <w:marBottom w:val="0"/>
      <w:divBdr>
        <w:top w:val="none" w:sz="0" w:space="0" w:color="auto"/>
        <w:left w:val="none" w:sz="0" w:space="0" w:color="auto"/>
        <w:bottom w:val="none" w:sz="0" w:space="0" w:color="auto"/>
        <w:right w:val="none" w:sz="0" w:space="0" w:color="auto"/>
      </w:divBdr>
    </w:div>
    <w:div w:id="445778538">
      <w:bodyDiv w:val="1"/>
      <w:marLeft w:val="0"/>
      <w:marRight w:val="0"/>
      <w:marTop w:val="0"/>
      <w:marBottom w:val="0"/>
      <w:divBdr>
        <w:top w:val="none" w:sz="0" w:space="0" w:color="auto"/>
        <w:left w:val="none" w:sz="0" w:space="0" w:color="auto"/>
        <w:bottom w:val="none" w:sz="0" w:space="0" w:color="auto"/>
        <w:right w:val="none" w:sz="0" w:space="0" w:color="auto"/>
      </w:divBdr>
    </w:div>
    <w:div w:id="505751662">
      <w:bodyDiv w:val="1"/>
      <w:marLeft w:val="0"/>
      <w:marRight w:val="0"/>
      <w:marTop w:val="0"/>
      <w:marBottom w:val="0"/>
      <w:divBdr>
        <w:top w:val="none" w:sz="0" w:space="0" w:color="auto"/>
        <w:left w:val="none" w:sz="0" w:space="0" w:color="auto"/>
        <w:bottom w:val="none" w:sz="0" w:space="0" w:color="auto"/>
        <w:right w:val="none" w:sz="0" w:space="0" w:color="auto"/>
      </w:divBdr>
    </w:div>
    <w:div w:id="969163230">
      <w:bodyDiv w:val="1"/>
      <w:marLeft w:val="0"/>
      <w:marRight w:val="0"/>
      <w:marTop w:val="0"/>
      <w:marBottom w:val="0"/>
      <w:divBdr>
        <w:top w:val="none" w:sz="0" w:space="0" w:color="auto"/>
        <w:left w:val="none" w:sz="0" w:space="0" w:color="auto"/>
        <w:bottom w:val="none" w:sz="0" w:space="0" w:color="auto"/>
        <w:right w:val="none" w:sz="0" w:space="0" w:color="auto"/>
      </w:divBdr>
    </w:div>
    <w:div w:id="990257974">
      <w:bodyDiv w:val="1"/>
      <w:marLeft w:val="0"/>
      <w:marRight w:val="0"/>
      <w:marTop w:val="0"/>
      <w:marBottom w:val="0"/>
      <w:divBdr>
        <w:top w:val="none" w:sz="0" w:space="0" w:color="auto"/>
        <w:left w:val="none" w:sz="0" w:space="0" w:color="auto"/>
        <w:bottom w:val="none" w:sz="0" w:space="0" w:color="auto"/>
        <w:right w:val="none" w:sz="0" w:space="0" w:color="auto"/>
      </w:divBdr>
    </w:div>
    <w:div w:id="1178076902">
      <w:bodyDiv w:val="1"/>
      <w:marLeft w:val="0"/>
      <w:marRight w:val="0"/>
      <w:marTop w:val="0"/>
      <w:marBottom w:val="0"/>
      <w:divBdr>
        <w:top w:val="none" w:sz="0" w:space="0" w:color="auto"/>
        <w:left w:val="none" w:sz="0" w:space="0" w:color="auto"/>
        <w:bottom w:val="none" w:sz="0" w:space="0" w:color="auto"/>
        <w:right w:val="none" w:sz="0" w:space="0" w:color="auto"/>
      </w:divBdr>
    </w:div>
    <w:div w:id="1182667010">
      <w:bodyDiv w:val="1"/>
      <w:marLeft w:val="0"/>
      <w:marRight w:val="0"/>
      <w:marTop w:val="0"/>
      <w:marBottom w:val="0"/>
      <w:divBdr>
        <w:top w:val="none" w:sz="0" w:space="0" w:color="auto"/>
        <w:left w:val="none" w:sz="0" w:space="0" w:color="auto"/>
        <w:bottom w:val="none" w:sz="0" w:space="0" w:color="auto"/>
        <w:right w:val="none" w:sz="0" w:space="0" w:color="auto"/>
      </w:divBdr>
    </w:div>
    <w:div w:id="1352610881">
      <w:bodyDiv w:val="1"/>
      <w:marLeft w:val="0"/>
      <w:marRight w:val="0"/>
      <w:marTop w:val="0"/>
      <w:marBottom w:val="0"/>
      <w:divBdr>
        <w:top w:val="none" w:sz="0" w:space="0" w:color="auto"/>
        <w:left w:val="none" w:sz="0" w:space="0" w:color="auto"/>
        <w:bottom w:val="none" w:sz="0" w:space="0" w:color="auto"/>
        <w:right w:val="none" w:sz="0" w:space="0" w:color="auto"/>
      </w:divBdr>
    </w:div>
    <w:div w:id="1407143367">
      <w:bodyDiv w:val="1"/>
      <w:marLeft w:val="0"/>
      <w:marRight w:val="0"/>
      <w:marTop w:val="0"/>
      <w:marBottom w:val="0"/>
      <w:divBdr>
        <w:top w:val="none" w:sz="0" w:space="0" w:color="auto"/>
        <w:left w:val="none" w:sz="0" w:space="0" w:color="auto"/>
        <w:bottom w:val="none" w:sz="0" w:space="0" w:color="auto"/>
        <w:right w:val="none" w:sz="0" w:space="0" w:color="auto"/>
      </w:divBdr>
    </w:div>
    <w:div w:id="1497303378">
      <w:bodyDiv w:val="1"/>
      <w:marLeft w:val="0"/>
      <w:marRight w:val="0"/>
      <w:marTop w:val="0"/>
      <w:marBottom w:val="0"/>
      <w:divBdr>
        <w:top w:val="none" w:sz="0" w:space="0" w:color="auto"/>
        <w:left w:val="none" w:sz="0" w:space="0" w:color="auto"/>
        <w:bottom w:val="none" w:sz="0" w:space="0" w:color="auto"/>
        <w:right w:val="none" w:sz="0" w:space="0" w:color="auto"/>
      </w:divBdr>
    </w:div>
    <w:div w:id="1667051331">
      <w:bodyDiv w:val="1"/>
      <w:marLeft w:val="0"/>
      <w:marRight w:val="0"/>
      <w:marTop w:val="0"/>
      <w:marBottom w:val="0"/>
      <w:divBdr>
        <w:top w:val="none" w:sz="0" w:space="0" w:color="auto"/>
        <w:left w:val="none" w:sz="0" w:space="0" w:color="auto"/>
        <w:bottom w:val="none" w:sz="0" w:space="0" w:color="auto"/>
        <w:right w:val="none" w:sz="0" w:space="0" w:color="auto"/>
      </w:divBdr>
    </w:div>
    <w:div w:id="16865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b-a.com/blog/748-kak-perezapuskat-brendy" TargetMode="External"/><Relationship Id="rId3" Type="http://schemas.microsoft.com/office/2007/relationships/stylesWithEffects" Target="stylesWithEffects.xml"/><Relationship Id="rId7" Type="http://schemas.openxmlformats.org/officeDocument/2006/relationships/hyperlink" Target="http://powerbranding.ru/segmentirovanie/psixograficheskoe-vals/" TargetMode="External"/><Relationship Id="rId12" Type="http://schemas.openxmlformats.org/officeDocument/2006/relationships/hyperlink" Target="https://l-a-b-a.com/blog/861-kak-bolshie-brendy-rabotajut-s-auditoriej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a-b-a.com/blog/1010-kak-najjti-realnykh-polzovatelejj-produk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werbranding.ru/segmentirovani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b-a.com/blog/show/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1</cp:lastModifiedBy>
  <cp:revision>2</cp:revision>
  <dcterms:created xsi:type="dcterms:W3CDTF">2020-03-16T09:16:00Z</dcterms:created>
  <dcterms:modified xsi:type="dcterms:W3CDTF">2020-03-16T09:16:00Z</dcterms:modified>
</cp:coreProperties>
</file>