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3E" w:rsidRPr="00F42F0E" w:rsidRDefault="00211B3E" w:rsidP="003366D9">
      <w:pPr>
        <w:pStyle w:val="Default"/>
        <w:spacing w:line="360" w:lineRule="auto"/>
        <w:jc w:val="right"/>
        <w:rPr>
          <w:bCs/>
          <w:sz w:val="28"/>
          <w:szCs w:val="28"/>
          <w:lang w:val="uk-UA"/>
        </w:rPr>
      </w:pPr>
      <w:r w:rsidRPr="00F42F0E">
        <w:rPr>
          <w:bCs/>
          <w:sz w:val="28"/>
          <w:szCs w:val="28"/>
          <w:lang w:val="uk-UA"/>
        </w:rPr>
        <w:t>О.О. Шандула</w:t>
      </w:r>
    </w:p>
    <w:p w:rsidR="00211B3E" w:rsidRPr="00F42F0E" w:rsidRDefault="00211B3E" w:rsidP="003366D9">
      <w:pPr>
        <w:pStyle w:val="Default"/>
        <w:spacing w:line="360" w:lineRule="auto"/>
        <w:jc w:val="right"/>
        <w:rPr>
          <w:bCs/>
          <w:sz w:val="28"/>
          <w:szCs w:val="28"/>
          <w:lang w:val="uk-UA"/>
        </w:rPr>
      </w:pPr>
      <w:proofErr w:type="spellStart"/>
      <w:r w:rsidRPr="00F42F0E">
        <w:rPr>
          <w:bCs/>
          <w:sz w:val="28"/>
          <w:szCs w:val="28"/>
          <w:lang w:val="uk-UA"/>
        </w:rPr>
        <w:t>к.ю.н</w:t>
      </w:r>
      <w:proofErr w:type="spellEnd"/>
      <w:r w:rsidRPr="00F42F0E">
        <w:rPr>
          <w:bCs/>
          <w:sz w:val="28"/>
          <w:szCs w:val="28"/>
          <w:lang w:val="uk-UA"/>
        </w:rPr>
        <w:t>, доц.,</w:t>
      </w:r>
    </w:p>
    <w:p w:rsidR="00211B3E" w:rsidRPr="00F42F0E" w:rsidRDefault="00211B3E" w:rsidP="003366D9">
      <w:pPr>
        <w:pStyle w:val="Default"/>
        <w:spacing w:line="360" w:lineRule="auto"/>
        <w:jc w:val="right"/>
        <w:rPr>
          <w:bCs/>
          <w:sz w:val="28"/>
          <w:szCs w:val="28"/>
          <w:lang w:val="uk-UA"/>
        </w:rPr>
      </w:pPr>
      <w:r w:rsidRPr="00F42F0E">
        <w:rPr>
          <w:bCs/>
          <w:sz w:val="28"/>
          <w:szCs w:val="28"/>
          <w:lang w:val="uk-UA"/>
        </w:rPr>
        <w:t>доц. кафедри адвокатури НЮУ</w:t>
      </w:r>
    </w:p>
    <w:p w:rsidR="00211B3E" w:rsidRDefault="00211B3E" w:rsidP="003366D9">
      <w:pPr>
        <w:pStyle w:val="Default"/>
        <w:spacing w:line="360" w:lineRule="auto"/>
        <w:jc w:val="right"/>
        <w:rPr>
          <w:b/>
          <w:bCs/>
          <w:sz w:val="28"/>
          <w:szCs w:val="28"/>
          <w:lang w:val="uk-UA"/>
        </w:rPr>
      </w:pPr>
      <w:r w:rsidRPr="00F42F0E">
        <w:rPr>
          <w:bCs/>
          <w:sz w:val="28"/>
          <w:szCs w:val="28"/>
          <w:lang w:val="uk-UA"/>
        </w:rPr>
        <w:t>ім. Ярослава Мудрого</w:t>
      </w:r>
    </w:p>
    <w:p w:rsidR="00211B3E" w:rsidRDefault="00211B3E" w:rsidP="003366D9">
      <w:pPr>
        <w:pStyle w:val="Default"/>
        <w:spacing w:line="360" w:lineRule="auto"/>
        <w:jc w:val="center"/>
        <w:rPr>
          <w:b/>
          <w:bCs/>
          <w:sz w:val="28"/>
          <w:szCs w:val="28"/>
          <w:lang w:val="uk-UA"/>
        </w:rPr>
      </w:pPr>
    </w:p>
    <w:p w:rsidR="00211B3E" w:rsidRPr="00BB0BB7" w:rsidRDefault="00211B3E" w:rsidP="003366D9">
      <w:pPr>
        <w:pStyle w:val="Default"/>
        <w:spacing w:line="360" w:lineRule="auto"/>
        <w:jc w:val="center"/>
        <w:rPr>
          <w:b/>
          <w:bCs/>
          <w:sz w:val="28"/>
          <w:szCs w:val="28"/>
          <w:lang w:val="uk-UA"/>
        </w:rPr>
      </w:pPr>
      <w:r w:rsidRPr="00BB0BB7">
        <w:rPr>
          <w:b/>
          <w:bCs/>
          <w:sz w:val="28"/>
          <w:szCs w:val="28"/>
          <w:lang w:val="uk-UA"/>
        </w:rPr>
        <w:t>ПРАКТИКУМ АДВОКАТУРИ</w:t>
      </w:r>
    </w:p>
    <w:p w:rsidR="00211B3E" w:rsidRPr="00BB0BB7" w:rsidRDefault="00211B3E" w:rsidP="003366D9">
      <w:pPr>
        <w:pStyle w:val="Default"/>
        <w:spacing w:line="360" w:lineRule="auto"/>
        <w:jc w:val="center"/>
        <w:rPr>
          <w:bCs/>
          <w:sz w:val="28"/>
          <w:szCs w:val="28"/>
          <w:lang w:val="uk-UA"/>
        </w:rPr>
      </w:pPr>
    </w:p>
    <w:p w:rsidR="00211B3E" w:rsidRPr="00BB0BB7" w:rsidRDefault="00211B3E" w:rsidP="003366D9">
      <w:pPr>
        <w:pStyle w:val="Default"/>
        <w:spacing w:line="360" w:lineRule="auto"/>
        <w:jc w:val="center"/>
        <w:rPr>
          <w:bCs/>
          <w:sz w:val="28"/>
          <w:szCs w:val="28"/>
          <w:lang w:val="uk-UA"/>
        </w:rPr>
      </w:pPr>
      <w:r w:rsidRPr="00BB0BB7">
        <w:rPr>
          <w:bCs/>
          <w:sz w:val="28"/>
          <w:szCs w:val="28"/>
          <w:lang w:val="uk-UA"/>
        </w:rPr>
        <w:t>ЛЕКЦІЯ. ТЕМА № 7. ПРАКТИЧНІ АСПЕКТИ РЕАЛІЗАЦІЇ</w:t>
      </w:r>
    </w:p>
    <w:p w:rsidR="00211B3E" w:rsidRPr="00BB0BB7" w:rsidRDefault="00211B3E" w:rsidP="003366D9">
      <w:pPr>
        <w:pStyle w:val="Default"/>
        <w:spacing w:line="360" w:lineRule="auto"/>
        <w:jc w:val="center"/>
        <w:rPr>
          <w:bCs/>
          <w:sz w:val="28"/>
          <w:szCs w:val="28"/>
          <w:lang w:val="uk-UA"/>
        </w:rPr>
      </w:pPr>
      <w:r w:rsidRPr="00BB0BB7">
        <w:rPr>
          <w:bCs/>
          <w:sz w:val="28"/>
          <w:szCs w:val="28"/>
          <w:lang w:val="uk-UA"/>
        </w:rPr>
        <w:t>АДВОКАТОМ ПРАВА ОСОБИ НА НАДАННЯ</w:t>
      </w:r>
    </w:p>
    <w:p w:rsidR="00211B3E" w:rsidRPr="00BB0BB7" w:rsidRDefault="00211B3E" w:rsidP="003366D9">
      <w:pPr>
        <w:pStyle w:val="Default"/>
        <w:spacing w:line="360" w:lineRule="auto"/>
        <w:jc w:val="center"/>
        <w:rPr>
          <w:sz w:val="28"/>
          <w:szCs w:val="28"/>
          <w:lang w:val="uk-UA"/>
        </w:rPr>
      </w:pPr>
      <w:r w:rsidRPr="00BB0BB7">
        <w:rPr>
          <w:bCs/>
          <w:sz w:val="28"/>
          <w:szCs w:val="28"/>
          <w:lang w:val="uk-UA"/>
        </w:rPr>
        <w:t>БЕЗОПЛАТНОЇ ПРАВНИЧОЇ ДОПОМОГИ</w:t>
      </w:r>
    </w:p>
    <w:p w:rsidR="00211B3E" w:rsidRPr="00BB0BB7" w:rsidRDefault="00211B3E" w:rsidP="003366D9">
      <w:pPr>
        <w:pStyle w:val="Default"/>
        <w:spacing w:line="360" w:lineRule="auto"/>
        <w:jc w:val="center"/>
        <w:rPr>
          <w:sz w:val="28"/>
          <w:szCs w:val="28"/>
          <w:lang w:val="uk-UA"/>
        </w:rPr>
      </w:pPr>
      <w:r w:rsidRPr="00BB0BB7">
        <w:rPr>
          <w:sz w:val="28"/>
          <w:szCs w:val="28"/>
          <w:lang w:val="uk-UA"/>
        </w:rPr>
        <w:t>(4 години)</w:t>
      </w:r>
    </w:p>
    <w:p w:rsidR="00211B3E" w:rsidRPr="00BB0BB7" w:rsidRDefault="00211B3E" w:rsidP="003366D9">
      <w:pPr>
        <w:pStyle w:val="Default"/>
        <w:spacing w:line="360" w:lineRule="auto"/>
        <w:jc w:val="center"/>
        <w:rPr>
          <w:sz w:val="28"/>
          <w:szCs w:val="28"/>
          <w:lang w:val="uk-UA"/>
        </w:rPr>
      </w:pPr>
      <w:r w:rsidRPr="00BB0BB7">
        <w:rPr>
          <w:b/>
          <w:bCs/>
          <w:sz w:val="28"/>
          <w:szCs w:val="28"/>
          <w:lang w:val="uk-UA"/>
        </w:rPr>
        <w:t>Частина 2.</w:t>
      </w:r>
    </w:p>
    <w:p w:rsidR="00B77689" w:rsidRDefault="00227ACA" w:rsidP="00227ACA">
      <w:pPr>
        <w:pStyle w:val="Default"/>
        <w:spacing w:line="360" w:lineRule="auto"/>
        <w:jc w:val="center"/>
        <w:rPr>
          <w:sz w:val="28"/>
          <w:szCs w:val="28"/>
          <w:lang w:val="uk-UA"/>
        </w:rPr>
      </w:pPr>
      <w:r>
        <w:rPr>
          <w:sz w:val="28"/>
          <w:szCs w:val="28"/>
          <w:lang w:val="uk-UA"/>
        </w:rPr>
        <w:t>ПЛАН</w:t>
      </w:r>
    </w:p>
    <w:p w:rsidR="00227ACA" w:rsidRDefault="00227ACA" w:rsidP="00227ACA">
      <w:pPr>
        <w:pStyle w:val="Default"/>
        <w:spacing w:line="360" w:lineRule="auto"/>
        <w:ind w:left="851" w:right="1126" w:hanging="284"/>
        <w:jc w:val="both"/>
        <w:rPr>
          <w:sz w:val="28"/>
          <w:szCs w:val="28"/>
          <w:lang w:val="uk-UA"/>
        </w:rPr>
      </w:pPr>
      <w:r w:rsidRPr="00227ACA">
        <w:rPr>
          <w:sz w:val="28"/>
          <w:szCs w:val="28"/>
          <w:lang w:val="uk-UA"/>
        </w:rPr>
        <w:t>6. Підстави для відмови в наданні безоплатної вторинної правової допомоги</w:t>
      </w:r>
      <w:r>
        <w:rPr>
          <w:sz w:val="28"/>
          <w:szCs w:val="28"/>
          <w:lang w:val="uk-UA"/>
        </w:rPr>
        <w:t>.</w:t>
      </w:r>
    </w:p>
    <w:p w:rsidR="00227ACA" w:rsidRDefault="00227ACA" w:rsidP="00227ACA">
      <w:pPr>
        <w:pStyle w:val="Default"/>
        <w:spacing w:line="360" w:lineRule="auto"/>
        <w:ind w:left="851" w:right="1126" w:hanging="284"/>
        <w:jc w:val="both"/>
        <w:rPr>
          <w:sz w:val="28"/>
          <w:szCs w:val="28"/>
          <w:lang w:val="uk-UA"/>
        </w:rPr>
      </w:pPr>
      <w:r w:rsidRPr="00227ACA">
        <w:rPr>
          <w:sz w:val="28"/>
          <w:szCs w:val="28"/>
          <w:lang w:val="uk-UA"/>
        </w:rPr>
        <w:t>7. Заміна адвоката, який надає безоплатну вторинну правничу допомогу</w:t>
      </w:r>
      <w:r>
        <w:rPr>
          <w:sz w:val="28"/>
          <w:szCs w:val="28"/>
          <w:lang w:val="uk-UA"/>
        </w:rPr>
        <w:t>.</w:t>
      </w:r>
    </w:p>
    <w:p w:rsidR="00227ACA" w:rsidRDefault="00227ACA" w:rsidP="00227ACA">
      <w:pPr>
        <w:pStyle w:val="Default"/>
        <w:spacing w:line="360" w:lineRule="auto"/>
        <w:ind w:left="851" w:right="1126" w:hanging="284"/>
        <w:jc w:val="both"/>
        <w:rPr>
          <w:sz w:val="28"/>
          <w:szCs w:val="28"/>
          <w:lang w:val="uk-UA"/>
        </w:rPr>
      </w:pPr>
      <w:r w:rsidRPr="00227ACA">
        <w:rPr>
          <w:sz w:val="28"/>
          <w:szCs w:val="28"/>
          <w:lang w:val="uk-UA"/>
        </w:rPr>
        <w:t>8. Підстави та порядок припинення надання безоплатної вторинної правової допомоги адвокатом</w:t>
      </w:r>
      <w:r>
        <w:rPr>
          <w:sz w:val="28"/>
          <w:szCs w:val="28"/>
          <w:lang w:val="uk-UA"/>
        </w:rPr>
        <w:t>.</w:t>
      </w:r>
    </w:p>
    <w:p w:rsidR="00227ACA" w:rsidRDefault="00227ACA" w:rsidP="00227ACA">
      <w:pPr>
        <w:pStyle w:val="Default"/>
        <w:spacing w:line="360" w:lineRule="auto"/>
        <w:ind w:left="851" w:right="1126" w:hanging="284"/>
        <w:jc w:val="both"/>
        <w:rPr>
          <w:sz w:val="28"/>
          <w:szCs w:val="28"/>
          <w:lang w:val="uk-UA"/>
        </w:rPr>
      </w:pPr>
      <w:r w:rsidRPr="00227ACA">
        <w:rPr>
          <w:sz w:val="28"/>
          <w:szCs w:val="28"/>
          <w:lang w:val="uk-UA"/>
        </w:rPr>
        <w:t>9. Оцінка якості надання безоплатної правової допомоги</w:t>
      </w:r>
      <w:r>
        <w:rPr>
          <w:sz w:val="28"/>
          <w:szCs w:val="28"/>
          <w:lang w:val="uk-UA"/>
        </w:rPr>
        <w:t>.</w:t>
      </w:r>
    </w:p>
    <w:p w:rsidR="00227ACA" w:rsidRDefault="00227ACA" w:rsidP="00227ACA">
      <w:pPr>
        <w:pStyle w:val="Default"/>
        <w:spacing w:line="360" w:lineRule="auto"/>
        <w:ind w:left="851" w:right="1126" w:hanging="284"/>
        <w:jc w:val="both"/>
        <w:rPr>
          <w:sz w:val="28"/>
          <w:szCs w:val="28"/>
          <w:lang w:val="uk-UA"/>
        </w:rPr>
      </w:pPr>
      <w:r w:rsidRPr="00227ACA">
        <w:rPr>
          <w:sz w:val="28"/>
          <w:szCs w:val="28"/>
          <w:lang w:val="uk-UA"/>
        </w:rPr>
        <w:t>10. Оплата праці адвоката при наданні безоплатної правової допомоги</w:t>
      </w:r>
      <w:r>
        <w:rPr>
          <w:sz w:val="28"/>
          <w:szCs w:val="28"/>
          <w:lang w:val="uk-UA"/>
        </w:rPr>
        <w:t>.</w:t>
      </w:r>
    </w:p>
    <w:p w:rsidR="00227ACA" w:rsidRDefault="00227ACA" w:rsidP="00227ACA">
      <w:pPr>
        <w:pStyle w:val="Default"/>
        <w:spacing w:line="360" w:lineRule="auto"/>
        <w:ind w:left="851" w:right="1126" w:hanging="284"/>
        <w:jc w:val="both"/>
        <w:rPr>
          <w:sz w:val="28"/>
          <w:szCs w:val="28"/>
          <w:lang w:val="uk-UA"/>
        </w:rPr>
      </w:pPr>
      <w:r w:rsidRPr="00227ACA">
        <w:rPr>
          <w:sz w:val="28"/>
          <w:szCs w:val="28"/>
          <w:lang w:val="uk-UA"/>
        </w:rPr>
        <w:t>11. Методика розрахунку розміру витрат адвоката, пов’язаних з наданням безоплатної вторинної правової допомоги</w:t>
      </w:r>
      <w:r>
        <w:rPr>
          <w:sz w:val="28"/>
          <w:szCs w:val="28"/>
          <w:lang w:val="uk-UA"/>
        </w:rPr>
        <w:t>.</w:t>
      </w:r>
    </w:p>
    <w:p w:rsidR="00227ACA" w:rsidRPr="00227ACA" w:rsidRDefault="00227ACA" w:rsidP="00227ACA">
      <w:pPr>
        <w:pStyle w:val="Default"/>
        <w:spacing w:line="360" w:lineRule="auto"/>
        <w:ind w:left="851" w:right="1126" w:hanging="284"/>
        <w:jc w:val="both"/>
        <w:rPr>
          <w:sz w:val="28"/>
          <w:szCs w:val="28"/>
          <w:lang w:val="uk-UA"/>
        </w:rPr>
      </w:pPr>
      <w:r>
        <w:rPr>
          <w:sz w:val="28"/>
          <w:szCs w:val="28"/>
          <w:lang w:val="uk-UA"/>
        </w:rPr>
        <w:t xml:space="preserve">12. </w:t>
      </w:r>
      <w:r w:rsidRPr="00227ACA">
        <w:rPr>
          <w:sz w:val="28"/>
          <w:szCs w:val="28"/>
          <w:lang w:val="uk-UA"/>
        </w:rPr>
        <w:t>Список</w:t>
      </w:r>
      <w:r>
        <w:rPr>
          <w:sz w:val="28"/>
          <w:szCs w:val="28"/>
          <w:lang w:val="uk-UA"/>
        </w:rPr>
        <w:t xml:space="preserve"> </w:t>
      </w:r>
      <w:r w:rsidRPr="00227ACA">
        <w:rPr>
          <w:sz w:val="28"/>
          <w:szCs w:val="28"/>
          <w:lang w:val="uk-UA"/>
        </w:rPr>
        <w:t>нормативних актів і рекомендованої літератури</w:t>
      </w:r>
      <w:r>
        <w:rPr>
          <w:sz w:val="28"/>
          <w:szCs w:val="28"/>
          <w:lang w:val="uk-UA"/>
        </w:rPr>
        <w:t>.</w:t>
      </w:r>
    </w:p>
    <w:p w:rsidR="00227ACA" w:rsidRDefault="00227ACA" w:rsidP="00227ACA">
      <w:pPr>
        <w:pStyle w:val="Default"/>
        <w:spacing w:line="360" w:lineRule="auto"/>
        <w:ind w:firstLine="567"/>
        <w:jc w:val="center"/>
        <w:rPr>
          <w:sz w:val="28"/>
          <w:szCs w:val="28"/>
          <w:lang w:val="uk-UA"/>
        </w:rPr>
      </w:pPr>
    </w:p>
    <w:p w:rsidR="00227ACA" w:rsidRDefault="00227ACA" w:rsidP="00227ACA">
      <w:pPr>
        <w:pStyle w:val="Default"/>
        <w:spacing w:line="360" w:lineRule="auto"/>
        <w:ind w:firstLine="567"/>
        <w:jc w:val="center"/>
        <w:rPr>
          <w:sz w:val="28"/>
          <w:szCs w:val="28"/>
          <w:lang w:val="uk-UA"/>
        </w:rPr>
      </w:pPr>
    </w:p>
    <w:p w:rsidR="00B77689" w:rsidRPr="00B77689" w:rsidRDefault="00B77689" w:rsidP="003366D9">
      <w:pPr>
        <w:pStyle w:val="Default"/>
        <w:spacing w:line="360" w:lineRule="auto"/>
        <w:ind w:left="851" w:right="1126" w:hanging="284"/>
        <w:jc w:val="both"/>
        <w:rPr>
          <w:b/>
          <w:i/>
          <w:sz w:val="28"/>
          <w:szCs w:val="28"/>
          <w:lang w:val="uk-UA"/>
        </w:rPr>
      </w:pPr>
      <w:r>
        <w:rPr>
          <w:b/>
          <w:i/>
          <w:sz w:val="28"/>
          <w:szCs w:val="28"/>
          <w:lang w:val="uk-UA"/>
        </w:rPr>
        <w:t xml:space="preserve">6. </w:t>
      </w:r>
      <w:r w:rsidRPr="00B77689">
        <w:rPr>
          <w:b/>
          <w:i/>
          <w:sz w:val="28"/>
          <w:szCs w:val="28"/>
          <w:lang w:val="uk-UA"/>
        </w:rPr>
        <w:t>Підстави для відмови в наданні безоплатної вторинної правової допомоги</w:t>
      </w:r>
    </w:p>
    <w:p w:rsidR="0091352A" w:rsidRDefault="002B7BF9" w:rsidP="003366D9">
      <w:pPr>
        <w:pStyle w:val="rvps2"/>
        <w:spacing w:after="150" w:line="360" w:lineRule="auto"/>
        <w:ind w:firstLine="450"/>
        <w:jc w:val="both"/>
        <w:rPr>
          <w:sz w:val="28"/>
          <w:szCs w:val="28"/>
          <w:lang w:val="uk-UA"/>
        </w:rPr>
      </w:pPr>
      <w:r w:rsidRPr="003D7F56">
        <w:rPr>
          <w:sz w:val="28"/>
          <w:szCs w:val="28"/>
          <w:lang w:val="uk-UA"/>
        </w:rPr>
        <w:lastRenderedPageBreak/>
        <w:t>Як м</w:t>
      </w:r>
      <w:r>
        <w:rPr>
          <w:sz w:val="28"/>
          <w:szCs w:val="28"/>
          <w:lang w:val="uk-UA"/>
        </w:rPr>
        <w:t xml:space="preserve">и вже зазначали особа, яка звернулася за </w:t>
      </w:r>
      <w:r w:rsidRPr="002B0643">
        <w:rPr>
          <w:sz w:val="28"/>
          <w:szCs w:val="28"/>
          <w:lang w:val="uk-UA"/>
        </w:rPr>
        <w:t>наданн</w:t>
      </w:r>
      <w:r>
        <w:rPr>
          <w:sz w:val="28"/>
          <w:szCs w:val="28"/>
          <w:lang w:val="uk-UA"/>
        </w:rPr>
        <w:t>ям</w:t>
      </w:r>
      <w:r w:rsidRPr="002B0643">
        <w:rPr>
          <w:sz w:val="28"/>
          <w:szCs w:val="28"/>
          <w:lang w:val="uk-UA"/>
        </w:rPr>
        <w:t xml:space="preserve"> безоплатної вторинної правової допомоги</w:t>
      </w:r>
      <w:r>
        <w:rPr>
          <w:sz w:val="28"/>
          <w:szCs w:val="28"/>
          <w:lang w:val="uk-UA"/>
        </w:rPr>
        <w:t>, може відмовитися від призначеного їй адвоката за наявності певних підстав. В той же час</w:t>
      </w:r>
      <w:r w:rsidR="00B77689" w:rsidRPr="00B77689">
        <w:rPr>
          <w:sz w:val="28"/>
          <w:szCs w:val="28"/>
          <w:lang w:val="uk-UA"/>
        </w:rPr>
        <w:t xml:space="preserve"> </w:t>
      </w:r>
      <w:r w:rsidR="0091352A">
        <w:rPr>
          <w:sz w:val="28"/>
          <w:szCs w:val="28"/>
          <w:lang w:val="uk-UA"/>
        </w:rPr>
        <w:t xml:space="preserve">у </w:t>
      </w:r>
      <w:r>
        <w:rPr>
          <w:sz w:val="28"/>
          <w:szCs w:val="28"/>
          <w:lang w:val="uk-UA"/>
        </w:rPr>
        <w:t>с</w:t>
      </w:r>
      <w:r w:rsidR="002B0643" w:rsidRPr="00FF648C">
        <w:rPr>
          <w:sz w:val="28"/>
          <w:szCs w:val="28"/>
          <w:lang w:val="uk-UA"/>
        </w:rPr>
        <w:t>татт</w:t>
      </w:r>
      <w:r w:rsidR="0091352A">
        <w:rPr>
          <w:sz w:val="28"/>
          <w:szCs w:val="28"/>
          <w:lang w:val="uk-UA"/>
        </w:rPr>
        <w:t>і</w:t>
      </w:r>
      <w:r w:rsidR="002B0643" w:rsidRPr="00FF648C">
        <w:rPr>
          <w:sz w:val="28"/>
          <w:szCs w:val="28"/>
          <w:lang w:val="uk-UA"/>
        </w:rPr>
        <w:t xml:space="preserve"> 20 </w:t>
      </w:r>
      <w:r>
        <w:rPr>
          <w:sz w:val="28"/>
          <w:szCs w:val="28"/>
          <w:lang w:val="uk-UA"/>
        </w:rPr>
        <w:t>р</w:t>
      </w:r>
      <w:r w:rsidR="00FF648C" w:rsidRPr="00B77689">
        <w:rPr>
          <w:sz w:val="28"/>
          <w:szCs w:val="28"/>
          <w:lang w:val="uk-UA"/>
        </w:rPr>
        <w:t>озділ</w:t>
      </w:r>
      <w:r>
        <w:rPr>
          <w:sz w:val="28"/>
          <w:szCs w:val="28"/>
          <w:lang w:val="uk-UA"/>
        </w:rPr>
        <w:t>у</w:t>
      </w:r>
      <w:r w:rsidR="00FF648C" w:rsidRPr="00B77689">
        <w:rPr>
          <w:sz w:val="28"/>
          <w:szCs w:val="28"/>
          <w:lang w:val="uk-UA"/>
        </w:rPr>
        <w:t xml:space="preserve"> III Закону</w:t>
      </w:r>
      <w:r>
        <w:rPr>
          <w:sz w:val="28"/>
          <w:szCs w:val="28"/>
          <w:lang w:val="uk-UA"/>
        </w:rPr>
        <w:t xml:space="preserve"> України «Про</w:t>
      </w:r>
      <w:r w:rsidRPr="002B0643">
        <w:rPr>
          <w:sz w:val="28"/>
          <w:szCs w:val="28"/>
          <w:lang w:val="uk-UA"/>
        </w:rPr>
        <w:t xml:space="preserve"> безоплатн</w:t>
      </w:r>
      <w:r>
        <w:rPr>
          <w:sz w:val="28"/>
          <w:szCs w:val="28"/>
          <w:lang w:val="uk-UA"/>
        </w:rPr>
        <w:t>у</w:t>
      </w:r>
      <w:r w:rsidRPr="002B0643">
        <w:rPr>
          <w:sz w:val="28"/>
          <w:szCs w:val="28"/>
          <w:lang w:val="uk-UA"/>
        </w:rPr>
        <w:t xml:space="preserve"> правов</w:t>
      </w:r>
      <w:r>
        <w:rPr>
          <w:sz w:val="28"/>
          <w:szCs w:val="28"/>
          <w:lang w:val="uk-UA"/>
        </w:rPr>
        <w:t>у</w:t>
      </w:r>
      <w:r w:rsidRPr="002B0643">
        <w:rPr>
          <w:sz w:val="28"/>
          <w:szCs w:val="28"/>
          <w:lang w:val="uk-UA"/>
        </w:rPr>
        <w:t xml:space="preserve"> допомог</w:t>
      </w:r>
      <w:r>
        <w:rPr>
          <w:sz w:val="28"/>
          <w:szCs w:val="28"/>
          <w:lang w:val="uk-UA"/>
        </w:rPr>
        <w:t>у»</w:t>
      </w:r>
      <w:r w:rsidR="00781497">
        <w:rPr>
          <w:rStyle w:val="a9"/>
          <w:sz w:val="28"/>
          <w:szCs w:val="28"/>
          <w:lang w:val="uk-UA"/>
        </w:rPr>
        <w:footnoteReference w:id="1"/>
      </w:r>
      <w:r>
        <w:rPr>
          <w:sz w:val="28"/>
          <w:szCs w:val="28"/>
          <w:lang w:val="uk-UA"/>
        </w:rPr>
        <w:t xml:space="preserve"> </w:t>
      </w:r>
      <w:r w:rsidR="00781497">
        <w:rPr>
          <w:sz w:val="28"/>
          <w:szCs w:val="28"/>
          <w:lang w:val="uk-UA"/>
        </w:rPr>
        <w:t>зазначені</w:t>
      </w:r>
      <w:r w:rsidR="00FF648C" w:rsidRPr="00B77689">
        <w:rPr>
          <w:sz w:val="28"/>
          <w:szCs w:val="28"/>
          <w:lang w:val="uk-UA"/>
        </w:rPr>
        <w:t xml:space="preserve"> </w:t>
      </w:r>
      <w:r w:rsidR="002B0643" w:rsidRPr="00FF648C">
        <w:rPr>
          <w:sz w:val="28"/>
          <w:szCs w:val="28"/>
          <w:lang w:val="uk-UA"/>
        </w:rPr>
        <w:t>ви</w:t>
      </w:r>
      <w:r w:rsidR="0091352A">
        <w:rPr>
          <w:sz w:val="28"/>
          <w:szCs w:val="28"/>
          <w:lang w:val="uk-UA"/>
        </w:rPr>
        <w:t>падки,</w:t>
      </w:r>
      <w:r w:rsidR="002B0643" w:rsidRPr="00FF648C">
        <w:rPr>
          <w:sz w:val="28"/>
          <w:szCs w:val="28"/>
          <w:lang w:val="uk-UA"/>
        </w:rPr>
        <w:t xml:space="preserve"> </w:t>
      </w:r>
      <w:r w:rsidR="0091352A">
        <w:rPr>
          <w:sz w:val="28"/>
          <w:szCs w:val="28"/>
          <w:lang w:val="uk-UA"/>
        </w:rPr>
        <w:t>коли можуть</w:t>
      </w:r>
      <w:r w:rsidR="002B0643" w:rsidRPr="00FF648C">
        <w:rPr>
          <w:sz w:val="28"/>
          <w:szCs w:val="28"/>
          <w:lang w:val="uk-UA"/>
        </w:rPr>
        <w:t xml:space="preserve"> відмови</w:t>
      </w:r>
      <w:r w:rsidR="0091352A">
        <w:rPr>
          <w:sz w:val="28"/>
          <w:szCs w:val="28"/>
          <w:lang w:val="uk-UA"/>
        </w:rPr>
        <w:t>ти</w:t>
      </w:r>
      <w:r w:rsidR="002B0643" w:rsidRPr="00FF648C">
        <w:rPr>
          <w:sz w:val="28"/>
          <w:szCs w:val="28"/>
          <w:lang w:val="uk-UA"/>
        </w:rPr>
        <w:t xml:space="preserve"> </w:t>
      </w:r>
      <w:r w:rsidR="0091352A">
        <w:rPr>
          <w:sz w:val="28"/>
          <w:szCs w:val="28"/>
          <w:lang w:val="uk-UA"/>
        </w:rPr>
        <w:t xml:space="preserve">особі </w:t>
      </w:r>
      <w:r w:rsidR="002B0643" w:rsidRPr="00FF648C">
        <w:rPr>
          <w:sz w:val="28"/>
          <w:szCs w:val="28"/>
          <w:lang w:val="uk-UA"/>
        </w:rPr>
        <w:t>в наданні безоплатної вторинної правової допомоги</w:t>
      </w:r>
      <w:r>
        <w:rPr>
          <w:sz w:val="28"/>
          <w:szCs w:val="28"/>
          <w:lang w:val="uk-UA"/>
        </w:rPr>
        <w:t>. Серед ни</w:t>
      </w:r>
      <w:bookmarkStart w:id="0" w:name="n153"/>
      <w:bookmarkStart w:id="1" w:name="n154"/>
      <w:bookmarkEnd w:id="0"/>
      <w:bookmarkEnd w:id="1"/>
      <w:r w:rsidR="0091352A">
        <w:rPr>
          <w:sz w:val="28"/>
          <w:szCs w:val="28"/>
          <w:lang w:val="uk-UA"/>
        </w:rPr>
        <w:t>х:</w:t>
      </w:r>
    </w:p>
    <w:p w:rsidR="00E86714" w:rsidRPr="0091352A" w:rsidRDefault="0091352A" w:rsidP="003366D9">
      <w:pPr>
        <w:pStyle w:val="rvps2"/>
        <w:spacing w:after="150" w:line="360" w:lineRule="auto"/>
        <w:ind w:firstLine="450"/>
        <w:jc w:val="both"/>
        <w:rPr>
          <w:sz w:val="28"/>
          <w:szCs w:val="28"/>
        </w:rPr>
      </w:pPr>
      <w:r>
        <w:rPr>
          <w:sz w:val="28"/>
          <w:szCs w:val="28"/>
          <w:lang w:val="uk-UA"/>
        </w:rPr>
        <w:t xml:space="preserve">1. </w:t>
      </w:r>
      <w:r w:rsidR="00E86714">
        <w:rPr>
          <w:sz w:val="28"/>
          <w:szCs w:val="28"/>
          <w:lang w:val="uk-UA"/>
        </w:rPr>
        <w:t>О</w:t>
      </w:r>
      <w:r w:rsidR="002B0643" w:rsidRPr="002B0643">
        <w:rPr>
          <w:sz w:val="28"/>
          <w:szCs w:val="28"/>
          <w:lang w:val="uk-UA"/>
        </w:rPr>
        <w:t>соб</w:t>
      </w:r>
      <w:r w:rsidR="002F660B">
        <w:rPr>
          <w:sz w:val="28"/>
          <w:szCs w:val="28"/>
          <w:lang w:val="uk-UA"/>
        </w:rPr>
        <w:t>а</w:t>
      </w:r>
      <w:r w:rsidR="002B7BF9">
        <w:rPr>
          <w:sz w:val="28"/>
          <w:szCs w:val="28"/>
          <w:lang w:val="uk-UA"/>
        </w:rPr>
        <w:t xml:space="preserve"> яка</w:t>
      </w:r>
      <w:r w:rsidR="002B0643" w:rsidRPr="002B0643">
        <w:rPr>
          <w:sz w:val="28"/>
          <w:szCs w:val="28"/>
          <w:lang w:val="uk-UA"/>
        </w:rPr>
        <w:t xml:space="preserve"> не належ</w:t>
      </w:r>
      <w:r w:rsidR="002B7BF9">
        <w:rPr>
          <w:sz w:val="28"/>
          <w:szCs w:val="28"/>
          <w:lang w:val="uk-UA"/>
        </w:rPr>
        <w:t>а</w:t>
      </w:r>
      <w:r w:rsidR="002B0643" w:rsidRPr="002B0643">
        <w:rPr>
          <w:sz w:val="28"/>
          <w:szCs w:val="28"/>
          <w:lang w:val="uk-UA"/>
        </w:rPr>
        <w:t>ть до жодної з категорій осіб, передбачених</w:t>
      </w:r>
      <w:r w:rsidR="002B0643" w:rsidRPr="00FF648C">
        <w:rPr>
          <w:sz w:val="28"/>
          <w:szCs w:val="28"/>
          <w:lang w:val="uk-UA"/>
        </w:rPr>
        <w:t> </w:t>
      </w:r>
      <w:hyperlink r:id="rId7" w:anchor="n86" w:history="1">
        <w:r w:rsidR="002B0643" w:rsidRPr="00FF648C">
          <w:rPr>
            <w:sz w:val="28"/>
            <w:szCs w:val="28"/>
            <w:lang w:val="uk-UA"/>
          </w:rPr>
          <w:t>частиною першою</w:t>
        </w:r>
      </w:hyperlink>
      <w:r w:rsidR="002B0643" w:rsidRPr="00FF648C">
        <w:rPr>
          <w:sz w:val="28"/>
          <w:szCs w:val="28"/>
          <w:lang w:val="uk-UA"/>
        </w:rPr>
        <w:t> </w:t>
      </w:r>
      <w:r w:rsidR="002B0643" w:rsidRPr="002B0643">
        <w:rPr>
          <w:sz w:val="28"/>
          <w:szCs w:val="28"/>
          <w:lang w:val="uk-UA"/>
        </w:rPr>
        <w:t>статті 14 Закону</w:t>
      </w:r>
      <w:r w:rsidR="002B7BF9" w:rsidRPr="002B7BF9">
        <w:rPr>
          <w:sz w:val="28"/>
          <w:szCs w:val="28"/>
          <w:lang w:val="uk-UA"/>
        </w:rPr>
        <w:t xml:space="preserve"> </w:t>
      </w:r>
      <w:r w:rsidR="002B7BF9">
        <w:rPr>
          <w:sz w:val="28"/>
          <w:szCs w:val="28"/>
          <w:lang w:val="uk-UA"/>
        </w:rPr>
        <w:t>України «Про</w:t>
      </w:r>
      <w:r w:rsidR="002B7BF9" w:rsidRPr="002B0643">
        <w:rPr>
          <w:sz w:val="28"/>
          <w:szCs w:val="28"/>
          <w:lang w:val="uk-UA"/>
        </w:rPr>
        <w:t xml:space="preserve"> безоплатн</w:t>
      </w:r>
      <w:r w:rsidR="002B7BF9">
        <w:rPr>
          <w:sz w:val="28"/>
          <w:szCs w:val="28"/>
          <w:lang w:val="uk-UA"/>
        </w:rPr>
        <w:t>у</w:t>
      </w:r>
      <w:r w:rsidR="002B7BF9" w:rsidRPr="002B0643">
        <w:rPr>
          <w:sz w:val="28"/>
          <w:szCs w:val="28"/>
          <w:lang w:val="uk-UA"/>
        </w:rPr>
        <w:t xml:space="preserve"> правов</w:t>
      </w:r>
      <w:r w:rsidR="002B7BF9">
        <w:rPr>
          <w:sz w:val="28"/>
          <w:szCs w:val="28"/>
          <w:lang w:val="uk-UA"/>
        </w:rPr>
        <w:t>у</w:t>
      </w:r>
      <w:r w:rsidR="002B7BF9" w:rsidRPr="002B0643">
        <w:rPr>
          <w:sz w:val="28"/>
          <w:szCs w:val="28"/>
          <w:lang w:val="uk-UA"/>
        </w:rPr>
        <w:t xml:space="preserve"> допомог</w:t>
      </w:r>
      <w:r w:rsidR="002B7BF9">
        <w:rPr>
          <w:sz w:val="28"/>
          <w:szCs w:val="28"/>
          <w:lang w:val="uk-UA"/>
        </w:rPr>
        <w:t>у»</w:t>
      </w:r>
      <w:bookmarkStart w:id="2" w:name="n155"/>
      <w:bookmarkEnd w:id="2"/>
      <w:r w:rsidR="00E86714">
        <w:rPr>
          <w:sz w:val="28"/>
          <w:szCs w:val="28"/>
          <w:lang w:val="uk-UA"/>
        </w:rPr>
        <w:t>.</w:t>
      </w:r>
    </w:p>
    <w:p w:rsidR="00E86714" w:rsidRDefault="00E86714" w:rsidP="003366D9">
      <w:pPr>
        <w:pStyle w:val="rvps2"/>
        <w:spacing w:before="0" w:beforeAutospacing="0" w:after="150" w:afterAutospacing="0" w:line="360" w:lineRule="auto"/>
        <w:ind w:firstLine="450"/>
        <w:jc w:val="both"/>
        <w:rPr>
          <w:sz w:val="28"/>
          <w:szCs w:val="28"/>
          <w:lang w:val="uk-UA"/>
        </w:rPr>
      </w:pPr>
      <w:r>
        <w:rPr>
          <w:sz w:val="28"/>
          <w:szCs w:val="28"/>
          <w:lang w:val="uk-UA"/>
        </w:rPr>
        <w:t>Цю підставу включено у Закон</w:t>
      </w:r>
      <w:r w:rsidRPr="00E96269">
        <w:rPr>
          <w:sz w:val="28"/>
          <w:szCs w:val="28"/>
          <w:lang w:val="uk-UA"/>
        </w:rPr>
        <w:t xml:space="preserve"> задля запобігання надання безоплатної</w:t>
      </w:r>
      <w:r>
        <w:rPr>
          <w:sz w:val="28"/>
          <w:szCs w:val="28"/>
          <w:lang w:val="uk-UA"/>
        </w:rPr>
        <w:t xml:space="preserve"> </w:t>
      </w:r>
      <w:r w:rsidRPr="00E96269">
        <w:rPr>
          <w:sz w:val="28"/>
          <w:szCs w:val="28"/>
          <w:lang w:val="uk-UA"/>
        </w:rPr>
        <w:t>допомоги громадянам, які її не потребують</w:t>
      </w:r>
      <w:r w:rsidR="005D57B7">
        <w:rPr>
          <w:sz w:val="28"/>
          <w:szCs w:val="28"/>
          <w:lang w:val="uk-UA"/>
        </w:rPr>
        <w:t>, і щоб захистити права та законні інтереси найменш соціально захищених громадян. З цією метою</w:t>
      </w:r>
      <w:r w:rsidRPr="00E96269">
        <w:rPr>
          <w:sz w:val="28"/>
          <w:szCs w:val="28"/>
          <w:lang w:val="uk-UA"/>
        </w:rPr>
        <w:t xml:space="preserve"> </w:t>
      </w:r>
      <w:r w:rsidR="005D57B7">
        <w:rPr>
          <w:sz w:val="28"/>
          <w:szCs w:val="28"/>
          <w:lang w:val="uk-UA"/>
        </w:rPr>
        <w:t>д</w:t>
      </w:r>
      <w:r>
        <w:rPr>
          <w:sz w:val="28"/>
          <w:szCs w:val="28"/>
          <w:lang w:val="uk-UA"/>
        </w:rPr>
        <w:t>ержава</w:t>
      </w:r>
      <w:r w:rsidR="005D57B7">
        <w:rPr>
          <w:sz w:val="28"/>
          <w:szCs w:val="28"/>
          <w:lang w:val="uk-UA"/>
        </w:rPr>
        <w:t>, наприклад,</w:t>
      </w:r>
      <w:r>
        <w:rPr>
          <w:sz w:val="28"/>
          <w:szCs w:val="28"/>
          <w:lang w:val="uk-UA"/>
        </w:rPr>
        <w:t xml:space="preserve"> </w:t>
      </w:r>
      <w:r w:rsidRPr="00E96269">
        <w:rPr>
          <w:sz w:val="28"/>
          <w:szCs w:val="28"/>
          <w:lang w:val="uk-UA"/>
        </w:rPr>
        <w:t>встановлює максимальну допустиму межу доходів</w:t>
      </w:r>
      <w:r w:rsidR="005D57B7">
        <w:rPr>
          <w:sz w:val="28"/>
          <w:szCs w:val="28"/>
          <w:lang w:val="uk-UA"/>
        </w:rPr>
        <w:t xml:space="preserve"> – </w:t>
      </w:r>
      <w:r w:rsidR="005D57B7" w:rsidRPr="008F5CD2">
        <w:rPr>
          <w:rFonts w:eastAsiaTheme="minorHAnsi"/>
          <w:color w:val="000000"/>
          <w:sz w:val="28"/>
          <w:szCs w:val="28"/>
          <w:lang w:val="uk-UA" w:eastAsia="en-US"/>
        </w:rPr>
        <w:t>якщо їхній середньомісячний дохід не перевищує двох розмірів прожиткового мінімуму, розрахованого та затвердженого відповідно до закону для осіб, які належать до основних соціальних і демографічних груп населення, а також особи з інвалідністю, які отримують пенсію або допомогу, що призначається замість пенсії, у розмірі, що не перевищує двох прожиткових мінімумів для непрацездатних осіб</w:t>
      </w:r>
      <w:r>
        <w:rPr>
          <w:sz w:val="28"/>
          <w:szCs w:val="28"/>
          <w:lang w:val="uk-UA"/>
        </w:rPr>
        <w:t xml:space="preserve"> </w:t>
      </w:r>
      <w:r w:rsidRPr="00E96269">
        <w:rPr>
          <w:sz w:val="28"/>
          <w:szCs w:val="28"/>
          <w:lang w:val="uk-UA"/>
        </w:rPr>
        <w:t>клієнта, що претендує на таку допомогу</w:t>
      </w:r>
      <w:r w:rsidR="005D57B7">
        <w:rPr>
          <w:sz w:val="28"/>
          <w:szCs w:val="28"/>
          <w:lang w:val="uk-UA"/>
        </w:rPr>
        <w:t>,</w:t>
      </w:r>
      <w:r w:rsidR="0079465B">
        <w:rPr>
          <w:sz w:val="28"/>
          <w:szCs w:val="28"/>
          <w:lang w:val="uk-UA"/>
        </w:rPr>
        <w:t xml:space="preserve"> тобто</w:t>
      </w:r>
      <w:r w:rsidR="005D57B7">
        <w:rPr>
          <w:sz w:val="28"/>
          <w:szCs w:val="28"/>
          <w:lang w:val="uk-UA"/>
        </w:rPr>
        <w:t xml:space="preserve"> </w:t>
      </w:r>
      <w:r w:rsidR="0079465B">
        <w:rPr>
          <w:sz w:val="28"/>
          <w:szCs w:val="28"/>
          <w:lang w:val="uk-UA"/>
        </w:rPr>
        <w:t>з</w:t>
      </w:r>
      <w:r w:rsidR="005D57B7">
        <w:rPr>
          <w:sz w:val="28"/>
          <w:szCs w:val="28"/>
          <w:lang w:val="uk-UA"/>
        </w:rPr>
        <w:t xml:space="preserve">а </w:t>
      </w:r>
      <w:r w:rsidR="0079465B">
        <w:rPr>
          <w:sz w:val="28"/>
          <w:szCs w:val="28"/>
          <w:lang w:val="uk-UA"/>
        </w:rPr>
        <w:t>ос</w:t>
      </w:r>
      <w:r w:rsidR="005D57B7">
        <w:rPr>
          <w:sz w:val="28"/>
          <w:szCs w:val="28"/>
          <w:lang w:val="uk-UA"/>
        </w:rPr>
        <w:t>н</w:t>
      </w:r>
      <w:r w:rsidR="0079465B">
        <w:rPr>
          <w:sz w:val="28"/>
          <w:szCs w:val="28"/>
          <w:lang w:val="uk-UA"/>
        </w:rPr>
        <w:t>ову взято</w:t>
      </w:r>
      <w:r w:rsidR="005D57B7" w:rsidRPr="00E96269">
        <w:rPr>
          <w:sz w:val="28"/>
          <w:szCs w:val="28"/>
          <w:lang w:val="uk-UA"/>
        </w:rPr>
        <w:t xml:space="preserve"> варт</w:t>
      </w:r>
      <w:r w:rsidR="0079465B">
        <w:rPr>
          <w:sz w:val="28"/>
          <w:szCs w:val="28"/>
          <w:lang w:val="uk-UA"/>
        </w:rPr>
        <w:t>і</w:t>
      </w:r>
      <w:r w:rsidR="005D57B7" w:rsidRPr="00E96269">
        <w:rPr>
          <w:sz w:val="28"/>
          <w:szCs w:val="28"/>
          <w:lang w:val="uk-UA"/>
        </w:rPr>
        <w:t>ст</w:t>
      </w:r>
      <w:r w:rsidR="0079465B">
        <w:rPr>
          <w:sz w:val="28"/>
          <w:szCs w:val="28"/>
          <w:lang w:val="uk-UA"/>
        </w:rPr>
        <w:t>ь</w:t>
      </w:r>
      <w:r w:rsidR="005D57B7">
        <w:rPr>
          <w:sz w:val="28"/>
          <w:szCs w:val="28"/>
          <w:lang w:val="uk-UA"/>
        </w:rPr>
        <w:t xml:space="preserve"> </w:t>
      </w:r>
      <w:r w:rsidR="005D57B7" w:rsidRPr="00E86714">
        <w:rPr>
          <w:sz w:val="28"/>
          <w:szCs w:val="28"/>
          <w:lang w:val="uk-UA"/>
        </w:rPr>
        <w:t>споживч</w:t>
      </w:r>
      <w:r w:rsidR="005D57B7">
        <w:rPr>
          <w:sz w:val="28"/>
          <w:szCs w:val="28"/>
          <w:lang w:val="uk-UA"/>
        </w:rPr>
        <w:t>ого</w:t>
      </w:r>
      <w:r w:rsidR="005D57B7" w:rsidRPr="00E86714">
        <w:rPr>
          <w:sz w:val="28"/>
          <w:szCs w:val="28"/>
          <w:lang w:val="uk-UA"/>
        </w:rPr>
        <w:t xml:space="preserve"> кошик</w:t>
      </w:r>
      <w:r w:rsidR="005D57B7">
        <w:rPr>
          <w:sz w:val="28"/>
          <w:szCs w:val="28"/>
          <w:lang w:val="uk-UA"/>
        </w:rPr>
        <w:t>у в Україні.</w:t>
      </w:r>
    </w:p>
    <w:p w:rsidR="00A12489" w:rsidRPr="00A12489" w:rsidRDefault="001C5A34" w:rsidP="003366D9">
      <w:pPr>
        <w:pStyle w:val="rvps2"/>
        <w:spacing w:before="0" w:beforeAutospacing="0" w:after="150" w:afterAutospacing="0" w:line="360" w:lineRule="auto"/>
        <w:ind w:firstLine="450"/>
        <w:jc w:val="both"/>
        <w:rPr>
          <w:sz w:val="28"/>
          <w:szCs w:val="28"/>
          <w:lang w:val="uk-UA"/>
        </w:rPr>
      </w:pPr>
      <w:r>
        <w:rPr>
          <w:sz w:val="28"/>
          <w:szCs w:val="28"/>
          <w:lang w:val="uk-UA"/>
        </w:rPr>
        <w:t xml:space="preserve">Особи, які мають право на безоплатну вторинну правову допомогу, мають документально довести свою належність до однієї із таких категорій. </w:t>
      </w:r>
    </w:p>
    <w:p w:rsidR="001C5A34" w:rsidRPr="00A12489" w:rsidRDefault="001C5A34" w:rsidP="003366D9">
      <w:pPr>
        <w:pStyle w:val="rvps2"/>
        <w:spacing w:after="150" w:line="360" w:lineRule="auto"/>
        <w:ind w:firstLine="450"/>
        <w:jc w:val="both"/>
        <w:rPr>
          <w:sz w:val="28"/>
          <w:szCs w:val="28"/>
          <w:lang w:val="uk-UA"/>
        </w:rPr>
      </w:pPr>
      <w:r>
        <w:rPr>
          <w:sz w:val="28"/>
          <w:szCs w:val="28"/>
          <w:lang w:val="uk-UA"/>
        </w:rPr>
        <w:t>Так</w:t>
      </w:r>
      <w:r w:rsidR="00A12489" w:rsidRPr="00A12489">
        <w:rPr>
          <w:sz w:val="28"/>
          <w:szCs w:val="28"/>
          <w:lang w:val="uk-UA"/>
        </w:rPr>
        <w:t xml:space="preserve"> особ</w:t>
      </w:r>
      <w:r>
        <w:rPr>
          <w:sz w:val="28"/>
          <w:szCs w:val="28"/>
          <w:lang w:val="uk-UA"/>
        </w:rPr>
        <w:t>и</w:t>
      </w:r>
      <w:r w:rsidR="00A12489" w:rsidRPr="00A12489">
        <w:rPr>
          <w:sz w:val="28"/>
          <w:szCs w:val="28"/>
          <w:lang w:val="uk-UA"/>
        </w:rPr>
        <w:t>,</w:t>
      </w:r>
      <w:r>
        <w:rPr>
          <w:sz w:val="28"/>
          <w:szCs w:val="28"/>
          <w:lang w:val="uk-UA"/>
        </w:rPr>
        <w:t xml:space="preserve"> які</w:t>
      </w:r>
      <w:r w:rsidR="00A12489" w:rsidRPr="00A12489">
        <w:rPr>
          <w:sz w:val="28"/>
          <w:szCs w:val="28"/>
          <w:lang w:val="uk-UA"/>
        </w:rPr>
        <w:t xml:space="preserve"> визначен</w:t>
      </w:r>
      <w:r>
        <w:rPr>
          <w:sz w:val="28"/>
          <w:szCs w:val="28"/>
          <w:lang w:val="uk-UA"/>
        </w:rPr>
        <w:t>і</w:t>
      </w:r>
      <w:r w:rsidR="00A12489" w:rsidRPr="00A12489">
        <w:rPr>
          <w:sz w:val="28"/>
          <w:szCs w:val="28"/>
          <w:lang w:val="uk-UA"/>
        </w:rPr>
        <w:t xml:space="preserve"> у пункті 2 частини першої статті 14 Закону</w:t>
      </w:r>
      <w:r>
        <w:rPr>
          <w:sz w:val="28"/>
          <w:szCs w:val="28"/>
          <w:lang w:val="uk-UA"/>
        </w:rPr>
        <w:t xml:space="preserve"> України «Про безоплатну вторинну правову допомогу»</w:t>
      </w:r>
      <w:r w:rsidR="00A12489" w:rsidRPr="00A12489">
        <w:rPr>
          <w:sz w:val="28"/>
          <w:szCs w:val="28"/>
          <w:lang w:val="uk-UA"/>
        </w:rPr>
        <w:t xml:space="preserve"> (діти-сироти, діти, позбавлені батьківського піклування, безпритульні діти, діти, які можуть стати або стали жертвами насильства в сім’ї), </w:t>
      </w:r>
      <w:r w:rsidRPr="00A12489">
        <w:rPr>
          <w:sz w:val="28"/>
          <w:szCs w:val="28"/>
          <w:lang w:val="uk-UA"/>
        </w:rPr>
        <w:t>або законний представник</w:t>
      </w:r>
      <w:r>
        <w:rPr>
          <w:sz w:val="28"/>
          <w:szCs w:val="28"/>
          <w:lang w:val="uk-UA"/>
        </w:rPr>
        <w:t xml:space="preserve"> такої</w:t>
      </w:r>
      <w:r w:rsidRPr="00A12489">
        <w:rPr>
          <w:sz w:val="28"/>
          <w:szCs w:val="28"/>
          <w:lang w:val="uk-UA"/>
        </w:rPr>
        <w:t xml:space="preserve"> особи </w:t>
      </w:r>
      <w:r w:rsidR="00A12489" w:rsidRPr="00A12489">
        <w:rPr>
          <w:sz w:val="28"/>
          <w:szCs w:val="28"/>
          <w:lang w:val="uk-UA"/>
        </w:rPr>
        <w:t>для підтвердження їх належності до зазначеної категорії</w:t>
      </w:r>
      <w:r>
        <w:rPr>
          <w:sz w:val="28"/>
          <w:szCs w:val="28"/>
          <w:lang w:val="uk-UA"/>
        </w:rPr>
        <w:t xml:space="preserve"> зобов’язані</w:t>
      </w:r>
      <w:r w:rsidRPr="001C5A34">
        <w:rPr>
          <w:sz w:val="28"/>
          <w:szCs w:val="28"/>
          <w:lang w:val="uk-UA"/>
        </w:rPr>
        <w:t xml:space="preserve"> </w:t>
      </w:r>
      <w:r w:rsidRPr="00A12489">
        <w:rPr>
          <w:sz w:val="28"/>
          <w:szCs w:val="28"/>
          <w:lang w:val="uk-UA"/>
        </w:rPr>
        <w:t xml:space="preserve">разом із </w:t>
      </w:r>
      <w:r w:rsidRPr="00A12489">
        <w:rPr>
          <w:sz w:val="28"/>
          <w:szCs w:val="28"/>
          <w:lang w:val="uk-UA"/>
        </w:rPr>
        <w:lastRenderedPageBreak/>
        <w:t>зверненням про надання безоплатної вторинної правової допомоги подати</w:t>
      </w:r>
      <w:r>
        <w:rPr>
          <w:sz w:val="28"/>
          <w:szCs w:val="28"/>
          <w:lang w:val="uk-UA"/>
        </w:rPr>
        <w:t xml:space="preserve"> </w:t>
      </w:r>
      <w:r w:rsidRPr="00A12489">
        <w:rPr>
          <w:sz w:val="28"/>
          <w:szCs w:val="28"/>
          <w:lang w:val="uk-UA"/>
        </w:rPr>
        <w:t>документи</w:t>
      </w:r>
      <w:r>
        <w:rPr>
          <w:sz w:val="28"/>
          <w:szCs w:val="28"/>
          <w:lang w:val="uk-UA"/>
        </w:rPr>
        <w:t>,</w:t>
      </w:r>
      <w:r w:rsidRPr="001C5A34">
        <w:rPr>
          <w:sz w:val="28"/>
          <w:szCs w:val="28"/>
          <w:lang w:val="uk-UA"/>
        </w:rPr>
        <w:t xml:space="preserve"> </w:t>
      </w:r>
      <w:r>
        <w:rPr>
          <w:sz w:val="28"/>
          <w:szCs w:val="28"/>
          <w:lang w:val="uk-UA"/>
        </w:rPr>
        <w:t>п</w:t>
      </w:r>
      <w:r w:rsidRPr="00A12489">
        <w:rPr>
          <w:sz w:val="28"/>
          <w:szCs w:val="28"/>
          <w:lang w:val="uk-UA"/>
        </w:rPr>
        <w:t xml:space="preserve">римірний перелік </w:t>
      </w:r>
      <w:r>
        <w:rPr>
          <w:sz w:val="28"/>
          <w:szCs w:val="28"/>
          <w:lang w:val="uk-UA"/>
        </w:rPr>
        <w:t>як</w:t>
      </w:r>
      <w:r w:rsidRPr="00A12489">
        <w:rPr>
          <w:sz w:val="28"/>
          <w:szCs w:val="28"/>
          <w:lang w:val="uk-UA"/>
        </w:rPr>
        <w:t>их визначено підпунктом 3 пункту 5 Методичних рекомендацій.</w:t>
      </w:r>
      <w:r w:rsidR="00D35CD5">
        <w:rPr>
          <w:sz w:val="28"/>
          <w:szCs w:val="28"/>
          <w:lang w:val="uk-UA"/>
        </w:rPr>
        <w:t xml:space="preserve"> Цей </w:t>
      </w:r>
      <w:r w:rsidRPr="00A12489">
        <w:rPr>
          <w:sz w:val="28"/>
          <w:szCs w:val="28"/>
          <w:lang w:val="uk-UA"/>
        </w:rPr>
        <w:t>перелік документів не є вичерпним, особа, яка бажає отримати безоплатну вторинну правову допомогу, має право подати будь-який інший документ, який підтверджує її належність до суб’єкта права на безоплатну вторинну правову допомогу. У разі якщо дитина звертається до центру особисто, кожний такий випадок розглядається директором місцевого центру індивідуально.</w:t>
      </w:r>
    </w:p>
    <w:p w:rsidR="00A12489" w:rsidRPr="00A12489" w:rsidRDefault="00A12489" w:rsidP="003366D9">
      <w:pPr>
        <w:pStyle w:val="rvps2"/>
        <w:spacing w:after="150" w:line="360" w:lineRule="auto"/>
        <w:ind w:firstLine="450"/>
        <w:jc w:val="both"/>
        <w:rPr>
          <w:sz w:val="28"/>
          <w:szCs w:val="28"/>
          <w:lang w:val="uk-UA"/>
        </w:rPr>
      </w:pPr>
      <w:r w:rsidRPr="00A12489">
        <w:rPr>
          <w:sz w:val="28"/>
          <w:szCs w:val="28"/>
          <w:lang w:val="uk-UA"/>
        </w:rPr>
        <w:t>Відповідно до Закону звернення про надання одного з видів правових послуг, передбачених частиною другою статті 13 Закону, що стосуються дітей, подаються їх законними представниками за місцем фактичного проживання дитини або її законних представників незалежно від реєстрації місця проживання чи місця перебування особи (дитини).</w:t>
      </w:r>
    </w:p>
    <w:p w:rsidR="00641B86" w:rsidRDefault="00A12489" w:rsidP="003366D9">
      <w:pPr>
        <w:pStyle w:val="rvps2"/>
        <w:spacing w:after="150" w:line="360" w:lineRule="auto"/>
        <w:ind w:firstLine="450"/>
        <w:jc w:val="both"/>
        <w:rPr>
          <w:sz w:val="28"/>
          <w:szCs w:val="28"/>
          <w:lang w:val="uk-UA"/>
        </w:rPr>
      </w:pPr>
      <w:r w:rsidRPr="00A12489">
        <w:rPr>
          <w:sz w:val="28"/>
          <w:szCs w:val="28"/>
          <w:lang w:val="uk-UA"/>
        </w:rPr>
        <w:t>Враховуючи викладене, з питань захисту прав дітей-сиріт, дітей, позбавлених батьківського піклування, безпритульних дітей, дітей, які можуть стати або стали жертвами насильства в сім’ї, відповідно до Закону можуть звернутися лише їх законні представники за місцем фактичного проживання дитини, права якої порушені.</w:t>
      </w:r>
    </w:p>
    <w:p w:rsidR="00D35CD5" w:rsidRPr="00A12489" w:rsidRDefault="00D35CD5" w:rsidP="003366D9">
      <w:pPr>
        <w:pStyle w:val="rvps2"/>
        <w:spacing w:after="150" w:line="360" w:lineRule="auto"/>
        <w:ind w:firstLine="450"/>
        <w:jc w:val="both"/>
        <w:rPr>
          <w:sz w:val="28"/>
          <w:szCs w:val="28"/>
          <w:lang w:val="uk-UA"/>
        </w:rPr>
      </w:pPr>
      <w:r>
        <w:rPr>
          <w:sz w:val="28"/>
          <w:szCs w:val="28"/>
          <w:lang w:val="uk-UA"/>
        </w:rPr>
        <w:t>Порушення цієї норми є підставою для відмови Центр</w:t>
      </w:r>
      <w:r w:rsidR="00B31BE2">
        <w:rPr>
          <w:sz w:val="28"/>
          <w:szCs w:val="28"/>
          <w:lang w:val="uk-UA"/>
        </w:rPr>
        <w:t>ом</w:t>
      </w:r>
      <w:r>
        <w:rPr>
          <w:sz w:val="28"/>
          <w:szCs w:val="28"/>
          <w:lang w:val="uk-UA"/>
        </w:rPr>
        <w:t xml:space="preserve"> у наданні безоплатної вторинної правової допомоги.</w:t>
      </w:r>
    </w:p>
    <w:p w:rsidR="00A12489" w:rsidRPr="00A12489" w:rsidRDefault="00A12489" w:rsidP="003366D9">
      <w:pPr>
        <w:pStyle w:val="rvps2"/>
        <w:spacing w:after="150" w:line="360" w:lineRule="auto"/>
        <w:ind w:firstLine="450"/>
        <w:jc w:val="both"/>
        <w:rPr>
          <w:sz w:val="28"/>
          <w:szCs w:val="28"/>
          <w:lang w:val="uk-UA"/>
        </w:rPr>
      </w:pPr>
      <w:r w:rsidRPr="00A12489">
        <w:rPr>
          <w:sz w:val="28"/>
          <w:szCs w:val="28"/>
          <w:lang w:val="uk-UA"/>
        </w:rPr>
        <w:t>Особи, які мають особливі заслуги та/або особливі трудові заслуги перед Батьківщиною, для отримання безоплатної вторинної правової допомоги подають до місцевого центру паспорт або інший документ, що посвідчує особу, реєстраційний номер облікової картки платника податків та будь-який документ, що підтверджує заслуги особи, яка звертається за безоплатною вторинною правовою допомогою, перед Батьківщиною.</w:t>
      </w:r>
    </w:p>
    <w:p w:rsidR="00A12489" w:rsidRPr="00A12489" w:rsidRDefault="00A12489" w:rsidP="003366D9">
      <w:pPr>
        <w:pStyle w:val="rvps2"/>
        <w:spacing w:after="150" w:line="360" w:lineRule="auto"/>
        <w:ind w:firstLine="450"/>
        <w:jc w:val="both"/>
        <w:rPr>
          <w:sz w:val="28"/>
          <w:szCs w:val="28"/>
          <w:lang w:val="uk-UA"/>
        </w:rPr>
      </w:pPr>
      <w:r w:rsidRPr="00A12489">
        <w:rPr>
          <w:sz w:val="28"/>
          <w:szCs w:val="28"/>
          <w:lang w:val="uk-UA"/>
        </w:rPr>
        <w:lastRenderedPageBreak/>
        <w:t>Так, відповідно до статті 8 Закону України «Про основні засади соціального захисту ветеранів праці та інших громадян похилого віку в Україні» особами, які мають особливі трудові заслуги перед Батьківщиною, вважаються Герої Соціалістичної Праці, Герої України та повні кавалери ордена Трудової Слави.</w:t>
      </w:r>
    </w:p>
    <w:p w:rsidR="00A12489" w:rsidRPr="00A12489" w:rsidRDefault="00A12489" w:rsidP="003366D9">
      <w:pPr>
        <w:pStyle w:val="rvps2"/>
        <w:spacing w:after="150" w:line="360" w:lineRule="auto"/>
        <w:ind w:firstLine="450"/>
        <w:jc w:val="both"/>
        <w:rPr>
          <w:sz w:val="28"/>
          <w:szCs w:val="28"/>
          <w:lang w:val="uk-UA"/>
        </w:rPr>
      </w:pPr>
      <w:r w:rsidRPr="00A12489">
        <w:rPr>
          <w:sz w:val="28"/>
          <w:szCs w:val="28"/>
          <w:lang w:val="uk-UA"/>
        </w:rPr>
        <w:t xml:space="preserve">Особами, які мають особливі заслуги перед Батьківщиною, відповідно до статті 11 Закону України «Про статус ветеранів війни, гарантії їх соціального захисту» вважаються особи, нагороджені орденом Героїв Небесної Сотні, Герої Радянського Союзу, повні кавалери ордена Слави, особи, нагороджені чотирма і більше медалями </w:t>
      </w:r>
      <w:r w:rsidR="00641B86">
        <w:rPr>
          <w:sz w:val="28"/>
          <w:szCs w:val="28"/>
          <w:lang w:val="uk-UA"/>
        </w:rPr>
        <w:t>«</w:t>
      </w:r>
      <w:r w:rsidRPr="00A12489">
        <w:rPr>
          <w:sz w:val="28"/>
          <w:szCs w:val="28"/>
          <w:lang w:val="uk-UA"/>
        </w:rPr>
        <w:t>За відвагу</w:t>
      </w:r>
      <w:r w:rsidR="00641B86">
        <w:rPr>
          <w:sz w:val="28"/>
          <w:szCs w:val="28"/>
          <w:lang w:val="uk-UA"/>
        </w:rPr>
        <w:t>»</w:t>
      </w:r>
      <w:r w:rsidRPr="00A12489">
        <w:rPr>
          <w:sz w:val="28"/>
          <w:szCs w:val="28"/>
          <w:lang w:val="uk-UA"/>
        </w:rPr>
        <w:t>, а також Герої Соціалістичної Праці, удостоєні цього звання за працю в період Великої Вітчизняної війни 1941-1945 років.</w:t>
      </w:r>
    </w:p>
    <w:p w:rsidR="00A12489" w:rsidRPr="00A12489" w:rsidRDefault="00A12489" w:rsidP="003366D9">
      <w:pPr>
        <w:pStyle w:val="rvps2"/>
        <w:spacing w:after="150" w:line="360" w:lineRule="auto"/>
        <w:ind w:firstLine="450"/>
        <w:jc w:val="both"/>
        <w:rPr>
          <w:sz w:val="28"/>
          <w:szCs w:val="28"/>
          <w:lang w:val="uk-UA"/>
        </w:rPr>
      </w:pPr>
      <w:r w:rsidRPr="00A12489">
        <w:rPr>
          <w:sz w:val="28"/>
          <w:szCs w:val="28"/>
          <w:lang w:val="uk-UA"/>
        </w:rPr>
        <w:t>Перелік осіб, які мають особливі заслуги та особливі трудові заслуги перед Батьківщиною, передбачений вищезазначеними законами, не можна вважати вичерпним.</w:t>
      </w:r>
    </w:p>
    <w:p w:rsidR="00A12489" w:rsidRDefault="00A12489" w:rsidP="003366D9">
      <w:pPr>
        <w:pStyle w:val="rvps2"/>
        <w:spacing w:after="150" w:line="360" w:lineRule="auto"/>
        <w:ind w:firstLine="450"/>
        <w:jc w:val="both"/>
        <w:rPr>
          <w:sz w:val="28"/>
          <w:szCs w:val="28"/>
          <w:lang w:val="uk-UA"/>
        </w:rPr>
      </w:pPr>
      <w:r w:rsidRPr="00A12489">
        <w:rPr>
          <w:sz w:val="28"/>
          <w:szCs w:val="28"/>
          <w:lang w:val="uk-UA"/>
        </w:rPr>
        <w:t>Так, Законом України «Про пенсії за особливі заслуги перед Україною» встановлено перелік громадян України, які мають право на пенсії за особливі заслуги перед Україною, серед яких, зокрема, є особи, відзначені почесним званням України «Мати-героїня», та матері, які народили п’ятеро і більше дітей та виховали їх до шестирічного віку, інші. Такі особи також мають право на безоплатну вторинну правову допомогу за умови подання документів, що підтверджують їх статус.</w:t>
      </w:r>
    </w:p>
    <w:p w:rsidR="00C47570" w:rsidRDefault="00B31BE2" w:rsidP="003366D9">
      <w:pPr>
        <w:pStyle w:val="rvps2"/>
        <w:spacing w:after="150" w:line="360" w:lineRule="auto"/>
        <w:ind w:firstLine="450"/>
        <w:jc w:val="both"/>
        <w:rPr>
          <w:sz w:val="28"/>
          <w:szCs w:val="28"/>
          <w:lang w:val="uk-UA"/>
        </w:rPr>
      </w:pPr>
      <w:r>
        <w:rPr>
          <w:sz w:val="28"/>
          <w:szCs w:val="28"/>
          <w:lang w:val="uk-UA"/>
        </w:rPr>
        <w:t>Вище наведеним о</w:t>
      </w:r>
      <w:r w:rsidRPr="00A12489">
        <w:rPr>
          <w:sz w:val="28"/>
          <w:szCs w:val="28"/>
          <w:lang w:val="uk-UA"/>
        </w:rPr>
        <w:t>соб</w:t>
      </w:r>
      <w:r>
        <w:rPr>
          <w:sz w:val="28"/>
          <w:szCs w:val="28"/>
          <w:lang w:val="uk-UA"/>
        </w:rPr>
        <w:t>ам</w:t>
      </w:r>
      <w:r w:rsidRPr="00A12489">
        <w:rPr>
          <w:sz w:val="28"/>
          <w:szCs w:val="28"/>
          <w:lang w:val="uk-UA"/>
        </w:rPr>
        <w:t>, які мають особливі заслуги та/або особливі трудові заслуги перед Батьківщиною</w:t>
      </w:r>
      <w:r>
        <w:rPr>
          <w:sz w:val="28"/>
          <w:szCs w:val="28"/>
          <w:lang w:val="uk-UA"/>
        </w:rPr>
        <w:t xml:space="preserve"> може надаватися</w:t>
      </w:r>
      <w:r w:rsidRPr="00A12489">
        <w:rPr>
          <w:sz w:val="28"/>
          <w:szCs w:val="28"/>
          <w:lang w:val="uk-UA"/>
        </w:rPr>
        <w:t xml:space="preserve"> безоплатн</w:t>
      </w:r>
      <w:r>
        <w:rPr>
          <w:sz w:val="28"/>
          <w:szCs w:val="28"/>
          <w:lang w:val="uk-UA"/>
        </w:rPr>
        <w:t>а</w:t>
      </w:r>
      <w:r w:rsidRPr="00A12489">
        <w:rPr>
          <w:sz w:val="28"/>
          <w:szCs w:val="28"/>
          <w:lang w:val="uk-UA"/>
        </w:rPr>
        <w:t xml:space="preserve"> вторинн</w:t>
      </w:r>
      <w:r>
        <w:rPr>
          <w:sz w:val="28"/>
          <w:szCs w:val="28"/>
          <w:lang w:val="uk-UA"/>
        </w:rPr>
        <w:t>а</w:t>
      </w:r>
      <w:r w:rsidRPr="00A12489">
        <w:rPr>
          <w:sz w:val="28"/>
          <w:szCs w:val="28"/>
          <w:lang w:val="uk-UA"/>
        </w:rPr>
        <w:t xml:space="preserve"> правов</w:t>
      </w:r>
      <w:r>
        <w:rPr>
          <w:sz w:val="28"/>
          <w:szCs w:val="28"/>
          <w:lang w:val="uk-UA"/>
        </w:rPr>
        <w:t>а</w:t>
      </w:r>
      <w:r w:rsidRPr="00A12489">
        <w:rPr>
          <w:sz w:val="28"/>
          <w:szCs w:val="28"/>
          <w:lang w:val="uk-UA"/>
        </w:rPr>
        <w:t xml:space="preserve"> допомог</w:t>
      </w:r>
      <w:r>
        <w:rPr>
          <w:sz w:val="28"/>
          <w:szCs w:val="28"/>
          <w:lang w:val="uk-UA"/>
        </w:rPr>
        <w:t>а, в той же час</w:t>
      </w:r>
      <w:r w:rsidR="00641B86">
        <w:rPr>
          <w:sz w:val="28"/>
          <w:szCs w:val="28"/>
          <w:lang w:val="uk-UA"/>
        </w:rPr>
        <w:t xml:space="preserve"> </w:t>
      </w:r>
      <w:r>
        <w:rPr>
          <w:sz w:val="28"/>
          <w:szCs w:val="28"/>
          <w:lang w:val="uk-UA"/>
        </w:rPr>
        <w:t>в</w:t>
      </w:r>
      <w:r w:rsidR="00A12489" w:rsidRPr="00A12489">
        <w:rPr>
          <w:sz w:val="28"/>
          <w:szCs w:val="28"/>
          <w:lang w:val="uk-UA"/>
        </w:rPr>
        <w:t>етеран</w:t>
      </w:r>
      <w:r>
        <w:rPr>
          <w:sz w:val="28"/>
          <w:szCs w:val="28"/>
          <w:lang w:val="uk-UA"/>
        </w:rPr>
        <w:t>ам</w:t>
      </w:r>
      <w:r w:rsidR="00A12489" w:rsidRPr="00A12489">
        <w:rPr>
          <w:sz w:val="28"/>
          <w:szCs w:val="28"/>
          <w:lang w:val="uk-UA"/>
        </w:rPr>
        <w:t xml:space="preserve"> праці та діт</w:t>
      </w:r>
      <w:r>
        <w:rPr>
          <w:sz w:val="28"/>
          <w:szCs w:val="28"/>
          <w:lang w:val="uk-UA"/>
        </w:rPr>
        <w:t>ям</w:t>
      </w:r>
      <w:r w:rsidR="00A12489" w:rsidRPr="00A12489">
        <w:rPr>
          <w:sz w:val="28"/>
          <w:szCs w:val="28"/>
          <w:lang w:val="uk-UA"/>
        </w:rPr>
        <w:t xml:space="preserve"> війни,</w:t>
      </w:r>
      <w:r>
        <w:rPr>
          <w:sz w:val="28"/>
          <w:szCs w:val="28"/>
          <w:lang w:val="uk-UA"/>
        </w:rPr>
        <w:t xml:space="preserve"> які</w:t>
      </w:r>
      <w:r w:rsidR="00A12489" w:rsidRPr="00A12489">
        <w:rPr>
          <w:sz w:val="28"/>
          <w:szCs w:val="28"/>
          <w:lang w:val="uk-UA"/>
        </w:rPr>
        <w:t xml:space="preserve"> не є суб’єктами права на безоплатну вторинну правову допомогу</w:t>
      </w:r>
      <w:r>
        <w:rPr>
          <w:sz w:val="28"/>
          <w:szCs w:val="28"/>
          <w:lang w:val="uk-UA"/>
        </w:rPr>
        <w:t>, має бути відмовлено у наданні такої допомоги</w:t>
      </w:r>
      <w:r w:rsidR="00A12489" w:rsidRPr="00A12489">
        <w:rPr>
          <w:sz w:val="28"/>
          <w:szCs w:val="28"/>
          <w:lang w:val="uk-UA"/>
        </w:rPr>
        <w:t>.</w:t>
      </w:r>
      <w:r>
        <w:rPr>
          <w:rStyle w:val="a9"/>
          <w:sz w:val="28"/>
          <w:szCs w:val="28"/>
          <w:lang w:val="uk-UA"/>
        </w:rPr>
        <w:footnoteReference w:id="2"/>
      </w:r>
    </w:p>
    <w:p w:rsidR="003C62A3" w:rsidRDefault="00911748" w:rsidP="00F35687">
      <w:pPr>
        <w:pStyle w:val="rvps2"/>
        <w:spacing w:before="0" w:beforeAutospacing="0" w:after="150" w:afterAutospacing="0" w:line="360" w:lineRule="auto"/>
        <w:ind w:firstLine="450"/>
        <w:jc w:val="both"/>
        <w:rPr>
          <w:sz w:val="28"/>
          <w:szCs w:val="28"/>
          <w:lang w:val="uk-UA"/>
        </w:rPr>
      </w:pPr>
      <w:r>
        <w:rPr>
          <w:sz w:val="28"/>
          <w:szCs w:val="28"/>
          <w:lang w:val="uk-UA"/>
        </w:rPr>
        <w:lastRenderedPageBreak/>
        <w:t xml:space="preserve">Другим випадком </w:t>
      </w:r>
      <w:r w:rsidR="00F35687">
        <w:rPr>
          <w:sz w:val="28"/>
          <w:szCs w:val="28"/>
          <w:lang w:val="uk-UA"/>
        </w:rPr>
        <w:t>є</w:t>
      </w:r>
      <w:r w:rsidR="002B0643" w:rsidRPr="002B0643">
        <w:rPr>
          <w:sz w:val="28"/>
          <w:szCs w:val="28"/>
          <w:lang w:val="uk-UA"/>
        </w:rPr>
        <w:t xml:space="preserve"> </w:t>
      </w:r>
      <w:r w:rsidR="00F35687">
        <w:rPr>
          <w:sz w:val="28"/>
          <w:szCs w:val="28"/>
          <w:lang w:val="uk-UA"/>
        </w:rPr>
        <w:t>не</w:t>
      </w:r>
      <w:r w:rsidR="002B0643" w:rsidRPr="002B0643">
        <w:rPr>
          <w:sz w:val="28"/>
          <w:szCs w:val="28"/>
          <w:lang w:val="uk-UA"/>
        </w:rPr>
        <w:t>пода</w:t>
      </w:r>
      <w:r w:rsidR="00F35687">
        <w:rPr>
          <w:sz w:val="28"/>
          <w:szCs w:val="28"/>
          <w:lang w:val="uk-UA"/>
        </w:rPr>
        <w:t>ння особою</w:t>
      </w:r>
      <w:r w:rsidR="002B0643" w:rsidRPr="002B0643">
        <w:rPr>
          <w:sz w:val="28"/>
          <w:szCs w:val="28"/>
          <w:lang w:val="uk-UA"/>
        </w:rPr>
        <w:t xml:space="preserve"> неправдив</w:t>
      </w:r>
      <w:r w:rsidR="00F35687">
        <w:rPr>
          <w:sz w:val="28"/>
          <w:szCs w:val="28"/>
          <w:lang w:val="uk-UA"/>
        </w:rPr>
        <w:t>их</w:t>
      </w:r>
      <w:r w:rsidR="002B0643" w:rsidRPr="002B0643">
        <w:rPr>
          <w:sz w:val="28"/>
          <w:szCs w:val="28"/>
          <w:lang w:val="uk-UA"/>
        </w:rPr>
        <w:t xml:space="preserve"> відомост</w:t>
      </w:r>
      <w:r w:rsidR="00F35687">
        <w:rPr>
          <w:sz w:val="28"/>
          <w:szCs w:val="28"/>
          <w:lang w:val="uk-UA"/>
        </w:rPr>
        <w:t>ей</w:t>
      </w:r>
      <w:r w:rsidR="002B0643" w:rsidRPr="002B0643">
        <w:rPr>
          <w:sz w:val="28"/>
          <w:szCs w:val="28"/>
          <w:lang w:val="uk-UA"/>
        </w:rPr>
        <w:t xml:space="preserve"> або ф</w:t>
      </w:r>
      <w:r w:rsidR="00227ACA">
        <w:rPr>
          <w:sz w:val="28"/>
          <w:szCs w:val="28"/>
          <w:lang w:val="uk-UA"/>
        </w:rPr>
        <w:t>ікти</w:t>
      </w:r>
      <w:r w:rsidR="002B0643" w:rsidRPr="002B0643">
        <w:rPr>
          <w:sz w:val="28"/>
          <w:szCs w:val="28"/>
          <w:lang w:val="uk-UA"/>
        </w:rPr>
        <w:t>в</w:t>
      </w:r>
      <w:r w:rsidR="00227ACA">
        <w:rPr>
          <w:sz w:val="28"/>
          <w:szCs w:val="28"/>
          <w:lang w:val="uk-UA"/>
        </w:rPr>
        <w:t>н</w:t>
      </w:r>
      <w:r w:rsidR="00F35687">
        <w:rPr>
          <w:sz w:val="28"/>
          <w:szCs w:val="28"/>
          <w:lang w:val="uk-UA"/>
        </w:rPr>
        <w:t>их</w:t>
      </w:r>
      <w:r w:rsidR="002B0643" w:rsidRPr="002B0643">
        <w:rPr>
          <w:sz w:val="28"/>
          <w:szCs w:val="28"/>
          <w:lang w:val="uk-UA"/>
        </w:rPr>
        <w:t xml:space="preserve"> документ</w:t>
      </w:r>
      <w:r w:rsidR="00F35687">
        <w:rPr>
          <w:sz w:val="28"/>
          <w:szCs w:val="28"/>
          <w:lang w:val="uk-UA"/>
        </w:rPr>
        <w:t>ів</w:t>
      </w:r>
      <w:r w:rsidR="002B0643" w:rsidRPr="002B0643">
        <w:rPr>
          <w:sz w:val="28"/>
          <w:szCs w:val="28"/>
          <w:lang w:val="uk-UA"/>
        </w:rPr>
        <w:t xml:space="preserve"> з метою віднесення ї</w:t>
      </w:r>
      <w:r w:rsidR="003C62A3">
        <w:rPr>
          <w:sz w:val="28"/>
          <w:szCs w:val="28"/>
          <w:lang w:val="uk-UA"/>
        </w:rPr>
        <w:t>ї</w:t>
      </w:r>
      <w:r w:rsidR="002B7BF9">
        <w:rPr>
          <w:sz w:val="28"/>
          <w:szCs w:val="28"/>
          <w:lang w:val="uk-UA"/>
        </w:rPr>
        <w:t xml:space="preserve"> </w:t>
      </w:r>
      <w:r w:rsidR="002B0643" w:rsidRPr="002B0643">
        <w:rPr>
          <w:sz w:val="28"/>
          <w:szCs w:val="28"/>
          <w:lang w:val="uk-UA"/>
        </w:rPr>
        <w:t>до однієї</w:t>
      </w:r>
      <w:r w:rsidR="002B7BF9">
        <w:rPr>
          <w:sz w:val="28"/>
          <w:szCs w:val="28"/>
          <w:lang w:val="uk-UA"/>
        </w:rPr>
        <w:t xml:space="preserve"> із</w:t>
      </w:r>
      <w:r w:rsidR="002B0643" w:rsidRPr="002B0643">
        <w:rPr>
          <w:sz w:val="28"/>
          <w:szCs w:val="28"/>
          <w:lang w:val="uk-UA"/>
        </w:rPr>
        <w:t xml:space="preserve"> категорій осіб, які мають право на безоплатну вторинну правову допомогу</w:t>
      </w:r>
      <w:bookmarkStart w:id="3" w:name="n156"/>
      <w:bookmarkEnd w:id="3"/>
      <w:r w:rsidR="003C62A3">
        <w:rPr>
          <w:sz w:val="28"/>
          <w:szCs w:val="28"/>
          <w:lang w:val="uk-UA"/>
        </w:rPr>
        <w:t>.</w:t>
      </w:r>
    </w:p>
    <w:p w:rsidR="003C62A3" w:rsidRDefault="001A6B90" w:rsidP="003366D9">
      <w:pPr>
        <w:pStyle w:val="rvps2"/>
        <w:spacing w:before="0" w:beforeAutospacing="0" w:after="150" w:afterAutospacing="0" w:line="360" w:lineRule="auto"/>
        <w:ind w:firstLine="450"/>
        <w:jc w:val="both"/>
        <w:rPr>
          <w:sz w:val="28"/>
          <w:szCs w:val="28"/>
          <w:lang w:val="uk-UA"/>
        </w:rPr>
      </w:pPr>
      <w:r>
        <w:rPr>
          <w:sz w:val="28"/>
          <w:szCs w:val="28"/>
          <w:lang w:val="uk-UA"/>
        </w:rPr>
        <w:t>За шахрайство</w:t>
      </w:r>
      <w:r w:rsidR="003C62A3">
        <w:rPr>
          <w:sz w:val="28"/>
          <w:szCs w:val="28"/>
          <w:lang w:val="uk-UA"/>
        </w:rPr>
        <w:t>,</w:t>
      </w:r>
      <w:r>
        <w:rPr>
          <w:sz w:val="28"/>
          <w:szCs w:val="28"/>
          <w:lang w:val="uk-UA"/>
        </w:rPr>
        <w:t xml:space="preserve"> підробку документів передбачена кримінальна відповідальність, проте перевірити дійсність документів</w:t>
      </w:r>
      <w:r w:rsidR="000558BB">
        <w:rPr>
          <w:sz w:val="28"/>
          <w:szCs w:val="28"/>
          <w:lang w:val="uk-UA"/>
        </w:rPr>
        <w:t xml:space="preserve"> у працівників центру</w:t>
      </w:r>
      <w:r>
        <w:rPr>
          <w:sz w:val="28"/>
          <w:szCs w:val="28"/>
          <w:lang w:val="uk-UA"/>
        </w:rPr>
        <w:t xml:space="preserve"> не завжди є можливість. Непоодинокі випадки, коли фізичні особи працюють «неофіційно» без належного оформлення, а заробітну плату отримують в конвертах. В таких випадках</w:t>
      </w:r>
      <w:r w:rsidR="000558BB">
        <w:rPr>
          <w:sz w:val="28"/>
          <w:szCs w:val="28"/>
          <w:lang w:val="uk-UA"/>
        </w:rPr>
        <w:t xml:space="preserve"> підтвердити документально</w:t>
      </w:r>
      <w:r>
        <w:rPr>
          <w:sz w:val="28"/>
          <w:szCs w:val="28"/>
          <w:lang w:val="uk-UA"/>
        </w:rPr>
        <w:t xml:space="preserve"> розмір їх доходу не представляється можливим. В моїй практиці був випадок, коли фізична особа – підприємець отримала б</w:t>
      </w:r>
      <w:r w:rsidRPr="00B31BE2">
        <w:rPr>
          <w:sz w:val="28"/>
          <w:szCs w:val="28"/>
          <w:lang w:val="uk-UA"/>
        </w:rPr>
        <w:t>езоплатн</w:t>
      </w:r>
      <w:r>
        <w:rPr>
          <w:sz w:val="28"/>
          <w:szCs w:val="28"/>
          <w:lang w:val="uk-UA"/>
        </w:rPr>
        <w:t>у вторинну</w:t>
      </w:r>
      <w:r w:rsidRPr="00B31BE2">
        <w:rPr>
          <w:sz w:val="28"/>
          <w:szCs w:val="28"/>
          <w:lang w:val="uk-UA"/>
        </w:rPr>
        <w:t xml:space="preserve"> правов</w:t>
      </w:r>
      <w:r>
        <w:rPr>
          <w:sz w:val="28"/>
          <w:szCs w:val="28"/>
          <w:lang w:val="uk-UA"/>
        </w:rPr>
        <w:t>у</w:t>
      </w:r>
      <w:r w:rsidRPr="00B31BE2">
        <w:rPr>
          <w:sz w:val="28"/>
          <w:szCs w:val="28"/>
          <w:lang w:val="uk-UA"/>
        </w:rPr>
        <w:t xml:space="preserve"> допомог</w:t>
      </w:r>
      <w:r>
        <w:rPr>
          <w:sz w:val="28"/>
          <w:szCs w:val="28"/>
          <w:lang w:val="uk-UA"/>
        </w:rPr>
        <w:t>у, оскільки у неї дохід був меншим ніж мінімальний дохід громадян, проте їй разом із своїм чоловіком</w:t>
      </w:r>
      <w:r w:rsidR="000558BB">
        <w:rPr>
          <w:sz w:val="28"/>
          <w:szCs w:val="28"/>
          <w:lang w:val="uk-UA"/>
        </w:rPr>
        <w:t xml:space="preserve"> щорічно</w:t>
      </w:r>
      <w:r>
        <w:rPr>
          <w:sz w:val="28"/>
          <w:szCs w:val="28"/>
          <w:lang w:val="uk-UA"/>
        </w:rPr>
        <w:t xml:space="preserve"> ніщо не заважало відпочивати у коштовних круїзах.</w:t>
      </w:r>
      <w:r w:rsidR="00667226">
        <w:rPr>
          <w:sz w:val="28"/>
          <w:szCs w:val="28"/>
          <w:lang w:val="uk-UA"/>
        </w:rPr>
        <w:t xml:space="preserve"> Зі слів, самої клієнтки, гроші на відпочинок вони з чоловіком заробляють самі.</w:t>
      </w:r>
    </w:p>
    <w:p w:rsidR="00463691" w:rsidRDefault="00911748" w:rsidP="003366D9">
      <w:pPr>
        <w:pStyle w:val="rvps2"/>
        <w:spacing w:before="0" w:beforeAutospacing="0" w:after="0" w:afterAutospacing="0" w:line="360" w:lineRule="auto"/>
        <w:ind w:firstLine="448"/>
        <w:jc w:val="both"/>
        <w:rPr>
          <w:sz w:val="28"/>
          <w:szCs w:val="28"/>
          <w:lang w:val="uk-UA"/>
        </w:rPr>
      </w:pPr>
      <w:r>
        <w:rPr>
          <w:sz w:val="28"/>
          <w:szCs w:val="28"/>
          <w:lang w:val="uk-UA"/>
        </w:rPr>
        <w:t>Третім випадком є</w:t>
      </w:r>
      <w:r w:rsidR="00F35687">
        <w:rPr>
          <w:sz w:val="28"/>
          <w:szCs w:val="28"/>
          <w:lang w:val="uk-UA"/>
        </w:rPr>
        <w:t xml:space="preserve"> </w:t>
      </w:r>
      <w:r w:rsidR="000558BB" w:rsidRPr="002B0643">
        <w:rPr>
          <w:sz w:val="28"/>
          <w:szCs w:val="28"/>
          <w:lang w:val="uk-UA"/>
        </w:rPr>
        <w:t>неправомірн</w:t>
      </w:r>
      <w:r w:rsidR="000558BB">
        <w:rPr>
          <w:sz w:val="28"/>
          <w:szCs w:val="28"/>
          <w:lang w:val="uk-UA"/>
        </w:rPr>
        <w:t>і</w:t>
      </w:r>
      <w:r w:rsidR="000558BB" w:rsidRPr="002B0643">
        <w:rPr>
          <w:sz w:val="28"/>
          <w:szCs w:val="28"/>
          <w:lang w:val="uk-UA"/>
        </w:rPr>
        <w:t xml:space="preserve"> </w:t>
      </w:r>
      <w:r w:rsidR="002B0643" w:rsidRPr="002B0643">
        <w:rPr>
          <w:sz w:val="28"/>
          <w:szCs w:val="28"/>
          <w:lang w:val="uk-UA"/>
        </w:rPr>
        <w:t>вимог</w:t>
      </w:r>
      <w:r w:rsidR="000558BB">
        <w:rPr>
          <w:sz w:val="28"/>
          <w:szCs w:val="28"/>
          <w:lang w:val="uk-UA"/>
        </w:rPr>
        <w:t>и</w:t>
      </w:r>
      <w:r w:rsidR="002B0643" w:rsidRPr="002B0643">
        <w:rPr>
          <w:sz w:val="28"/>
          <w:szCs w:val="28"/>
          <w:lang w:val="uk-UA"/>
        </w:rPr>
        <w:t xml:space="preserve"> особи про захист або відновлення її прав</w:t>
      </w:r>
      <w:bookmarkStart w:id="4" w:name="n157"/>
      <w:bookmarkEnd w:id="4"/>
      <w:r>
        <w:rPr>
          <w:sz w:val="28"/>
          <w:szCs w:val="28"/>
          <w:lang w:val="uk-UA"/>
        </w:rPr>
        <w:t>.</w:t>
      </w:r>
    </w:p>
    <w:p w:rsidR="008B23C0" w:rsidRDefault="00911748" w:rsidP="003366D9">
      <w:pPr>
        <w:pStyle w:val="rvps2"/>
        <w:spacing w:before="0" w:beforeAutospacing="0" w:after="0" w:afterAutospacing="0" w:line="360" w:lineRule="auto"/>
        <w:ind w:firstLine="448"/>
        <w:jc w:val="both"/>
        <w:rPr>
          <w:sz w:val="28"/>
          <w:szCs w:val="28"/>
          <w:lang w:val="uk-UA"/>
        </w:rPr>
      </w:pPr>
      <w:r>
        <w:rPr>
          <w:sz w:val="28"/>
          <w:szCs w:val="28"/>
          <w:lang w:val="uk-UA"/>
        </w:rPr>
        <w:t>Така ситуація виникає</w:t>
      </w:r>
      <w:r w:rsidR="00667226">
        <w:rPr>
          <w:sz w:val="28"/>
          <w:szCs w:val="28"/>
          <w:lang w:val="uk-UA"/>
        </w:rPr>
        <w:t>, наприклад,</w:t>
      </w:r>
      <w:r>
        <w:rPr>
          <w:sz w:val="28"/>
          <w:szCs w:val="28"/>
          <w:lang w:val="uk-UA"/>
        </w:rPr>
        <w:t xml:space="preserve"> тоді, коли особа, що звернулася до центру з надання </w:t>
      </w:r>
      <w:r w:rsidRPr="00A12489">
        <w:rPr>
          <w:sz w:val="28"/>
          <w:szCs w:val="28"/>
          <w:lang w:val="uk-UA"/>
        </w:rPr>
        <w:t>безоплатн</w:t>
      </w:r>
      <w:r>
        <w:rPr>
          <w:sz w:val="28"/>
          <w:szCs w:val="28"/>
          <w:lang w:val="uk-UA"/>
        </w:rPr>
        <w:t>ої</w:t>
      </w:r>
      <w:r w:rsidRPr="00A12489">
        <w:rPr>
          <w:sz w:val="28"/>
          <w:szCs w:val="28"/>
          <w:lang w:val="uk-UA"/>
        </w:rPr>
        <w:t xml:space="preserve"> вторинн</w:t>
      </w:r>
      <w:r>
        <w:rPr>
          <w:sz w:val="28"/>
          <w:szCs w:val="28"/>
          <w:lang w:val="uk-UA"/>
        </w:rPr>
        <w:t>ої</w:t>
      </w:r>
      <w:r w:rsidRPr="00A12489">
        <w:rPr>
          <w:sz w:val="28"/>
          <w:szCs w:val="28"/>
          <w:lang w:val="uk-UA"/>
        </w:rPr>
        <w:t xml:space="preserve"> правов</w:t>
      </w:r>
      <w:r>
        <w:rPr>
          <w:sz w:val="28"/>
          <w:szCs w:val="28"/>
          <w:lang w:val="uk-UA"/>
        </w:rPr>
        <w:t>ої</w:t>
      </w:r>
      <w:r w:rsidRPr="00A12489">
        <w:rPr>
          <w:sz w:val="28"/>
          <w:szCs w:val="28"/>
          <w:lang w:val="uk-UA"/>
        </w:rPr>
        <w:t xml:space="preserve"> допомог</w:t>
      </w:r>
      <w:r>
        <w:rPr>
          <w:sz w:val="28"/>
          <w:szCs w:val="28"/>
          <w:lang w:val="uk-UA"/>
        </w:rPr>
        <w:t>и, ставить</w:t>
      </w:r>
      <w:r w:rsidR="00463691">
        <w:rPr>
          <w:sz w:val="28"/>
          <w:szCs w:val="28"/>
          <w:lang w:val="uk-UA"/>
        </w:rPr>
        <w:t xml:space="preserve"> обов’язковою</w:t>
      </w:r>
      <w:r>
        <w:rPr>
          <w:sz w:val="28"/>
          <w:szCs w:val="28"/>
          <w:lang w:val="uk-UA"/>
        </w:rPr>
        <w:t xml:space="preserve"> умовою отримання позитивного для неї рішення незаконним шляхом</w:t>
      </w:r>
      <w:r w:rsidR="00463691">
        <w:rPr>
          <w:sz w:val="28"/>
          <w:szCs w:val="28"/>
          <w:lang w:val="uk-UA"/>
        </w:rPr>
        <w:t>. Таке доручення не може прийняти адвокат, оскільки с</w:t>
      </w:r>
      <w:r w:rsidR="00463691" w:rsidRPr="00463691">
        <w:rPr>
          <w:sz w:val="28"/>
          <w:szCs w:val="28"/>
          <w:lang w:val="uk-UA"/>
        </w:rPr>
        <w:t>татт</w:t>
      </w:r>
      <w:r w:rsidR="00463691">
        <w:rPr>
          <w:sz w:val="28"/>
          <w:szCs w:val="28"/>
          <w:lang w:val="uk-UA"/>
        </w:rPr>
        <w:t>ею</w:t>
      </w:r>
      <w:r w:rsidR="00463691" w:rsidRPr="00463691">
        <w:rPr>
          <w:sz w:val="28"/>
          <w:szCs w:val="28"/>
          <w:lang w:val="uk-UA"/>
        </w:rPr>
        <w:t xml:space="preserve"> 25</w:t>
      </w:r>
      <w:r w:rsidR="00463691">
        <w:rPr>
          <w:sz w:val="28"/>
          <w:szCs w:val="28"/>
          <w:lang w:val="uk-UA"/>
        </w:rPr>
        <w:t xml:space="preserve"> Правил адвокатської етики а</w:t>
      </w:r>
      <w:r w:rsidR="00463691" w:rsidRPr="00463691">
        <w:rPr>
          <w:sz w:val="28"/>
          <w:szCs w:val="28"/>
          <w:lang w:val="uk-UA"/>
        </w:rPr>
        <w:t xml:space="preserve">двокату категорично забороняється використовувати при виконанні доручення клієнта незаконні та неетичні засоби, зокрема, спонукати свідків до надання завідомо неправдивих показань, вдаватися до протизаконних методів тиску на протилежну сторону чи свідків (погроз, шантажу, тощо), використовувати свої особисті зв’язки (чи в окремих випадках особливий статус) для впливу прямо або опосередковано на суд або інший орган, перед яким він здійснює представництво, або захист інтересів клієнтів, використовувати інформацію, отриману від колишнього клієнта, конфіденційність якої </w:t>
      </w:r>
      <w:r w:rsidR="00463691" w:rsidRPr="00463691">
        <w:rPr>
          <w:sz w:val="28"/>
          <w:szCs w:val="28"/>
          <w:lang w:val="uk-UA"/>
        </w:rPr>
        <w:lastRenderedPageBreak/>
        <w:t>охороняється законом, використовувати інші засоби, що суперечать чинному законодавству або Правилам</w:t>
      </w:r>
      <w:r w:rsidR="00463691">
        <w:rPr>
          <w:sz w:val="28"/>
          <w:szCs w:val="28"/>
          <w:lang w:val="uk-UA"/>
        </w:rPr>
        <w:t xml:space="preserve"> адвокатської етики</w:t>
      </w:r>
      <w:r w:rsidR="00463691" w:rsidRPr="00463691">
        <w:rPr>
          <w:sz w:val="28"/>
          <w:szCs w:val="28"/>
          <w:lang w:val="uk-UA"/>
        </w:rPr>
        <w:t>.</w:t>
      </w:r>
      <w:r w:rsidR="00463691">
        <w:rPr>
          <w:rStyle w:val="a9"/>
          <w:sz w:val="28"/>
          <w:szCs w:val="28"/>
          <w:lang w:val="uk-UA"/>
        </w:rPr>
        <w:footnoteReference w:id="3"/>
      </w:r>
    </w:p>
    <w:p w:rsidR="000C47A3" w:rsidRDefault="008B23C0" w:rsidP="003366D9">
      <w:pPr>
        <w:pStyle w:val="rvps2"/>
        <w:spacing w:before="0" w:beforeAutospacing="0" w:after="0" w:afterAutospacing="0" w:line="360" w:lineRule="auto"/>
        <w:ind w:firstLine="448"/>
        <w:jc w:val="both"/>
        <w:rPr>
          <w:sz w:val="28"/>
          <w:szCs w:val="28"/>
          <w:lang w:val="uk-UA"/>
        </w:rPr>
      </w:pPr>
      <w:r>
        <w:rPr>
          <w:sz w:val="28"/>
          <w:szCs w:val="28"/>
          <w:lang w:val="uk-UA"/>
        </w:rPr>
        <w:t xml:space="preserve">Четвертим випадком </w:t>
      </w:r>
      <w:r w:rsidR="00570CA7">
        <w:rPr>
          <w:sz w:val="28"/>
          <w:szCs w:val="28"/>
          <w:lang w:val="uk-UA"/>
        </w:rPr>
        <w:t>є вже</w:t>
      </w:r>
      <w:r>
        <w:rPr>
          <w:sz w:val="28"/>
          <w:szCs w:val="28"/>
          <w:lang w:val="uk-UA"/>
        </w:rPr>
        <w:t xml:space="preserve"> </w:t>
      </w:r>
      <w:r w:rsidR="00667226" w:rsidRPr="002B0643">
        <w:rPr>
          <w:sz w:val="28"/>
          <w:szCs w:val="28"/>
          <w:lang w:val="uk-UA"/>
        </w:rPr>
        <w:t>нада</w:t>
      </w:r>
      <w:r w:rsidR="00667226">
        <w:rPr>
          <w:sz w:val="28"/>
          <w:szCs w:val="28"/>
          <w:lang w:val="uk-UA"/>
        </w:rPr>
        <w:t>нн</w:t>
      </w:r>
      <w:r w:rsidR="00667226" w:rsidRPr="002B0643">
        <w:rPr>
          <w:sz w:val="28"/>
          <w:szCs w:val="28"/>
          <w:lang w:val="uk-UA"/>
        </w:rPr>
        <w:t>я</w:t>
      </w:r>
      <w:r w:rsidR="00667226">
        <w:rPr>
          <w:sz w:val="28"/>
          <w:szCs w:val="28"/>
          <w:lang w:val="uk-UA"/>
        </w:rPr>
        <w:t xml:space="preserve"> </w:t>
      </w:r>
      <w:r>
        <w:rPr>
          <w:sz w:val="28"/>
          <w:szCs w:val="28"/>
          <w:lang w:val="uk-UA"/>
        </w:rPr>
        <w:t>цій особі</w:t>
      </w:r>
      <w:r w:rsidR="002B0643" w:rsidRPr="002B0643">
        <w:rPr>
          <w:sz w:val="28"/>
          <w:szCs w:val="28"/>
          <w:lang w:val="uk-UA"/>
        </w:rPr>
        <w:t xml:space="preserve"> безоплатн</w:t>
      </w:r>
      <w:r w:rsidR="00570CA7">
        <w:rPr>
          <w:sz w:val="28"/>
          <w:szCs w:val="28"/>
          <w:lang w:val="uk-UA"/>
        </w:rPr>
        <w:t>ої</w:t>
      </w:r>
      <w:r w:rsidR="002B0643" w:rsidRPr="002B0643">
        <w:rPr>
          <w:sz w:val="28"/>
          <w:szCs w:val="28"/>
          <w:lang w:val="uk-UA"/>
        </w:rPr>
        <w:t xml:space="preserve"> вторинн</w:t>
      </w:r>
      <w:r w:rsidR="00570CA7">
        <w:rPr>
          <w:sz w:val="28"/>
          <w:szCs w:val="28"/>
          <w:lang w:val="uk-UA"/>
        </w:rPr>
        <w:t>ої</w:t>
      </w:r>
      <w:r w:rsidR="002B0643" w:rsidRPr="002B0643">
        <w:rPr>
          <w:sz w:val="28"/>
          <w:szCs w:val="28"/>
          <w:lang w:val="uk-UA"/>
        </w:rPr>
        <w:t xml:space="preserve"> правов</w:t>
      </w:r>
      <w:r w:rsidR="00570CA7">
        <w:rPr>
          <w:sz w:val="28"/>
          <w:szCs w:val="28"/>
          <w:lang w:val="uk-UA"/>
        </w:rPr>
        <w:t>ої</w:t>
      </w:r>
      <w:r w:rsidR="002B0643" w:rsidRPr="002B0643">
        <w:rPr>
          <w:sz w:val="28"/>
          <w:szCs w:val="28"/>
          <w:lang w:val="uk-UA"/>
        </w:rPr>
        <w:t xml:space="preserve"> допомог</w:t>
      </w:r>
      <w:r w:rsidR="00570CA7">
        <w:rPr>
          <w:sz w:val="28"/>
          <w:szCs w:val="28"/>
          <w:lang w:val="uk-UA"/>
        </w:rPr>
        <w:t>и</w:t>
      </w:r>
      <w:r w:rsidR="002B0643" w:rsidRPr="002B0643">
        <w:rPr>
          <w:sz w:val="28"/>
          <w:szCs w:val="28"/>
          <w:lang w:val="uk-UA"/>
        </w:rPr>
        <w:t xml:space="preserve"> з того ж</w:t>
      </w:r>
      <w:r w:rsidR="00570CA7">
        <w:rPr>
          <w:sz w:val="28"/>
          <w:szCs w:val="28"/>
          <w:lang w:val="uk-UA"/>
        </w:rPr>
        <w:t xml:space="preserve"> самого</w:t>
      </w:r>
      <w:r w:rsidR="002B0643" w:rsidRPr="002B0643">
        <w:rPr>
          <w:sz w:val="28"/>
          <w:szCs w:val="28"/>
          <w:lang w:val="uk-UA"/>
        </w:rPr>
        <w:t xml:space="preserve"> питання</w:t>
      </w:r>
      <w:bookmarkStart w:id="5" w:name="n158"/>
      <w:bookmarkEnd w:id="5"/>
      <w:r>
        <w:rPr>
          <w:sz w:val="28"/>
          <w:szCs w:val="28"/>
          <w:lang w:val="uk-UA"/>
        </w:rPr>
        <w:t xml:space="preserve">. Ця відмова пояснюється тим, що, скоріш за все, рішення по суті з цього </w:t>
      </w:r>
      <w:r w:rsidR="000C47A3">
        <w:rPr>
          <w:sz w:val="28"/>
          <w:szCs w:val="28"/>
          <w:lang w:val="uk-UA"/>
        </w:rPr>
        <w:t>зверне</w:t>
      </w:r>
      <w:r>
        <w:rPr>
          <w:sz w:val="28"/>
          <w:szCs w:val="28"/>
          <w:lang w:val="uk-UA"/>
        </w:rPr>
        <w:t>ння вже поставлено судом і повторний</w:t>
      </w:r>
      <w:r w:rsidR="000C47A3">
        <w:rPr>
          <w:sz w:val="28"/>
          <w:szCs w:val="28"/>
          <w:lang w:val="uk-UA"/>
        </w:rPr>
        <w:t xml:space="preserve"> розгляд</w:t>
      </w:r>
      <w:r>
        <w:rPr>
          <w:sz w:val="28"/>
          <w:szCs w:val="28"/>
          <w:lang w:val="uk-UA"/>
        </w:rPr>
        <w:t xml:space="preserve"> звернення неможлив</w:t>
      </w:r>
      <w:r w:rsidR="000C47A3">
        <w:rPr>
          <w:sz w:val="28"/>
          <w:szCs w:val="28"/>
          <w:lang w:val="uk-UA"/>
        </w:rPr>
        <w:t>ий</w:t>
      </w:r>
      <w:r>
        <w:rPr>
          <w:sz w:val="28"/>
          <w:szCs w:val="28"/>
          <w:lang w:val="uk-UA"/>
        </w:rPr>
        <w:t>.</w:t>
      </w:r>
      <w:r w:rsidR="000C47A3">
        <w:rPr>
          <w:sz w:val="28"/>
          <w:szCs w:val="28"/>
          <w:lang w:val="uk-UA"/>
        </w:rPr>
        <w:t xml:space="preserve"> Так, наприклад, згідно з п. 2 ч. 1 </w:t>
      </w:r>
      <w:r w:rsidR="000C47A3" w:rsidRPr="000C47A3">
        <w:rPr>
          <w:sz w:val="28"/>
          <w:szCs w:val="28"/>
        </w:rPr>
        <w:t>с</w:t>
      </w:r>
      <w:r w:rsidR="000C47A3" w:rsidRPr="000C47A3">
        <w:rPr>
          <w:sz w:val="28"/>
          <w:szCs w:val="28"/>
          <w:lang w:val="uk-UA"/>
        </w:rPr>
        <w:t>татт</w:t>
      </w:r>
      <w:r w:rsidR="000C47A3" w:rsidRPr="000C47A3">
        <w:rPr>
          <w:sz w:val="28"/>
          <w:szCs w:val="28"/>
        </w:rPr>
        <w:t>і</w:t>
      </w:r>
      <w:r w:rsidR="000C47A3" w:rsidRPr="000C47A3">
        <w:rPr>
          <w:sz w:val="28"/>
          <w:szCs w:val="28"/>
          <w:lang w:val="uk-UA"/>
        </w:rPr>
        <w:t xml:space="preserve"> 186</w:t>
      </w:r>
      <w:r w:rsidR="000C47A3" w:rsidRPr="000C47A3">
        <w:rPr>
          <w:sz w:val="28"/>
          <w:szCs w:val="28"/>
        </w:rPr>
        <w:t xml:space="preserve"> ЦПК України</w:t>
      </w:r>
      <w:bookmarkStart w:id="6" w:name="n7442"/>
      <w:bookmarkEnd w:id="6"/>
      <w:r w:rsidR="000C47A3" w:rsidRPr="000C47A3">
        <w:rPr>
          <w:sz w:val="28"/>
          <w:szCs w:val="28"/>
          <w:lang w:val="uk-UA"/>
        </w:rPr>
        <w:t xml:space="preserve"> суддя відмовляє у відкритті провадження у справі, якщо: є таке, що набрало законної сили, рішення чи ухвала суду про закриття провадження у справі між тими самими сторонами, про той самий предмет і з тих самих підстав, або є судовий наказ, що набрав законної сили, за тими самими вимогами</w:t>
      </w:r>
      <w:r w:rsidR="000C47A3">
        <w:rPr>
          <w:sz w:val="28"/>
          <w:szCs w:val="28"/>
          <w:lang w:val="uk-UA"/>
        </w:rPr>
        <w:t>.</w:t>
      </w:r>
    </w:p>
    <w:p w:rsidR="000626BD" w:rsidRDefault="000C47A3" w:rsidP="003366D9">
      <w:pPr>
        <w:pStyle w:val="rvps2"/>
        <w:spacing w:before="0" w:beforeAutospacing="0" w:after="0" w:afterAutospacing="0" w:line="360" w:lineRule="auto"/>
        <w:ind w:firstLine="448"/>
        <w:jc w:val="both"/>
        <w:rPr>
          <w:sz w:val="28"/>
          <w:szCs w:val="28"/>
          <w:lang w:val="uk-UA"/>
        </w:rPr>
      </w:pPr>
      <w:r>
        <w:rPr>
          <w:sz w:val="28"/>
          <w:szCs w:val="28"/>
          <w:lang w:val="uk-UA"/>
        </w:rPr>
        <w:t>П’ятим випадком, коли особі може бути відмовлено у наданні</w:t>
      </w:r>
      <w:r w:rsidRPr="000C47A3">
        <w:rPr>
          <w:lang w:val="uk-UA"/>
        </w:rPr>
        <w:t xml:space="preserve"> </w:t>
      </w:r>
      <w:r w:rsidRPr="000C47A3">
        <w:rPr>
          <w:sz w:val="28"/>
          <w:szCs w:val="28"/>
          <w:lang w:val="uk-UA"/>
        </w:rPr>
        <w:t>безоплатної вторинної правової допомоги</w:t>
      </w:r>
      <w:r>
        <w:rPr>
          <w:sz w:val="28"/>
          <w:szCs w:val="28"/>
          <w:lang w:val="uk-UA"/>
        </w:rPr>
        <w:t>,</w:t>
      </w:r>
      <w:r w:rsidR="000626BD">
        <w:rPr>
          <w:sz w:val="28"/>
          <w:szCs w:val="28"/>
          <w:lang w:val="uk-UA"/>
        </w:rPr>
        <w:t xml:space="preserve"> є</w:t>
      </w:r>
      <w:r>
        <w:rPr>
          <w:sz w:val="28"/>
          <w:szCs w:val="28"/>
          <w:lang w:val="uk-UA"/>
        </w:rPr>
        <w:t xml:space="preserve"> </w:t>
      </w:r>
      <w:r w:rsidR="002B0643" w:rsidRPr="002B0643">
        <w:rPr>
          <w:sz w:val="28"/>
          <w:szCs w:val="28"/>
          <w:lang w:val="uk-UA"/>
        </w:rPr>
        <w:t>використа</w:t>
      </w:r>
      <w:r w:rsidR="000626BD">
        <w:rPr>
          <w:sz w:val="28"/>
          <w:szCs w:val="28"/>
          <w:lang w:val="uk-UA"/>
        </w:rPr>
        <w:t>ння</w:t>
      </w:r>
      <w:r w:rsidR="002B0643" w:rsidRPr="002B0643">
        <w:rPr>
          <w:sz w:val="28"/>
          <w:szCs w:val="28"/>
          <w:lang w:val="uk-UA"/>
        </w:rPr>
        <w:t xml:space="preserve"> </w:t>
      </w:r>
      <w:r w:rsidRPr="002B0643">
        <w:rPr>
          <w:sz w:val="28"/>
          <w:szCs w:val="28"/>
          <w:lang w:val="uk-UA"/>
        </w:rPr>
        <w:t>особ</w:t>
      </w:r>
      <w:r w:rsidR="000626BD">
        <w:rPr>
          <w:sz w:val="28"/>
          <w:szCs w:val="28"/>
          <w:lang w:val="uk-UA"/>
        </w:rPr>
        <w:t>ою</w:t>
      </w:r>
      <w:r w:rsidRPr="002B0643">
        <w:rPr>
          <w:sz w:val="28"/>
          <w:szCs w:val="28"/>
          <w:lang w:val="uk-UA"/>
        </w:rPr>
        <w:t xml:space="preserve"> </w:t>
      </w:r>
      <w:r w:rsidR="002B0643" w:rsidRPr="002B0643">
        <w:rPr>
          <w:sz w:val="28"/>
          <w:szCs w:val="28"/>
          <w:lang w:val="uk-UA"/>
        </w:rPr>
        <w:t>всі</w:t>
      </w:r>
      <w:r w:rsidR="000626BD">
        <w:rPr>
          <w:sz w:val="28"/>
          <w:szCs w:val="28"/>
          <w:lang w:val="uk-UA"/>
        </w:rPr>
        <w:t>х</w:t>
      </w:r>
      <w:r w:rsidR="002B0643" w:rsidRPr="002B0643">
        <w:rPr>
          <w:sz w:val="28"/>
          <w:szCs w:val="28"/>
          <w:lang w:val="uk-UA"/>
        </w:rPr>
        <w:t xml:space="preserve"> національн</w:t>
      </w:r>
      <w:r w:rsidR="000626BD">
        <w:rPr>
          <w:sz w:val="28"/>
          <w:szCs w:val="28"/>
          <w:lang w:val="uk-UA"/>
        </w:rPr>
        <w:t>их</w:t>
      </w:r>
      <w:r w:rsidR="002B0643" w:rsidRPr="002B0643">
        <w:rPr>
          <w:sz w:val="28"/>
          <w:szCs w:val="28"/>
          <w:lang w:val="uk-UA"/>
        </w:rPr>
        <w:t xml:space="preserve"> засоб</w:t>
      </w:r>
      <w:r w:rsidR="000626BD">
        <w:rPr>
          <w:sz w:val="28"/>
          <w:szCs w:val="28"/>
          <w:lang w:val="uk-UA"/>
        </w:rPr>
        <w:t>ів</w:t>
      </w:r>
      <w:r w:rsidR="002B0643" w:rsidRPr="002B0643">
        <w:rPr>
          <w:sz w:val="28"/>
          <w:szCs w:val="28"/>
          <w:lang w:val="uk-UA"/>
        </w:rPr>
        <w:t xml:space="preserve"> правового захисту у справі, з якої звертається за наданням безоплатної вторинної правової допомоги.</w:t>
      </w:r>
      <w:bookmarkStart w:id="7" w:name="n159"/>
      <w:bookmarkEnd w:id="7"/>
      <w:r w:rsidR="0035032F">
        <w:rPr>
          <w:sz w:val="28"/>
          <w:szCs w:val="28"/>
          <w:lang w:val="uk-UA"/>
        </w:rPr>
        <w:t xml:space="preserve"> Під</w:t>
      </w:r>
      <w:r w:rsidR="00570CA7">
        <w:rPr>
          <w:sz w:val="28"/>
          <w:szCs w:val="28"/>
          <w:lang w:val="uk-UA"/>
        </w:rPr>
        <w:t xml:space="preserve"> </w:t>
      </w:r>
      <w:r w:rsidR="0035032F" w:rsidRPr="002B0643">
        <w:rPr>
          <w:sz w:val="28"/>
          <w:szCs w:val="28"/>
          <w:lang w:val="uk-UA"/>
        </w:rPr>
        <w:t>використа</w:t>
      </w:r>
      <w:r w:rsidR="0035032F">
        <w:rPr>
          <w:sz w:val="28"/>
          <w:szCs w:val="28"/>
          <w:lang w:val="uk-UA"/>
        </w:rPr>
        <w:t>нням</w:t>
      </w:r>
      <w:r w:rsidR="0035032F" w:rsidRPr="002B0643">
        <w:rPr>
          <w:sz w:val="28"/>
          <w:szCs w:val="28"/>
          <w:lang w:val="uk-UA"/>
        </w:rPr>
        <w:t xml:space="preserve"> особ</w:t>
      </w:r>
      <w:r w:rsidR="0035032F">
        <w:rPr>
          <w:sz w:val="28"/>
          <w:szCs w:val="28"/>
          <w:lang w:val="uk-UA"/>
        </w:rPr>
        <w:t>ою</w:t>
      </w:r>
      <w:r w:rsidR="0035032F" w:rsidRPr="002B0643">
        <w:rPr>
          <w:sz w:val="28"/>
          <w:szCs w:val="28"/>
          <w:lang w:val="uk-UA"/>
        </w:rPr>
        <w:t xml:space="preserve"> всі</w:t>
      </w:r>
      <w:r w:rsidR="0035032F">
        <w:rPr>
          <w:sz w:val="28"/>
          <w:szCs w:val="28"/>
          <w:lang w:val="uk-UA"/>
        </w:rPr>
        <w:t>х</w:t>
      </w:r>
      <w:r w:rsidR="0035032F" w:rsidRPr="002B0643">
        <w:rPr>
          <w:sz w:val="28"/>
          <w:szCs w:val="28"/>
          <w:lang w:val="uk-UA"/>
        </w:rPr>
        <w:t xml:space="preserve"> національн</w:t>
      </w:r>
      <w:r w:rsidR="0035032F">
        <w:rPr>
          <w:sz w:val="28"/>
          <w:szCs w:val="28"/>
          <w:lang w:val="uk-UA"/>
        </w:rPr>
        <w:t>их</w:t>
      </w:r>
      <w:r w:rsidR="0035032F" w:rsidRPr="002B0643">
        <w:rPr>
          <w:sz w:val="28"/>
          <w:szCs w:val="28"/>
          <w:lang w:val="uk-UA"/>
        </w:rPr>
        <w:t xml:space="preserve"> засоб</w:t>
      </w:r>
      <w:r w:rsidR="0035032F">
        <w:rPr>
          <w:sz w:val="28"/>
          <w:szCs w:val="28"/>
          <w:lang w:val="uk-UA"/>
        </w:rPr>
        <w:t>ів</w:t>
      </w:r>
      <w:r w:rsidR="0035032F" w:rsidRPr="002B0643">
        <w:rPr>
          <w:sz w:val="28"/>
          <w:szCs w:val="28"/>
          <w:lang w:val="uk-UA"/>
        </w:rPr>
        <w:t xml:space="preserve"> правового захисту у справі</w:t>
      </w:r>
      <w:r w:rsidR="00570CA7">
        <w:rPr>
          <w:sz w:val="28"/>
          <w:szCs w:val="28"/>
          <w:lang w:val="uk-UA"/>
        </w:rPr>
        <w:t xml:space="preserve"> </w:t>
      </w:r>
      <w:r w:rsidR="0035032F">
        <w:rPr>
          <w:sz w:val="28"/>
          <w:szCs w:val="28"/>
          <w:lang w:val="uk-UA"/>
        </w:rPr>
        <w:t xml:space="preserve">слід розуміти </w:t>
      </w:r>
      <w:proofErr w:type="spellStart"/>
      <w:r w:rsidR="0035032F">
        <w:rPr>
          <w:sz w:val="28"/>
          <w:szCs w:val="28"/>
          <w:lang w:val="uk-UA"/>
        </w:rPr>
        <w:t>невирішення</w:t>
      </w:r>
      <w:proofErr w:type="spellEnd"/>
      <w:r w:rsidR="0035032F" w:rsidRPr="0035032F">
        <w:rPr>
          <w:sz w:val="28"/>
          <w:szCs w:val="28"/>
          <w:lang w:val="uk-UA"/>
        </w:rPr>
        <w:t xml:space="preserve"> питан</w:t>
      </w:r>
      <w:r w:rsidR="0035032F">
        <w:rPr>
          <w:sz w:val="28"/>
          <w:szCs w:val="28"/>
          <w:lang w:val="uk-UA"/>
        </w:rPr>
        <w:t>ня</w:t>
      </w:r>
      <w:r w:rsidR="0035032F" w:rsidRPr="0035032F">
        <w:rPr>
          <w:sz w:val="28"/>
          <w:szCs w:val="28"/>
          <w:lang w:val="uk-UA"/>
        </w:rPr>
        <w:t xml:space="preserve"> в рамках національної правової системи</w:t>
      </w:r>
      <w:r w:rsidR="0035032F">
        <w:rPr>
          <w:sz w:val="28"/>
          <w:szCs w:val="28"/>
          <w:lang w:val="uk-UA"/>
        </w:rPr>
        <w:t>.</w:t>
      </w:r>
      <w:r w:rsidR="008E06B2">
        <w:rPr>
          <w:rStyle w:val="a9"/>
          <w:sz w:val="28"/>
          <w:szCs w:val="28"/>
          <w:lang w:val="uk-UA"/>
        </w:rPr>
        <w:footnoteReference w:id="4"/>
      </w:r>
    </w:p>
    <w:p w:rsidR="00594233" w:rsidRPr="00594233" w:rsidRDefault="00F4480F" w:rsidP="00F4480F">
      <w:pPr>
        <w:pStyle w:val="Default"/>
        <w:spacing w:line="360" w:lineRule="auto"/>
        <w:ind w:firstLine="567"/>
        <w:jc w:val="both"/>
        <w:rPr>
          <w:sz w:val="28"/>
          <w:szCs w:val="28"/>
          <w:lang w:val="uk-UA"/>
        </w:rPr>
      </w:pPr>
      <w:r>
        <w:rPr>
          <w:sz w:val="28"/>
          <w:szCs w:val="28"/>
          <w:lang w:val="uk-UA"/>
        </w:rPr>
        <w:t>Відмова у наданні правової допомоги може мати місце і з боку адвоката у виключних випадках, оскільки,</w:t>
      </w:r>
      <w:r w:rsidR="00594233" w:rsidRPr="00594233">
        <w:rPr>
          <w:sz w:val="28"/>
          <w:szCs w:val="28"/>
          <w:lang w:val="uk-UA"/>
        </w:rPr>
        <w:t xml:space="preserve"> </w:t>
      </w:r>
      <w:r>
        <w:rPr>
          <w:sz w:val="28"/>
          <w:szCs w:val="28"/>
          <w:lang w:val="uk-UA"/>
        </w:rPr>
        <w:t>в</w:t>
      </w:r>
      <w:r w:rsidR="00594233" w:rsidRPr="00594233">
        <w:rPr>
          <w:sz w:val="28"/>
          <w:szCs w:val="28"/>
          <w:lang w:val="uk-UA"/>
        </w:rPr>
        <w:t xml:space="preserve">зявшись за виконання певної роботи, адвокат повинен її по можливості закінчити, якщо тільки немає </w:t>
      </w:r>
      <w:r w:rsidRPr="00594233">
        <w:rPr>
          <w:sz w:val="28"/>
          <w:szCs w:val="28"/>
          <w:lang w:val="uk-UA"/>
        </w:rPr>
        <w:t>обґрунтованої</w:t>
      </w:r>
      <w:r w:rsidR="00594233" w:rsidRPr="00594233">
        <w:rPr>
          <w:sz w:val="28"/>
          <w:szCs w:val="28"/>
          <w:lang w:val="uk-UA"/>
        </w:rPr>
        <w:t xml:space="preserve"> причини для припинення відносин з клієнтом. </w:t>
      </w:r>
    </w:p>
    <w:p w:rsidR="00594233" w:rsidRPr="00594233" w:rsidRDefault="00F4480F" w:rsidP="00451192">
      <w:pPr>
        <w:pStyle w:val="Default"/>
        <w:spacing w:line="360" w:lineRule="auto"/>
        <w:ind w:firstLine="567"/>
        <w:jc w:val="both"/>
        <w:rPr>
          <w:sz w:val="28"/>
          <w:szCs w:val="28"/>
          <w:lang w:val="uk-UA"/>
        </w:rPr>
      </w:pPr>
      <w:r>
        <w:rPr>
          <w:sz w:val="28"/>
          <w:szCs w:val="28"/>
          <w:lang w:val="uk-UA"/>
        </w:rPr>
        <w:t xml:space="preserve">Такими причинами можуть бути: 1) </w:t>
      </w:r>
      <w:r w:rsidR="00594233" w:rsidRPr="00594233">
        <w:rPr>
          <w:sz w:val="28"/>
          <w:szCs w:val="28"/>
          <w:lang w:val="uk-UA"/>
        </w:rPr>
        <w:t>чітко виражене небажання клієнта продовжувати співпрацю з даними адвокатом</w:t>
      </w:r>
      <w:r>
        <w:rPr>
          <w:sz w:val="28"/>
          <w:szCs w:val="28"/>
          <w:lang w:val="uk-UA"/>
        </w:rPr>
        <w:t>; 2</w:t>
      </w:r>
      <w:r w:rsidR="00594233" w:rsidRPr="00594233">
        <w:rPr>
          <w:sz w:val="28"/>
          <w:szCs w:val="28"/>
          <w:lang w:val="uk-UA"/>
        </w:rPr>
        <w:t xml:space="preserve">) клієнт дає доручення адвокату виконати </w:t>
      </w:r>
      <w:r w:rsidR="00451192">
        <w:rPr>
          <w:sz w:val="28"/>
          <w:szCs w:val="28"/>
          <w:lang w:val="uk-UA"/>
        </w:rPr>
        <w:t>будь-</w:t>
      </w:r>
      <w:r w:rsidR="00594233" w:rsidRPr="00594233">
        <w:rPr>
          <w:sz w:val="28"/>
          <w:szCs w:val="28"/>
          <w:lang w:val="uk-UA"/>
        </w:rPr>
        <w:t>що</w:t>
      </w:r>
      <w:r w:rsidR="00451192">
        <w:rPr>
          <w:sz w:val="28"/>
          <w:szCs w:val="28"/>
          <w:lang w:val="uk-UA"/>
        </w:rPr>
        <w:t>,</w:t>
      </w:r>
      <w:r w:rsidR="00594233" w:rsidRPr="00594233">
        <w:rPr>
          <w:sz w:val="28"/>
          <w:szCs w:val="28"/>
          <w:lang w:val="uk-UA"/>
        </w:rPr>
        <w:t xml:space="preserve"> невідповідне професійним обов</w:t>
      </w:r>
      <w:r>
        <w:rPr>
          <w:sz w:val="28"/>
          <w:szCs w:val="28"/>
          <w:lang w:val="uk-UA"/>
        </w:rPr>
        <w:t>’</w:t>
      </w:r>
      <w:r w:rsidR="00594233" w:rsidRPr="00594233">
        <w:rPr>
          <w:sz w:val="28"/>
          <w:szCs w:val="28"/>
          <w:lang w:val="uk-UA"/>
        </w:rPr>
        <w:t xml:space="preserve">язкам адвоката, і якщо клієнт </w:t>
      </w:r>
      <w:r w:rsidR="00594233" w:rsidRPr="00594233">
        <w:rPr>
          <w:sz w:val="28"/>
          <w:szCs w:val="28"/>
          <w:lang w:val="uk-UA"/>
        </w:rPr>
        <w:lastRenderedPageBreak/>
        <w:t>на цьому наполягає</w:t>
      </w:r>
      <w:r>
        <w:rPr>
          <w:sz w:val="28"/>
          <w:szCs w:val="28"/>
          <w:lang w:val="uk-UA"/>
        </w:rPr>
        <w:t>; 3</w:t>
      </w:r>
      <w:r w:rsidR="00594233" w:rsidRPr="00594233">
        <w:rPr>
          <w:sz w:val="28"/>
          <w:szCs w:val="28"/>
          <w:lang w:val="uk-UA"/>
        </w:rPr>
        <w:t xml:space="preserve">) клієнт </w:t>
      </w:r>
      <w:r w:rsidR="00451192">
        <w:rPr>
          <w:sz w:val="28"/>
          <w:szCs w:val="28"/>
          <w:lang w:val="uk-UA"/>
        </w:rPr>
        <w:t>допускає</w:t>
      </w:r>
      <w:r w:rsidR="00594233" w:rsidRPr="00594233">
        <w:rPr>
          <w:sz w:val="28"/>
          <w:szCs w:val="28"/>
          <w:lang w:val="uk-UA"/>
        </w:rPr>
        <w:t xml:space="preserve"> безчесн</w:t>
      </w:r>
      <w:r w:rsidR="00451192">
        <w:rPr>
          <w:sz w:val="28"/>
          <w:szCs w:val="28"/>
          <w:lang w:val="uk-UA"/>
        </w:rPr>
        <w:t>у</w:t>
      </w:r>
      <w:r w:rsidR="00594233" w:rsidRPr="00594233">
        <w:rPr>
          <w:sz w:val="28"/>
          <w:szCs w:val="28"/>
          <w:lang w:val="uk-UA"/>
        </w:rPr>
        <w:t>, неприпустим</w:t>
      </w:r>
      <w:r w:rsidR="00451192">
        <w:rPr>
          <w:sz w:val="28"/>
          <w:szCs w:val="28"/>
          <w:lang w:val="uk-UA"/>
        </w:rPr>
        <w:t>у</w:t>
      </w:r>
      <w:r w:rsidR="00594233" w:rsidRPr="00594233">
        <w:rPr>
          <w:sz w:val="28"/>
          <w:szCs w:val="28"/>
          <w:lang w:val="uk-UA"/>
        </w:rPr>
        <w:t xml:space="preserve"> поведін</w:t>
      </w:r>
      <w:r w:rsidR="00451192">
        <w:rPr>
          <w:sz w:val="28"/>
          <w:szCs w:val="28"/>
          <w:lang w:val="uk-UA"/>
        </w:rPr>
        <w:t>ку</w:t>
      </w:r>
      <w:r w:rsidR="00594233" w:rsidRPr="00594233">
        <w:rPr>
          <w:sz w:val="28"/>
          <w:szCs w:val="28"/>
          <w:lang w:val="uk-UA"/>
        </w:rPr>
        <w:t xml:space="preserve"> в процесі</w:t>
      </w:r>
      <w:r>
        <w:rPr>
          <w:sz w:val="28"/>
          <w:szCs w:val="28"/>
          <w:lang w:val="uk-UA"/>
        </w:rPr>
        <w:t>,</w:t>
      </w:r>
      <w:r w:rsidR="00594233" w:rsidRPr="00594233">
        <w:rPr>
          <w:sz w:val="28"/>
          <w:szCs w:val="28"/>
          <w:lang w:val="uk-UA"/>
        </w:rPr>
        <w:t xml:space="preserve"> і адвокат не с</w:t>
      </w:r>
      <w:r>
        <w:rPr>
          <w:sz w:val="28"/>
          <w:szCs w:val="28"/>
          <w:lang w:val="uk-UA"/>
        </w:rPr>
        <w:t>проможн</w:t>
      </w:r>
      <w:r w:rsidR="00594233" w:rsidRPr="00594233">
        <w:rPr>
          <w:sz w:val="28"/>
          <w:szCs w:val="28"/>
          <w:lang w:val="uk-UA"/>
        </w:rPr>
        <w:t>и</w:t>
      </w:r>
      <w:r>
        <w:rPr>
          <w:sz w:val="28"/>
          <w:szCs w:val="28"/>
          <w:lang w:val="uk-UA"/>
        </w:rPr>
        <w:t>й</w:t>
      </w:r>
      <w:r w:rsidR="00594233" w:rsidRPr="00594233">
        <w:rPr>
          <w:sz w:val="28"/>
          <w:szCs w:val="28"/>
          <w:lang w:val="uk-UA"/>
        </w:rPr>
        <w:t xml:space="preserve"> вплинути на його поведінку</w:t>
      </w:r>
      <w:r>
        <w:rPr>
          <w:sz w:val="28"/>
          <w:szCs w:val="28"/>
          <w:lang w:val="uk-UA"/>
        </w:rPr>
        <w:t>; 4</w:t>
      </w:r>
      <w:r w:rsidR="00594233" w:rsidRPr="00594233">
        <w:rPr>
          <w:sz w:val="28"/>
          <w:szCs w:val="28"/>
          <w:lang w:val="uk-UA"/>
        </w:rPr>
        <w:t xml:space="preserve">) </w:t>
      </w:r>
      <w:r w:rsidR="00451192">
        <w:rPr>
          <w:sz w:val="28"/>
          <w:szCs w:val="28"/>
          <w:lang w:val="uk-UA"/>
        </w:rPr>
        <w:t>якщо є великий ризик</w:t>
      </w:r>
      <w:r w:rsidR="008D719B">
        <w:rPr>
          <w:sz w:val="28"/>
          <w:szCs w:val="28"/>
          <w:lang w:val="uk-UA"/>
        </w:rPr>
        <w:t xml:space="preserve"> того</w:t>
      </w:r>
      <w:r w:rsidR="00451192">
        <w:rPr>
          <w:sz w:val="28"/>
          <w:szCs w:val="28"/>
          <w:lang w:val="uk-UA"/>
        </w:rPr>
        <w:t xml:space="preserve">, що </w:t>
      </w:r>
      <w:r w:rsidR="00594233" w:rsidRPr="00594233">
        <w:rPr>
          <w:sz w:val="28"/>
          <w:szCs w:val="28"/>
          <w:lang w:val="uk-UA"/>
        </w:rPr>
        <w:t xml:space="preserve">продовження роботи адвоката у справі </w:t>
      </w:r>
      <w:r w:rsidR="00451192">
        <w:rPr>
          <w:sz w:val="28"/>
          <w:szCs w:val="28"/>
          <w:lang w:val="uk-UA"/>
        </w:rPr>
        <w:t>може потягнути за собою</w:t>
      </w:r>
      <w:r w:rsidR="00594233" w:rsidRPr="00594233">
        <w:rPr>
          <w:sz w:val="28"/>
          <w:szCs w:val="28"/>
          <w:lang w:val="uk-UA"/>
        </w:rPr>
        <w:t xml:space="preserve"> виникнення конфлікту інтересів</w:t>
      </w:r>
      <w:r w:rsidR="00451192">
        <w:rPr>
          <w:sz w:val="28"/>
          <w:szCs w:val="28"/>
          <w:lang w:val="uk-UA"/>
        </w:rPr>
        <w:t>;</w:t>
      </w:r>
      <w:r w:rsidR="00594233" w:rsidRPr="00594233">
        <w:rPr>
          <w:sz w:val="28"/>
          <w:szCs w:val="28"/>
          <w:lang w:val="uk-UA"/>
        </w:rPr>
        <w:t xml:space="preserve"> </w:t>
      </w:r>
      <w:r w:rsidR="00451192">
        <w:rPr>
          <w:sz w:val="28"/>
          <w:szCs w:val="28"/>
          <w:lang w:val="uk-UA"/>
        </w:rPr>
        <w:t>5</w:t>
      </w:r>
      <w:r w:rsidR="00594233" w:rsidRPr="00594233">
        <w:rPr>
          <w:sz w:val="28"/>
          <w:szCs w:val="28"/>
          <w:lang w:val="uk-UA"/>
        </w:rPr>
        <w:t>)</w:t>
      </w:r>
      <w:r w:rsidR="00451192">
        <w:rPr>
          <w:sz w:val="28"/>
          <w:szCs w:val="28"/>
          <w:lang w:val="uk-UA"/>
        </w:rPr>
        <w:t xml:space="preserve"> якщо </w:t>
      </w:r>
      <w:r w:rsidR="00594233" w:rsidRPr="00594233">
        <w:rPr>
          <w:sz w:val="28"/>
          <w:szCs w:val="28"/>
          <w:lang w:val="uk-UA"/>
        </w:rPr>
        <w:t>вия</w:t>
      </w:r>
      <w:r w:rsidR="00451192">
        <w:rPr>
          <w:sz w:val="28"/>
          <w:szCs w:val="28"/>
          <w:lang w:val="uk-UA"/>
        </w:rPr>
        <w:t>сн</w:t>
      </w:r>
      <w:r w:rsidR="00594233" w:rsidRPr="00594233">
        <w:rPr>
          <w:sz w:val="28"/>
          <w:szCs w:val="28"/>
          <w:lang w:val="uk-UA"/>
        </w:rPr>
        <w:t xml:space="preserve">иться, що адвокат не здатний вирішити проблему клієнта. </w:t>
      </w:r>
    </w:p>
    <w:p w:rsidR="00594233" w:rsidRPr="00594233" w:rsidRDefault="00451192" w:rsidP="00451192">
      <w:pPr>
        <w:pStyle w:val="Default"/>
        <w:spacing w:line="360" w:lineRule="auto"/>
        <w:ind w:firstLine="567"/>
        <w:jc w:val="both"/>
        <w:rPr>
          <w:sz w:val="28"/>
          <w:szCs w:val="28"/>
          <w:lang w:val="uk-UA"/>
        </w:rPr>
      </w:pPr>
      <w:r>
        <w:rPr>
          <w:sz w:val="28"/>
          <w:szCs w:val="28"/>
          <w:lang w:val="uk-UA"/>
        </w:rPr>
        <w:t>А</w:t>
      </w:r>
      <w:r w:rsidR="00594233" w:rsidRPr="00594233">
        <w:rPr>
          <w:sz w:val="28"/>
          <w:szCs w:val="28"/>
          <w:lang w:val="uk-UA"/>
        </w:rPr>
        <w:t>двокат</w:t>
      </w:r>
      <w:r>
        <w:rPr>
          <w:sz w:val="28"/>
          <w:szCs w:val="28"/>
          <w:lang w:val="uk-UA"/>
        </w:rPr>
        <w:t xml:space="preserve"> також</w:t>
      </w:r>
      <w:r w:rsidR="00594233" w:rsidRPr="00594233">
        <w:rPr>
          <w:sz w:val="28"/>
          <w:szCs w:val="28"/>
          <w:lang w:val="uk-UA"/>
        </w:rPr>
        <w:t xml:space="preserve"> вправі відмовитися від подальшо</w:t>
      </w:r>
      <w:r w:rsidR="00D810FE">
        <w:rPr>
          <w:sz w:val="28"/>
          <w:szCs w:val="28"/>
          <w:lang w:val="uk-UA"/>
        </w:rPr>
        <w:t>г</w:t>
      </w:r>
      <w:r w:rsidR="00594233" w:rsidRPr="00594233">
        <w:rPr>
          <w:sz w:val="28"/>
          <w:szCs w:val="28"/>
          <w:lang w:val="uk-UA"/>
        </w:rPr>
        <w:t>о</w:t>
      </w:r>
      <w:r w:rsidR="00D810FE">
        <w:rPr>
          <w:sz w:val="28"/>
          <w:szCs w:val="28"/>
          <w:lang w:val="uk-UA"/>
        </w:rPr>
        <w:t xml:space="preserve"> надання правової допомоги</w:t>
      </w:r>
      <w:r w:rsidR="00594233" w:rsidRPr="00594233">
        <w:rPr>
          <w:sz w:val="28"/>
          <w:szCs w:val="28"/>
          <w:lang w:val="uk-UA"/>
        </w:rPr>
        <w:t xml:space="preserve"> по справі т</w:t>
      </w:r>
      <w:r w:rsidR="008D719B">
        <w:rPr>
          <w:sz w:val="28"/>
          <w:szCs w:val="28"/>
          <w:lang w:val="uk-UA"/>
        </w:rPr>
        <w:t>акож</w:t>
      </w:r>
      <w:r w:rsidR="00594233" w:rsidRPr="00594233">
        <w:rPr>
          <w:sz w:val="28"/>
          <w:szCs w:val="28"/>
          <w:lang w:val="uk-UA"/>
        </w:rPr>
        <w:t xml:space="preserve"> у випадку втрати довіри між ним і клієнтом. </w:t>
      </w:r>
      <w:r w:rsidR="00D810FE">
        <w:rPr>
          <w:sz w:val="28"/>
          <w:szCs w:val="28"/>
          <w:lang w:val="uk-UA"/>
        </w:rPr>
        <w:t>В</w:t>
      </w:r>
      <w:r w:rsidR="00594233" w:rsidRPr="00594233">
        <w:rPr>
          <w:sz w:val="28"/>
          <w:szCs w:val="28"/>
          <w:lang w:val="uk-UA"/>
        </w:rPr>
        <w:t xml:space="preserve">трата довіри </w:t>
      </w:r>
      <w:r w:rsidR="00D810FE">
        <w:rPr>
          <w:sz w:val="28"/>
          <w:szCs w:val="28"/>
          <w:lang w:val="uk-UA"/>
        </w:rPr>
        <w:t>може мати місце у випадку</w:t>
      </w:r>
      <w:r w:rsidR="00594233" w:rsidRPr="00594233">
        <w:rPr>
          <w:sz w:val="28"/>
          <w:szCs w:val="28"/>
          <w:lang w:val="uk-UA"/>
        </w:rPr>
        <w:t xml:space="preserve"> відмов</w:t>
      </w:r>
      <w:r w:rsidR="00D810FE">
        <w:rPr>
          <w:sz w:val="28"/>
          <w:szCs w:val="28"/>
          <w:lang w:val="uk-UA"/>
        </w:rPr>
        <w:t>и</w:t>
      </w:r>
      <w:r w:rsidR="00594233" w:rsidRPr="00594233">
        <w:rPr>
          <w:sz w:val="28"/>
          <w:szCs w:val="28"/>
          <w:lang w:val="uk-UA"/>
        </w:rPr>
        <w:t xml:space="preserve"> клієнта діяти у відповідності з рекомендаціями адвоката щодо найважливіших питань справи</w:t>
      </w:r>
      <w:r w:rsidR="00D810FE">
        <w:rPr>
          <w:sz w:val="28"/>
          <w:szCs w:val="28"/>
          <w:lang w:val="uk-UA"/>
        </w:rPr>
        <w:t>, або коли</w:t>
      </w:r>
      <w:r w:rsidR="00594233" w:rsidRPr="00594233">
        <w:rPr>
          <w:sz w:val="28"/>
          <w:szCs w:val="28"/>
          <w:lang w:val="uk-UA"/>
        </w:rPr>
        <w:t xml:space="preserve"> </w:t>
      </w:r>
      <w:r w:rsidR="00D810FE">
        <w:rPr>
          <w:sz w:val="28"/>
          <w:szCs w:val="28"/>
          <w:lang w:val="uk-UA"/>
        </w:rPr>
        <w:t>а</w:t>
      </w:r>
      <w:r w:rsidR="00594233" w:rsidRPr="00594233">
        <w:rPr>
          <w:sz w:val="28"/>
          <w:szCs w:val="28"/>
          <w:lang w:val="uk-UA"/>
        </w:rPr>
        <w:t>двокат не може отримати від клієнта чітких інструкцій на предмет своїх дій.</w:t>
      </w:r>
    </w:p>
    <w:p w:rsidR="00594233" w:rsidRPr="00594233" w:rsidRDefault="00594233" w:rsidP="00D810FE">
      <w:pPr>
        <w:pStyle w:val="Default"/>
        <w:spacing w:line="360" w:lineRule="auto"/>
        <w:ind w:firstLine="567"/>
        <w:jc w:val="both"/>
        <w:rPr>
          <w:sz w:val="28"/>
          <w:szCs w:val="28"/>
          <w:lang w:val="uk-UA"/>
        </w:rPr>
      </w:pPr>
      <w:r w:rsidRPr="00594233">
        <w:rPr>
          <w:sz w:val="28"/>
          <w:szCs w:val="28"/>
          <w:lang w:val="uk-UA"/>
        </w:rPr>
        <w:t xml:space="preserve"> Після відмови адвоката від ведення справи або відмови клієнта від співробітництва з адвокатом останній повинен:</w:t>
      </w:r>
      <w:r w:rsidR="00D810FE">
        <w:rPr>
          <w:sz w:val="28"/>
          <w:szCs w:val="28"/>
          <w:lang w:val="uk-UA"/>
        </w:rPr>
        <w:t xml:space="preserve"> 1</w:t>
      </w:r>
      <w:r w:rsidRPr="00594233">
        <w:rPr>
          <w:sz w:val="28"/>
          <w:szCs w:val="28"/>
          <w:lang w:val="uk-UA"/>
        </w:rPr>
        <w:t>) повернути в належному порядку клієнтові всі документи та майно, на які клієнт має законне право</w:t>
      </w:r>
      <w:r w:rsidR="00D810FE">
        <w:rPr>
          <w:sz w:val="28"/>
          <w:szCs w:val="28"/>
          <w:lang w:val="uk-UA"/>
        </w:rPr>
        <w:t>;</w:t>
      </w:r>
      <w:r w:rsidRPr="00594233">
        <w:rPr>
          <w:sz w:val="28"/>
          <w:szCs w:val="28"/>
          <w:lang w:val="uk-UA"/>
        </w:rPr>
        <w:t xml:space="preserve"> </w:t>
      </w:r>
      <w:r w:rsidR="00D810FE">
        <w:rPr>
          <w:sz w:val="28"/>
          <w:szCs w:val="28"/>
          <w:lang w:val="uk-UA"/>
        </w:rPr>
        <w:t>2</w:t>
      </w:r>
      <w:r w:rsidRPr="00594233">
        <w:rPr>
          <w:sz w:val="28"/>
          <w:szCs w:val="28"/>
          <w:lang w:val="uk-UA"/>
        </w:rPr>
        <w:t>)</w:t>
      </w:r>
      <w:r w:rsidR="00D810FE">
        <w:rPr>
          <w:sz w:val="28"/>
          <w:szCs w:val="28"/>
          <w:lang w:val="uk-UA"/>
        </w:rPr>
        <w:t> </w:t>
      </w:r>
      <w:r w:rsidRPr="00594233">
        <w:rPr>
          <w:sz w:val="28"/>
          <w:szCs w:val="28"/>
          <w:lang w:val="uk-UA"/>
        </w:rPr>
        <w:t>надати клієнтові всю необхідну по конкретній справі інформацію</w:t>
      </w:r>
      <w:r w:rsidR="00D810FE">
        <w:rPr>
          <w:sz w:val="28"/>
          <w:szCs w:val="28"/>
          <w:lang w:val="uk-UA"/>
        </w:rPr>
        <w:t>; 3</w:t>
      </w:r>
      <w:r w:rsidRPr="00594233">
        <w:rPr>
          <w:sz w:val="28"/>
          <w:szCs w:val="28"/>
          <w:lang w:val="uk-UA"/>
        </w:rPr>
        <w:t>)</w:t>
      </w:r>
      <w:r w:rsidR="00D810FE">
        <w:rPr>
          <w:sz w:val="28"/>
          <w:szCs w:val="28"/>
          <w:lang w:val="uk-UA"/>
        </w:rPr>
        <w:t> </w:t>
      </w:r>
      <w:r w:rsidRPr="00594233">
        <w:rPr>
          <w:sz w:val="28"/>
          <w:szCs w:val="28"/>
          <w:lang w:val="uk-UA"/>
        </w:rPr>
        <w:t>відзвітувати за всі кошти і всі гонорари, отримані за час роботи</w:t>
      </w:r>
      <w:r w:rsidR="00D810FE">
        <w:rPr>
          <w:sz w:val="28"/>
          <w:szCs w:val="28"/>
          <w:lang w:val="uk-UA"/>
        </w:rPr>
        <w:t>;</w:t>
      </w:r>
      <w:r w:rsidRPr="00594233">
        <w:rPr>
          <w:sz w:val="28"/>
          <w:szCs w:val="28"/>
          <w:lang w:val="uk-UA"/>
        </w:rPr>
        <w:t xml:space="preserve"> </w:t>
      </w:r>
      <w:r w:rsidR="00D810FE">
        <w:rPr>
          <w:sz w:val="28"/>
          <w:szCs w:val="28"/>
          <w:lang w:val="uk-UA"/>
        </w:rPr>
        <w:t>4</w:t>
      </w:r>
      <w:r w:rsidRPr="00594233">
        <w:rPr>
          <w:sz w:val="28"/>
          <w:szCs w:val="28"/>
          <w:lang w:val="uk-UA"/>
        </w:rPr>
        <w:t>) негайно представити рахунок за неоплачену роботу</w:t>
      </w:r>
      <w:r w:rsidR="00D810FE">
        <w:rPr>
          <w:sz w:val="28"/>
          <w:szCs w:val="28"/>
          <w:lang w:val="uk-UA"/>
        </w:rPr>
        <w:t>;</w:t>
      </w:r>
      <w:r w:rsidRPr="00594233">
        <w:rPr>
          <w:sz w:val="28"/>
          <w:szCs w:val="28"/>
          <w:lang w:val="uk-UA"/>
        </w:rPr>
        <w:t xml:space="preserve"> </w:t>
      </w:r>
      <w:r w:rsidR="00D810FE">
        <w:rPr>
          <w:sz w:val="28"/>
          <w:szCs w:val="28"/>
          <w:lang w:val="uk-UA"/>
        </w:rPr>
        <w:t>5</w:t>
      </w:r>
      <w:r w:rsidRPr="00594233">
        <w:rPr>
          <w:sz w:val="28"/>
          <w:szCs w:val="28"/>
          <w:lang w:val="uk-UA"/>
        </w:rPr>
        <w:t>) співпрацювати з адвокатом, який продовжить вести конкретну справу</w:t>
      </w:r>
      <w:r w:rsidR="00D810FE">
        <w:rPr>
          <w:sz w:val="28"/>
          <w:szCs w:val="28"/>
          <w:lang w:val="uk-UA"/>
        </w:rPr>
        <w:t xml:space="preserve">, </w:t>
      </w:r>
      <w:r w:rsidR="000E11F9">
        <w:rPr>
          <w:sz w:val="28"/>
          <w:szCs w:val="28"/>
          <w:lang w:val="uk-UA"/>
        </w:rPr>
        <w:t>що полягає у</w:t>
      </w:r>
      <w:r w:rsidRPr="00594233">
        <w:rPr>
          <w:sz w:val="28"/>
          <w:szCs w:val="28"/>
          <w:lang w:val="uk-UA"/>
        </w:rPr>
        <w:t xml:space="preserve"> наданн</w:t>
      </w:r>
      <w:r w:rsidR="000E11F9">
        <w:rPr>
          <w:sz w:val="28"/>
          <w:szCs w:val="28"/>
          <w:lang w:val="uk-UA"/>
        </w:rPr>
        <w:t>і</w:t>
      </w:r>
      <w:r w:rsidRPr="00594233">
        <w:rPr>
          <w:sz w:val="28"/>
          <w:szCs w:val="28"/>
          <w:lang w:val="uk-UA"/>
        </w:rPr>
        <w:t xml:space="preserve"> правового або інформаційного меморандуму, підготовленого адвокатом у даній справі.</w:t>
      </w:r>
    </w:p>
    <w:p w:rsidR="008D719B" w:rsidRDefault="00594233" w:rsidP="0054611B">
      <w:pPr>
        <w:pStyle w:val="Default"/>
        <w:spacing w:line="360" w:lineRule="auto"/>
        <w:ind w:firstLine="567"/>
        <w:jc w:val="both"/>
        <w:rPr>
          <w:sz w:val="28"/>
          <w:szCs w:val="28"/>
          <w:lang w:val="uk-UA"/>
        </w:rPr>
      </w:pPr>
      <w:r w:rsidRPr="00594233">
        <w:rPr>
          <w:sz w:val="28"/>
          <w:szCs w:val="28"/>
          <w:lang w:val="uk-UA"/>
        </w:rPr>
        <w:t xml:space="preserve"> У всіх випадках </w:t>
      </w:r>
      <w:r w:rsidR="008D719B">
        <w:rPr>
          <w:sz w:val="28"/>
          <w:szCs w:val="28"/>
          <w:lang w:val="uk-UA"/>
        </w:rPr>
        <w:t>відмов</w:t>
      </w:r>
      <w:r w:rsidRPr="00594233">
        <w:rPr>
          <w:sz w:val="28"/>
          <w:szCs w:val="28"/>
          <w:lang w:val="uk-UA"/>
        </w:rPr>
        <w:t>и</w:t>
      </w:r>
      <w:r w:rsidR="008D719B">
        <w:rPr>
          <w:sz w:val="28"/>
          <w:szCs w:val="28"/>
          <w:lang w:val="uk-UA"/>
        </w:rPr>
        <w:t xml:space="preserve"> у подальшому наданні правової допомоги</w:t>
      </w:r>
      <w:r w:rsidRPr="00594233">
        <w:rPr>
          <w:sz w:val="28"/>
          <w:szCs w:val="28"/>
          <w:lang w:val="uk-UA"/>
        </w:rPr>
        <w:t xml:space="preserve"> за ініціативою адвоката він зобов</w:t>
      </w:r>
      <w:r w:rsidR="008D719B">
        <w:rPr>
          <w:sz w:val="28"/>
          <w:szCs w:val="28"/>
          <w:lang w:val="uk-UA"/>
        </w:rPr>
        <w:t>’</w:t>
      </w:r>
      <w:r w:rsidRPr="00594233">
        <w:rPr>
          <w:sz w:val="28"/>
          <w:szCs w:val="28"/>
          <w:lang w:val="uk-UA"/>
        </w:rPr>
        <w:t xml:space="preserve">язаний попередити </w:t>
      </w:r>
      <w:r w:rsidR="000E11F9">
        <w:rPr>
          <w:sz w:val="28"/>
          <w:szCs w:val="28"/>
          <w:lang w:val="uk-UA"/>
        </w:rPr>
        <w:t>Центр з надання безоплатної вторинної правової допомоги і</w:t>
      </w:r>
      <w:r w:rsidRPr="00594233">
        <w:rPr>
          <w:sz w:val="28"/>
          <w:szCs w:val="28"/>
          <w:lang w:val="uk-UA"/>
        </w:rPr>
        <w:t xml:space="preserve"> клієнта, пояснити причини, пересвідчитись, що вони об</w:t>
      </w:r>
      <w:r w:rsidR="008D719B">
        <w:rPr>
          <w:sz w:val="28"/>
          <w:szCs w:val="28"/>
          <w:lang w:val="uk-UA"/>
        </w:rPr>
        <w:t>’</w:t>
      </w:r>
      <w:r w:rsidRPr="00594233">
        <w:rPr>
          <w:sz w:val="28"/>
          <w:szCs w:val="28"/>
          <w:lang w:val="uk-UA"/>
        </w:rPr>
        <w:t>єктивно або суб</w:t>
      </w:r>
      <w:r w:rsidR="008D719B">
        <w:rPr>
          <w:sz w:val="28"/>
          <w:szCs w:val="28"/>
          <w:lang w:val="uk-UA"/>
        </w:rPr>
        <w:t>’</w:t>
      </w:r>
      <w:r w:rsidRPr="00594233">
        <w:rPr>
          <w:sz w:val="28"/>
          <w:szCs w:val="28"/>
          <w:lang w:val="uk-UA"/>
        </w:rPr>
        <w:t>єктивно, виходячи з позиції, зайнятої клієнтом, не можуть бути усунені, і вжити розумно необхідних заходів для захисту законних інтересів клієнта.</w:t>
      </w:r>
    </w:p>
    <w:p w:rsidR="0046368A" w:rsidRPr="0046368A" w:rsidRDefault="0046368A" w:rsidP="0046368A">
      <w:pPr>
        <w:pStyle w:val="Default"/>
        <w:spacing w:line="360" w:lineRule="auto"/>
        <w:ind w:firstLine="567"/>
        <w:jc w:val="both"/>
        <w:rPr>
          <w:sz w:val="28"/>
          <w:szCs w:val="28"/>
          <w:lang w:val="uk-UA"/>
        </w:rPr>
      </w:pPr>
      <w:r>
        <w:rPr>
          <w:sz w:val="28"/>
          <w:szCs w:val="28"/>
          <w:lang w:val="uk-UA"/>
        </w:rPr>
        <w:t>У своїх</w:t>
      </w:r>
      <w:r w:rsidRPr="0046368A">
        <w:t xml:space="preserve"> </w:t>
      </w:r>
      <w:r w:rsidRPr="0046368A">
        <w:rPr>
          <w:sz w:val="28"/>
          <w:szCs w:val="28"/>
          <w:lang w:val="uk-UA"/>
        </w:rPr>
        <w:t>рішен</w:t>
      </w:r>
      <w:r>
        <w:rPr>
          <w:sz w:val="28"/>
          <w:szCs w:val="28"/>
          <w:lang w:val="uk-UA"/>
        </w:rPr>
        <w:t>нях</w:t>
      </w:r>
      <w:r w:rsidRPr="0046368A">
        <w:rPr>
          <w:sz w:val="28"/>
          <w:szCs w:val="28"/>
          <w:lang w:val="uk-UA"/>
        </w:rPr>
        <w:t xml:space="preserve"> Європейський суд з прав людини відзначає, що право на безоплатну правову допомогу не є абсолютним; тобто зовсім не кожному за його заявою повинна надаватися професійна юридична допомога на безоплатній основі. Суд зазначає, що кожна держава, керуючись принципом свободи розсуду, самостійно визначає підстави та процедури надання безоплатної правової допомоги в різних видах судочинства. Водночас, ЄСПЛ застерігає, що попри те, </w:t>
      </w:r>
      <w:r w:rsidRPr="0046368A">
        <w:rPr>
          <w:sz w:val="28"/>
          <w:szCs w:val="28"/>
          <w:lang w:val="uk-UA"/>
        </w:rPr>
        <w:lastRenderedPageBreak/>
        <w:t>що він відмовляється від оцінки правомірності надання чи відмови у наданні безоплатної правової допомоги, покладаючись на добросовісність владних органів (</w:t>
      </w:r>
      <w:r w:rsidR="00407ABC">
        <w:rPr>
          <w:sz w:val="28"/>
          <w:szCs w:val="28"/>
          <w:lang w:val="uk-UA"/>
        </w:rPr>
        <w:t>«</w:t>
      </w:r>
      <w:r w:rsidRPr="0046368A">
        <w:rPr>
          <w:sz w:val="28"/>
          <w:szCs w:val="28"/>
          <w:lang w:val="uk-UA"/>
        </w:rPr>
        <w:t>оскільки саме вони краще знають потреби свого суспільства і перебувають у вигіднішому становищі, ніж міжнародний суддя</w:t>
      </w:r>
      <w:r w:rsidR="00407ABC">
        <w:rPr>
          <w:sz w:val="28"/>
          <w:szCs w:val="28"/>
          <w:lang w:val="uk-UA"/>
        </w:rPr>
        <w:t>»</w:t>
      </w:r>
      <w:r w:rsidRPr="0046368A">
        <w:rPr>
          <w:sz w:val="28"/>
          <w:szCs w:val="28"/>
          <w:lang w:val="uk-UA"/>
        </w:rPr>
        <w:t xml:space="preserve">), тим не менш при розгляді скарг на порушення </w:t>
      </w:r>
      <w:proofErr w:type="spellStart"/>
      <w:r w:rsidRPr="0046368A">
        <w:rPr>
          <w:sz w:val="28"/>
          <w:szCs w:val="28"/>
          <w:lang w:val="uk-UA"/>
        </w:rPr>
        <w:t>підп</w:t>
      </w:r>
      <w:proofErr w:type="spellEnd"/>
      <w:r w:rsidRPr="0046368A">
        <w:rPr>
          <w:sz w:val="28"/>
          <w:szCs w:val="28"/>
          <w:lang w:val="uk-UA"/>
        </w:rPr>
        <w:t xml:space="preserve">. </w:t>
      </w:r>
      <w:r w:rsidR="00407ABC">
        <w:rPr>
          <w:sz w:val="28"/>
          <w:szCs w:val="28"/>
          <w:lang w:val="uk-UA"/>
        </w:rPr>
        <w:t>«</w:t>
      </w:r>
      <w:r w:rsidRPr="0046368A">
        <w:rPr>
          <w:sz w:val="28"/>
          <w:szCs w:val="28"/>
          <w:lang w:val="uk-UA"/>
        </w:rPr>
        <w:t>с</w:t>
      </w:r>
      <w:r w:rsidR="00407ABC">
        <w:rPr>
          <w:sz w:val="28"/>
          <w:szCs w:val="28"/>
          <w:lang w:val="uk-UA"/>
        </w:rPr>
        <w:t>»</w:t>
      </w:r>
      <w:r w:rsidRPr="0046368A">
        <w:rPr>
          <w:sz w:val="28"/>
          <w:szCs w:val="28"/>
          <w:lang w:val="uk-UA"/>
        </w:rPr>
        <w:t xml:space="preserve"> п.3 ст.6 КЗПЛ Суд перевірятиме, щоб застосовані процедури прийняття рішень про надання безоплатної правової допомоги були справедливими та ефективними. </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 xml:space="preserve">Критерії справедливості та ефективності таких процедур Суд розкриває у своїх подальших рішеннях. </w:t>
      </w:r>
    </w:p>
    <w:p w:rsidR="0046368A" w:rsidRDefault="0046368A" w:rsidP="0046368A">
      <w:pPr>
        <w:pStyle w:val="Default"/>
        <w:spacing w:line="360" w:lineRule="auto"/>
        <w:ind w:firstLine="567"/>
        <w:jc w:val="both"/>
        <w:rPr>
          <w:sz w:val="28"/>
          <w:szCs w:val="28"/>
          <w:lang w:val="uk-UA"/>
        </w:rPr>
      </w:pPr>
      <w:r w:rsidRPr="0046368A">
        <w:rPr>
          <w:sz w:val="28"/>
          <w:szCs w:val="28"/>
          <w:lang w:val="uk-UA"/>
        </w:rPr>
        <w:t xml:space="preserve">Зокрема, у рішенні по справі </w:t>
      </w:r>
      <w:r w:rsidR="00407ABC">
        <w:rPr>
          <w:sz w:val="28"/>
          <w:szCs w:val="28"/>
          <w:lang w:val="uk-UA"/>
        </w:rPr>
        <w:t>«</w:t>
      </w:r>
      <w:r w:rsidRPr="0046368A">
        <w:rPr>
          <w:sz w:val="28"/>
          <w:szCs w:val="28"/>
          <w:lang w:val="uk-UA"/>
        </w:rPr>
        <w:t>А.В. проти Словаччини</w:t>
      </w:r>
      <w:r w:rsidR="00407ABC">
        <w:rPr>
          <w:sz w:val="28"/>
          <w:szCs w:val="28"/>
          <w:lang w:val="uk-UA"/>
        </w:rPr>
        <w:t>»</w:t>
      </w:r>
      <w:r w:rsidR="00407ABC">
        <w:rPr>
          <w:rStyle w:val="a9"/>
          <w:sz w:val="28"/>
          <w:szCs w:val="28"/>
          <w:lang w:val="uk-UA"/>
        </w:rPr>
        <w:footnoteReference w:id="5"/>
      </w:r>
      <w:r w:rsidRPr="0046368A">
        <w:rPr>
          <w:sz w:val="28"/>
          <w:szCs w:val="28"/>
          <w:lang w:val="uk-UA"/>
        </w:rPr>
        <w:t xml:space="preserve"> Суд відзначив, що умови надання допомоги за рахунок держави повинні бути досить чітко визначені, а процедура розгляду запиту про безоплатну правову допомогу має бути прозорою та зрозумілою громадянам.</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 xml:space="preserve">Серед решти критеріїв, які враховує ЄСПЛ при оцінці справедливості та ефективності національних процедур надання безоплатної правової допомоги, можна назвати: </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1) ясність та доступність застосовуваних національними органами критеріїв оцінки;</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 xml:space="preserve">2) відсутність надмірних, </w:t>
      </w:r>
      <w:r w:rsidR="004A2AB0">
        <w:rPr>
          <w:sz w:val="28"/>
          <w:szCs w:val="28"/>
          <w:lang w:val="uk-UA"/>
        </w:rPr>
        <w:t>«</w:t>
      </w:r>
      <w:r w:rsidRPr="0046368A">
        <w:rPr>
          <w:sz w:val="28"/>
          <w:szCs w:val="28"/>
          <w:lang w:val="uk-UA"/>
        </w:rPr>
        <w:t>надлишкових</w:t>
      </w:r>
      <w:r w:rsidR="004A2AB0">
        <w:rPr>
          <w:sz w:val="28"/>
          <w:szCs w:val="28"/>
          <w:lang w:val="uk-UA"/>
        </w:rPr>
        <w:t>»</w:t>
      </w:r>
      <w:r w:rsidRPr="0046368A">
        <w:rPr>
          <w:sz w:val="28"/>
          <w:szCs w:val="28"/>
          <w:lang w:val="uk-UA"/>
        </w:rPr>
        <w:t xml:space="preserve">, занадто формалізованих вимог для отримання безоплатної правової допомоги; </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 xml:space="preserve">3) можливість оскаржити рішення про відмову в наданні безоплатної правової допомоги до </w:t>
      </w:r>
      <w:proofErr w:type="spellStart"/>
      <w:r w:rsidRPr="0046368A">
        <w:rPr>
          <w:sz w:val="28"/>
          <w:szCs w:val="28"/>
          <w:lang w:val="uk-UA"/>
        </w:rPr>
        <w:t>вищестоящих</w:t>
      </w:r>
      <w:proofErr w:type="spellEnd"/>
      <w:r w:rsidRPr="0046368A">
        <w:rPr>
          <w:sz w:val="28"/>
          <w:szCs w:val="28"/>
          <w:lang w:val="uk-UA"/>
        </w:rPr>
        <w:t xml:space="preserve"> органів або до суду. </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 xml:space="preserve">Акцентуючи увагу на вироблених прецедентною практикою Суду умовах забезпечення права на безоплатну правову допомогу, можна відзначити дві основні умови (так звані складові </w:t>
      </w:r>
      <w:proofErr w:type="spellStart"/>
      <w:r w:rsidRPr="0046368A">
        <w:rPr>
          <w:sz w:val="28"/>
          <w:szCs w:val="28"/>
          <w:lang w:val="uk-UA"/>
        </w:rPr>
        <w:t>дволанкового</w:t>
      </w:r>
      <w:proofErr w:type="spellEnd"/>
      <w:r w:rsidRPr="0046368A">
        <w:rPr>
          <w:sz w:val="28"/>
          <w:szCs w:val="28"/>
          <w:lang w:val="uk-UA"/>
        </w:rPr>
        <w:t xml:space="preserve"> тесту на безоплатну правову допомогу): </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lastRenderedPageBreak/>
        <w:t xml:space="preserve">(1) </w:t>
      </w:r>
      <w:r w:rsidR="00A412F2">
        <w:rPr>
          <w:sz w:val="28"/>
          <w:szCs w:val="28"/>
          <w:lang w:val="uk-UA"/>
        </w:rPr>
        <w:t>«</w:t>
      </w:r>
      <w:r w:rsidRPr="0046368A">
        <w:rPr>
          <w:sz w:val="28"/>
          <w:szCs w:val="28"/>
          <w:lang w:val="uk-UA"/>
        </w:rPr>
        <w:t>умова стану</w:t>
      </w:r>
      <w:r w:rsidR="00A412F2">
        <w:rPr>
          <w:sz w:val="28"/>
          <w:szCs w:val="28"/>
          <w:lang w:val="uk-UA"/>
        </w:rPr>
        <w:t>»</w:t>
      </w:r>
      <w:r w:rsidRPr="0046368A">
        <w:rPr>
          <w:sz w:val="28"/>
          <w:szCs w:val="28"/>
          <w:lang w:val="uk-UA"/>
        </w:rPr>
        <w:t xml:space="preserve"> (</w:t>
      </w:r>
      <w:r w:rsidR="00A412F2">
        <w:rPr>
          <w:sz w:val="28"/>
          <w:szCs w:val="28"/>
          <w:lang w:val="uk-UA"/>
        </w:rPr>
        <w:t>«</w:t>
      </w:r>
      <w:r w:rsidRPr="0046368A">
        <w:rPr>
          <w:sz w:val="28"/>
          <w:szCs w:val="28"/>
          <w:lang w:val="uk-UA"/>
        </w:rPr>
        <w:t>тест на бідність</w:t>
      </w:r>
      <w:r w:rsidR="00A412F2">
        <w:rPr>
          <w:sz w:val="28"/>
          <w:szCs w:val="28"/>
          <w:lang w:val="uk-UA"/>
        </w:rPr>
        <w:t>»</w:t>
      </w:r>
      <w:r w:rsidRPr="0046368A">
        <w:rPr>
          <w:sz w:val="28"/>
          <w:szCs w:val="28"/>
          <w:lang w:val="uk-UA"/>
        </w:rPr>
        <w:t xml:space="preserve">) − в основі лежить фінансовий критерій, тобто відсутність достатніх коштів для оплати юридичної допомоги адвоката; </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 xml:space="preserve">(2) </w:t>
      </w:r>
      <w:r w:rsidR="00A412F2">
        <w:rPr>
          <w:sz w:val="28"/>
          <w:szCs w:val="28"/>
          <w:lang w:val="uk-UA"/>
        </w:rPr>
        <w:t>«</w:t>
      </w:r>
      <w:r w:rsidRPr="0046368A">
        <w:rPr>
          <w:sz w:val="28"/>
          <w:szCs w:val="28"/>
          <w:lang w:val="uk-UA"/>
        </w:rPr>
        <w:t>умова суті</w:t>
      </w:r>
      <w:r w:rsidR="00A412F2">
        <w:rPr>
          <w:sz w:val="28"/>
          <w:szCs w:val="28"/>
          <w:lang w:val="uk-UA"/>
        </w:rPr>
        <w:t>»</w:t>
      </w:r>
      <w:r w:rsidRPr="0046368A">
        <w:rPr>
          <w:sz w:val="28"/>
          <w:szCs w:val="28"/>
          <w:lang w:val="uk-UA"/>
        </w:rPr>
        <w:t xml:space="preserve"> (</w:t>
      </w:r>
      <w:r w:rsidR="00A412F2">
        <w:rPr>
          <w:sz w:val="28"/>
          <w:szCs w:val="28"/>
          <w:lang w:val="uk-UA"/>
        </w:rPr>
        <w:t>«</w:t>
      </w:r>
      <w:r w:rsidRPr="0046368A">
        <w:rPr>
          <w:sz w:val="28"/>
          <w:szCs w:val="28"/>
          <w:lang w:val="uk-UA"/>
        </w:rPr>
        <w:t>тест на наявність інтересів правосуддя</w:t>
      </w:r>
      <w:r w:rsidR="00A412F2">
        <w:rPr>
          <w:sz w:val="28"/>
          <w:szCs w:val="28"/>
          <w:lang w:val="uk-UA"/>
        </w:rPr>
        <w:t>»</w:t>
      </w:r>
      <w:r w:rsidRPr="0046368A">
        <w:rPr>
          <w:sz w:val="28"/>
          <w:szCs w:val="28"/>
          <w:lang w:val="uk-UA"/>
        </w:rPr>
        <w:t xml:space="preserve">) − надання правової допомоги обумовлюється інтересами правосуддя. </w:t>
      </w:r>
    </w:p>
    <w:p w:rsidR="0046368A" w:rsidRPr="00594233" w:rsidRDefault="0046368A" w:rsidP="0046368A">
      <w:pPr>
        <w:pStyle w:val="Default"/>
        <w:spacing w:line="360" w:lineRule="auto"/>
        <w:ind w:firstLine="567"/>
        <w:jc w:val="both"/>
        <w:rPr>
          <w:sz w:val="28"/>
          <w:szCs w:val="28"/>
          <w:lang w:val="uk-UA"/>
        </w:rPr>
      </w:pPr>
      <w:r w:rsidRPr="0046368A">
        <w:rPr>
          <w:sz w:val="28"/>
          <w:szCs w:val="28"/>
          <w:lang w:val="uk-UA"/>
        </w:rPr>
        <w:t xml:space="preserve">Стосовно тесту на бідність, то ЄСПЛ, зокрема у рішенні по справі </w:t>
      </w:r>
      <w:r w:rsidR="004A2AB0">
        <w:rPr>
          <w:sz w:val="28"/>
          <w:szCs w:val="28"/>
          <w:lang w:val="uk-UA"/>
        </w:rPr>
        <w:t>«</w:t>
      </w:r>
      <w:proofErr w:type="spellStart"/>
      <w:r w:rsidRPr="0046368A">
        <w:rPr>
          <w:sz w:val="28"/>
          <w:szCs w:val="28"/>
          <w:lang w:val="uk-UA"/>
        </w:rPr>
        <w:t>Пакеллі</w:t>
      </w:r>
      <w:proofErr w:type="spellEnd"/>
      <w:r w:rsidRPr="0046368A">
        <w:rPr>
          <w:sz w:val="28"/>
          <w:szCs w:val="28"/>
          <w:lang w:val="uk-UA"/>
        </w:rPr>
        <w:t xml:space="preserve"> проти Німеччини</w:t>
      </w:r>
      <w:r w:rsidR="004A2AB0">
        <w:rPr>
          <w:sz w:val="28"/>
          <w:szCs w:val="28"/>
          <w:lang w:val="uk-UA"/>
        </w:rPr>
        <w:t>»</w:t>
      </w:r>
      <w:r w:rsidR="00A412F2">
        <w:rPr>
          <w:rStyle w:val="a9"/>
          <w:sz w:val="28"/>
          <w:szCs w:val="28"/>
          <w:lang w:val="uk-UA"/>
        </w:rPr>
        <w:footnoteReference w:id="6"/>
      </w:r>
      <w:r w:rsidRPr="0046368A">
        <w:rPr>
          <w:sz w:val="28"/>
          <w:szCs w:val="28"/>
          <w:lang w:val="uk-UA"/>
        </w:rPr>
        <w:t xml:space="preserve"> зазначив, що на обвинуваченого покладається тягар довести свою бідність (тобто відсутність достатніх коштів для оплати юридичної допомоги адвоката). При цьому, у даному випадку не діє стандарт </w:t>
      </w:r>
      <w:r w:rsidR="00DB298B">
        <w:rPr>
          <w:sz w:val="28"/>
          <w:szCs w:val="28"/>
          <w:lang w:val="uk-UA"/>
        </w:rPr>
        <w:t>«</w:t>
      </w:r>
      <w:r w:rsidRPr="0046368A">
        <w:rPr>
          <w:sz w:val="28"/>
          <w:szCs w:val="28"/>
          <w:lang w:val="uk-UA"/>
        </w:rPr>
        <w:t>доведення поза розумними сумнівами</w:t>
      </w:r>
      <w:r w:rsidR="00DB298B">
        <w:rPr>
          <w:sz w:val="28"/>
          <w:szCs w:val="28"/>
          <w:lang w:val="uk-UA"/>
        </w:rPr>
        <w:t>»</w:t>
      </w:r>
      <w:r w:rsidRPr="0046368A">
        <w:rPr>
          <w:sz w:val="28"/>
          <w:szCs w:val="28"/>
          <w:lang w:val="uk-UA"/>
        </w:rPr>
        <w:t>, що, безсумнівно, полегшує доступ заявників до системи безоплатної правової допомоги (достатньо переконати національний орган у відсутності фінансових коштів).</w:t>
      </w:r>
    </w:p>
    <w:p w:rsidR="000429E6" w:rsidRDefault="000429E6" w:rsidP="003366D9">
      <w:pPr>
        <w:pStyle w:val="Default"/>
        <w:spacing w:line="360" w:lineRule="auto"/>
        <w:ind w:firstLine="567"/>
        <w:jc w:val="both"/>
        <w:rPr>
          <w:sz w:val="28"/>
          <w:szCs w:val="28"/>
          <w:lang w:val="uk-UA"/>
        </w:rPr>
      </w:pPr>
    </w:p>
    <w:p w:rsidR="00211B3E" w:rsidRPr="00BB0BB7" w:rsidRDefault="00211B3E" w:rsidP="008D719B">
      <w:pPr>
        <w:pStyle w:val="Default"/>
        <w:spacing w:line="360" w:lineRule="auto"/>
        <w:ind w:left="851" w:right="1126" w:hanging="284"/>
        <w:rPr>
          <w:sz w:val="28"/>
          <w:szCs w:val="28"/>
          <w:lang w:val="uk-UA"/>
        </w:rPr>
      </w:pPr>
      <w:r w:rsidRPr="000626BD">
        <w:rPr>
          <w:b/>
          <w:i/>
          <w:sz w:val="28"/>
          <w:szCs w:val="28"/>
          <w:lang w:val="uk-UA"/>
        </w:rPr>
        <w:t>7. Заміна адвоката, який надає безоплатну вторинну правничу допомогу</w:t>
      </w:r>
    </w:p>
    <w:p w:rsidR="000626BD" w:rsidRDefault="000626BD" w:rsidP="003366D9">
      <w:pPr>
        <w:pStyle w:val="Default"/>
        <w:spacing w:line="360" w:lineRule="auto"/>
        <w:ind w:firstLine="567"/>
        <w:jc w:val="both"/>
        <w:rPr>
          <w:sz w:val="28"/>
          <w:szCs w:val="28"/>
          <w:lang w:val="uk-UA"/>
        </w:rPr>
      </w:pPr>
      <w:r>
        <w:rPr>
          <w:sz w:val="28"/>
          <w:szCs w:val="28"/>
          <w:lang w:val="uk-UA"/>
        </w:rPr>
        <w:t xml:space="preserve">Відповідно до п. 9 ч. 1 ст. 17 Закону України «Про безоплатну правову допомогу» </w:t>
      </w:r>
      <w:r w:rsidR="00A65C42" w:rsidRPr="00A65C42">
        <w:rPr>
          <w:sz w:val="28"/>
          <w:szCs w:val="28"/>
          <w:lang w:val="uk-UA"/>
        </w:rPr>
        <w:t>Центр з надання безоплатної вторинної правової допомоги</w:t>
      </w:r>
      <w:r w:rsidR="00475729">
        <w:rPr>
          <w:sz w:val="28"/>
          <w:szCs w:val="28"/>
          <w:lang w:val="uk-UA"/>
        </w:rPr>
        <w:t xml:space="preserve"> може за наявності підстав, передбачених</w:t>
      </w:r>
      <w:r w:rsidR="00A65C42">
        <w:rPr>
          <w:sz w:val="28"/>
          <w:szCs w:val="28"/>
          <w:lang w:val="uk-UA"/>
        </w:rPr>
        <w:t xml:space="preserve"> </w:t>
      </w:r>
      <w:r w:rsidR="00475729" w:rsidRPr="000626BD">
        <w:rPr>
          <w:sz w:val="28"/>
          <w:szCs w:val="28"/>
          <w:lang w:val="uk-UA"/>
        </w:rPr>
        <w:t>статт</w:t>
      </w:r>
      <w:r w:rsidR="00475729">
        <w:rPr>
          <w:sz w:val="28"/>
          <w:szCs w:val="28"/>
          <w:lang w:val="uk-UA"/>
        </w:rPr>
        <w:t>ею</w:t>
      </w:r>
      <w:r w:rsidR="00475729" w:rsidRPr="000626BD">
        <w:rPr>
          <w:sz w:val="28"/>
          <w:szCs w:val="28"/>
          <w:lang w:val="uk-UA"/>
        </w:rPr>
        <w:t xml:space="preserve"> 24 цього</w:t>
      </w:r>
      <w:r w:rsidR="00475729">
        <w:rPr>
          <w:sz w:val="28"/>
          <w:szCs w:val="28"/>
          <w:lang w:val="uk-UA"/>
        </w:rPr>
        <w:t xml:space="preserve"> </w:t>
      </w:r>
      <w:r w:rsidR="00475729" w:rsidRPr="000626BD">
        <w:rPr>
          <w:sz w:val="28"/>
          <w:szCs w:val="28"/>
          <w:lang w:val="uk-UA"/>
        </w:rPr>
        <w:t>Закону</w:t>
      </w:r>
      <w:r w:rsidR="00475729">
        <w:rPr>
          <w:sz w:val="28"/>
          <w:szCs w:val="28"/>
          <w:lang w:val="uk-UA"/>
        </w:rPr>
        <w:t>,</w:t>
      </w:r>
      <w:r w:rsidR="00475729" w:rsidRPr="000626BD">
        <w:rPr>
          <w:sz w:val="28"/>
          <w:szCs w:val="28"/>
          <w:lang w:val="uk-UA"/>
        </w:rPr>
        <w:t xml:space="preserve"> </w:t>
      </w:r>
      <w:r w:rsidRPr="000626BD">
        <w:rPr>
          <w:sz w:val="28"/>
          <w:szCs w:val="28"/>
          <w:lang w:val="uk-UA"/>
        </w:rPr>
        <w:t>прий</w:t>
      </w:r>
      <w:r w:rsidR="00475729">
        <w:rPr>
          <w:sz w:val="28"/>
          <w:szCs w:val="28"/>
          <w:lang w:val="uk-UA"/>
        </w:rPr>
        <w:t>няти</w:t>
      </w:r>
      <w:r w:rsidRPr="000626BD">
        <w:rPr>
          <w:sz w:val="28"/>
          <w:szCs w:val="28"/>
          <w:lang w:val="uk-UA"/>
        </w:rPr>
        <w:t xml:space="preserve"> рішення про заміну адвоката</w:t>
      </w:r>
      <w:r w:rsidR="00475729">
        <w:rPr>
          <w:sz w:val="28"/>
          <w:szCs w:val="28"/>
          <w:lang w:val="uk-UA"/>
        </w:rPr>
        <w:t xml:space="preserve">, </w:t>
      </w:r>
      <w:r w:rsidR="00475729" w:rsidRPr="00A65C42">
        <w:rPr>
          <w:sz w:val="28"/>
          <w:szCs w:val="28"/>
          <w:lang w:val="uk-UA"/>
        </w:rPr>
        <w:t>який надає безоплатну вторинну правову допомог</w:t>
      </w:r>
      <w:r w:rsidR="00475729">
        <w:rPr>
          <w:sz w:val="28"/>
          <w:szCs w:val="28"/>
          <w:lang w:val="uk-UA"/>
        </w:rPr>
        <w:t>у</w:t>
      </w:r>
      <w:r w:rsidR="00A65C42">
        <w:rPr>
          <w:sz w:val="28"/>
          <w:szCs w:val="28"/>
          <w:lang w:val="uk-UA"/>
        </w:rPr>
        <w:t>.</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Адвоката або працівника Центру з надання безоплатної вторинної</w:t>
      </w:r>
      <w:r>
        <w:rPr>
          <w:sz w:val="28"/>
          <w:szCs w:val="28"/>
          <w:lang w:val="uk-UA"/>
        </w:rPr>
        <w:t xml:space="preserve"> </w:t>
      </w:r>
      <w:r w:rsidRPr="00A65C42">
        <w:rPr>
          <w:sz w:val="28"/>
          <w:szCs w:val="28"/>
          <w:lang w:val="uk-UA"/>
        </w:rPr>
        <w:t>правової допомоги може</w:t>
      </w:r>
      <w:r>
        <w:rPr>
          <w:sz w:val="28"/>
          <w:szCs w:val="28"/>
          <w:lang w:val="uk-UA"/>
        </w:rPr>
        <w:t xml:space="preserve"> </w:t>
      </w:r>
      <w:r w:rsidRPr="00A65C42">
        <w:rPr>
          <w:sz w:val="28"/>
          <w:szCs w:val="28"/>
          <w:lang w:val="uk-UA"/>
        </w:rPr>
        <w:t>бути замінено у випадках та порядку, визначених законом</w:t>
      </w:r>
      <w:r w:rsidR="00B02863">
        <w:rPr>
          <w:sz w:val="28"/>
          <w:szCs w:val="28"/>
          <w:lang w:val="uk-UA"/>
        </w:rPr>
        <w:t xml:space="preserve">, </w:t>
      </w:r>
      <w:r w:rsidRPr="00A65C42">
        <w:rPr>
          <w:sz w:val="28"/>
          <w:szCs w:val="28"/>
          <w:lang w:val="uk-UA"/>
        </w:rPr>
        <w:t>у разі:</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1) хвороби, повної або часткової втрати працездатності, смерті адвоката</w:t>
      </w:r>
      <w:r>
        <w:rPr>
          <w:sz w:val="28"/>
          <w:szCs w:val="28"/>
          <w:lang w:val="uk-UA"/>
        </w:rPr>
        <w:t xml:space="preserve"> </w:t>
      </w:r>
      <w:r w:rsidRPr="00A65C42">
        <w:rPr>
          <w:sz w:val="28"/>
          <w:szCs w:val="28"/>
          <w:lang w:val="uk-UA"/>
        </w:rPr>
        <w:t>або працівника Центру з надання безоплатної вторинної правової допомоги;</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2) неналежного виконання адвокатом своїх зобов’язань за умовами</w:t>
      </w:r>
      <w:r>
        <w:rPr>
          <w:sz w:val="28"/>
          <w:szCs w:val="28"/>
          <w:lang w:val="uk-UA"/>
        </w:rPr>
        <w:t xml:space="preserve"> </w:t>
      </w:r>
      <w:r w:rsidRPr="00A65C42">
        <w:rPr>
          <w:sz w:val="28"/>
          <w:szCs w:val="28"/>
          <w:lang w:val="uk-UA"/>
        </w:rPr>
        <w:t>договору;</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lastRenderedPageBreak/>
        <w:t>3) відмови адвоката або працівника Центру з надання безоплатної</w:t>
      </w:r>
      <w:r>
        <w:rPr>
          <w:sz w:val="28"/>
          <w:szCs w:val="28"/>
          <w:lang w:val="uk-UA"/>
        </w:rPr>
        <w:t xml:space="preserve"> </w:t>
      </w:r>
      <w:r w:rsidRPr="00A65C42">
        <w:rPr>
          <w:sz w:val="28"/>
          <w:szCs w:val="28"/>
          <w:lang w:val="uk-UA"/>
        </w:rPr>
        <w:t>вторинної правової допомоги від виконання доручення/наказу Центру з</w:t>
      </w:r>
      <w:r>
        <w:rPr>
          <w:sz w:val="28"/>
          <w:szCs w:val="28"/>
          <w:lang w:val="uk-UA"/>
        </w:rPr>
        <w:t xml:space="preserve"> </w:t>
      </w:r>
      <w:r w:rsidRPr="00A65C42">
        <w:rPr>
          <w:sz w:val="28"/>
          <w:szCs w:val="28"/>
          <w:lang w:val="uk-UA"/>
        </w:rPr>
        <w:t>надання безоплатної вторинної правової допомоги з підстав, передбачених</w:t>
      </w:r>
      <w:r>
        <w:rPr>
          <w:sz w:val="28"/>
          <w:szCs w:val="28"/>
          <w:lang w:val="uk-UA"/>
        </w:rPr>
        <w:t xml:space="preserve"> </w:t>
      </w:r>
      <w:r w:rsidRPr="00A65C42">
        <w:rPr>
          <w:sz w:val="28"/>
          <w:szCs w:val="28"/>
          <w:lang w:val="uk-UA"/>
        </w:rPr>
        <w:t>законом;</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4) зміни підсудності провадження або справи чи підслідності</w:t>
      </w:r>
      <w:r>
        <w:rPr>
          <w:sz w:val="28"/>
          <w:szCs w:val="28"/>
          <w:lang w:val="uk-UA"/>
        </w:rPr>
        <w:t xml:space="preserve"> </w:t>
      </w:r>
      <w:r w:rsidRPr="00A65C42">
        <w:rPr>
          <w:sz w:val="28"/>
          <w:szCs w:val="28"/>
          <w:lang w:val="uk-UA"/>
        </w:rPr>
        <w:t>кримінального правопорушення;</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5) припинення дії договору про надання безоплатної вторинної правової</w:t>
      </w:r>
      <w:r>
        <w:rPr>
          <w:sz w:val="28"/>
          <w:szCs w:val="28"/>
          <w:lang w:val="uk-UA"/>
        </w:rPr>
        <w:t xml:space="preserve"> </w:t>
      </w:r>
      <w:r w:rsidRPr="00A65C42">
        <w:rPr>
          <w:sz w:val="28"/>
          <w:szCs w:val="28"/>
          <w:lang w:val="uk-UA"/>
        </w:rPr>
        <w:t>допомоги;</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6) неналежного надання безоплатної вторинної правової допомоги</w:t>
      </w:r>
      <w:r>
        <w:rPr>
          <w:sz w:val="28"/>
          <w:szCs w:val="28"/>
          <w:lang w:val="uk-UA"/>
        </w:rPr>
        <w:t xml:space="preserve"> </w:t>
      </w:r>
      <w:r w:rsidRPr="00A65C42">
        <w:rPr>
          <w:sz w:val="28"/>
          <w:szCs w:val="28"/>
          <w:lang w:val="uk-UA"/>
        </w:rPr>
        <w:t>працівником Центру з надання безоплатної вторинної правової допомоги</w:t>
      </w:r>
      <w:r w:rsidR="006A1EF9">
        <w:rPr>
          <w:sz w:val="28"/>
          <w:szCs w:val="28"/>
          <w:lang w:val="uk-UA"/>
        </w:rPr>
        <w:t>.</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7) припинення трудового договору з працівником Центру з надання</w:t>
      </w:r>
      <w:r>
        <w:rPr>
          <w:sz w:val="28"/>
          <w:szCs w:val="28"/>
          <w:lang w:val="uk-UA"/>
        </w:rPr>
        <w:t xml:space="preserve"> </w:t>
      </w:r>
      <w:r w:rsidRPr="00A65C42">
        <w:rPr>
          <w:sz w:val="28"/>
          <w:szCs w:val="28"/>
          <w:lang w:val="uk-UA"/>
        </w:rPr>
        <w:t>безоплатної вторинної правової допомоги;</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8) зупинення або припинення права на зайняття адвокатською</w:t>
      </w:r>
      <w:r w:rsidR="00B02863">
        <w:rPr>
          <w:sz w:val="28"/>
          <w:szCs w:val="28"/>
          <w:lang w:val="uk-UA"/>
        </w:rPr>
        <w:t xml:space="preserve"> </w:t>
      </w:r>
      <w:r w:rsidRPr="00A65C42">
        <w:rPr>
          <w:sz w:val="28"/>
          <w:szCs w:val="28"/>
          <w:lang w:val="uk-UA"/>
        </w:rPr>
        <w:t>діяльністю;</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9) виключення адвоката з Реєстру адвокатів, які надають безоплатну</w:t>
      </w:r>
      <w:r w:rsidR="00B02863">
        <w:rPr>
          <w:sz w:val="28"/>
          <w:szCs w:val="28"/>
          <w:lang w:val="uk-UA"/>
        </w:rPr>
        <w:t xml:space="preserve"> </w:t>
      </w:r>
      <w:r w:rsidRPr="00A65C42">
        <w:rPr>
          <w:sz w:val="28"/>
          <w:szCs w:val="28"/>
          <w:lang w:val="uk-UA"/>
        </w:rPr>
        <w:t>вторинну правову допомогу;</w:t>
      </w:r>
    </w:p>
    <w:p w:rsidR="00A65C42" w:rsidRPr="00A65C42" w:rsidRDefault="00A65C42" w:rsidP="003366D9">
      <w:pPr>
        <w:pStyle w:val="Default"/>
        <w:spacing w:line="360" w:lineRule="auto"/>
        <w:ind w:firstLine="567"/>
        <w:jc w:val="both"/>
        <w:rPr>
          <w:sz w:val="28"/>
          <w:szCs w:val="28"/>
          <w:lang w:val="uk-UA"/>
        </w:rPr>
      </w:pPr>
      <w:r w:rsidRPr="00A65C42">
        <w:rPr>
          <w:sz w:val="28"/>
          <w:szCs w:val="28"/>
          <w:lang w:val="uk-UA"/>
        </w:rPr>
        <w:t>10) наявності інших підстав, передбачених законом.</w:t>
      </w:r>
    </w:p>
    <w:p w:rsidR="00B02863" w:rsidRDefault="00A65C42" w:rsidP="003366D9">
      <w:pPr>
        <w:pStyle w:val="Default"/>
        <w:spacing w:line="360" w:lineRule="auto"/>
        <w:ind w:firstLine="567"/>
        <w:jc w:val="both"/>
        <w:rPr>
          <w:sz w:val="28"/>
          <w:szCs w:val="28"/>
          <w:lang w:val="uk-UA"/>
        </w:rPr>
      </w:pPr>
      <w:r w:rsidRPr="00A65C42">
        <w:rPr>
          <w:sz w:val="28"/>
          <w:szCs w:val="28"/>
          <w:lang w:val="uk-UA"/>
        </w:rPr>
        <w:t>Під час заміни одного адвоката або працівника Центру з надання</w:t>
      </w:r>
      <w:r w:rsidR="00B02863">
        <w:rPr>
          <w:sz w:val="28"/>
          <w:szCs w:val="28"/>
          <w:lang w:val="uk-UA"/>
        </w:rPr>
        <w:t xml:space="preserve"> </w:t>
      </w:r>
      <w:r w:rsidRPr="00A65C42">
        <w:rPr>
          <w:sz w:val="28"/>
          <w:szCs w:val="28"/>
          <w:lang w:val="uk-UA"/>
        </w:rPr>
        <w:t>безоплатної вторинної правової допомоги іншим адвокатом або працівником</w:t>
      </w:r>
      <w:r w:rsidR="00B02863">
        <w:rPr>
          <w:sz w:val="28"/>
          <w:szCs w:val="28"/>
          <w:lang w:val="uk-UA"/>
        </w:rPr>
        <w:t xml:space="preserve"> </w:t>
      </w:r>
      <w:r w:rsidRPr="00A65C42">
        <w:rPr>
          <w:sz w:val="28"/>
          <w:szCs w:val="28"/>
          <w:lang w:val="uk-UA"/>
        </w:rPr>
        <w:t>Центру з надання безоплатної вторинної правової допомоги забезпечується</w:t>
      </w:r>
      <w:r w:rsidR="00B02863">
        <w:rPr>
          <w:sz w:val="28"/>
          <w:szCs w:val="28"/>
          <w:lang w:val="uk-UA"/>
        </w:rPr>
        <w:t xml:space="preserve"> </w:t>
      </w:r>
      <w:r w:rsidRPr="00A65C42">
        <w:rPr>
          <w:sz w:val="28"/>
          <w:szCs w:val="28"/>
          <w:lang w:val="uk-UA"/>
        </w:rPr>
        <w:t>безперервність надання безоплатної вторинної правової допомоги.</w:t>
      </w:r>
    </w:p>
    <w:p w:rsidR="00A65C42" w:rsidRDefault="00A65C42" w:rsidP="003366D9">
      <w:pPr>
        <w:pStyle w:val="Default"/>
        <w:spacing w:line="360" w:lineRule="auto"/>
        <w:ind w:firstLine="567"/>
        <w:jc w:val="both"/>
        <w:rPr>
          <w:sz w:val="28"/>
          <w:szCs w:val="28"/>
          <w:lang w:val="uk-UA"/>
        </w:rPr>
      </w:pPr>
      <w:r w:rsidRPr="00A65C42">
        <w:rPr>
          <w:sz w:val="28"/>
          <w:szCs w:val="28"/>
          <w:lang w:val="uk-UA"/>
        </w:rPr>
        <w:t xml:space="preserve">Якщо рішення про заміну адвоката прийнято </w:t>
      </w:r>
      <w:r w:rsidR="00B02863">
        <w:rPr>
          <w:sz w:val="28"/>
          <w:szCs w:val="28"/>
          <w:lang w:val="uk-UA"/>
        </w:rPr>
        <w:t xml:space="preserve">у зв’язку із </w:t>
      </w:r>
      <w:r w:rsidR="00B02863" w:rsidRPr="00A65C42">
        <w:rPr>
          <w:sz w:val="28"/>
          <w:szCs w:val="28"/>
          <w:lang w:val="uk-UA"/>
        </w:rPr>
        <w:t>неналежн</w:t>
      </w:r>
      <w:r w:rsidR="00B02863">
        <w:rPr>
          <w:sz w:val="28"/>
          <w:szCs w:val="28"/>
          <w:lang w:val="uk-UA"/>
        </w:rPr>
        <w:t>им</w:t>
      </w:r>
      <w:r w:rsidR="00B02863" w:rsidRPr="00A65C42">
        <w:rPr>
          <w:sz w:val="28"/>
          <w:szCs w:val="28"/>
          <w:lang w:val="uk-UA"/>
        </w:rPr>
        <w:t xml:space="preserve"> виконання</w:t>
      </w:r>
      <w:r w:rsidR="00B02863">
        <w:rPr>
          <w:sz w:val="28"/>
          <w:szCs w:val="28"/>
          <w:lang w:val="uk-UA"/>
        </w:rPr>
        <w:t>м</w:t>
      </w:r>
      <w:r w:rsidR="00B02863" w:rsidRPr="00A65C42">
        <w:rPr>
          <w:sz w:val="28"/>
          <w:szCs w:val="28"/>
          <w:lang w:val="uk-UA"/>
        </w:rPr>
        <w:t xml:space="preserve"> адвокатом своїх зобов’язань за умовами</w:t>
      </w:r>
      <w:r w:rsidR="00B02863">
        <w:rPr>
          <w:sz w:val="28"/>
          <w:szCs w:val="28"/>
          <w:lang w:val="uk-UA"/>
        </w:rPr>
        <w:t xml:space="preserve"> </w:t>
      </w:r>
      <w:r w:rsidR="00B02863" w:rsidRPr="00A65C42">
        <w:rPr>
          <w:sz w:val="28"/>
          <w:szCs w:val="28"/>
          <w:lang w:val="uk-UA"/>
        </w:rPr>
        <w:t>договору</w:t>
      </w:r>
      <w:r w:rsidRPr="00A65C42">
        <w:rPr>
          <w:sz w:val="28"/>
          <w:szCs w:val="28"/>
          <w:lang w:val="uk-UA"/>
        </w:rPr>
        <w:t>, Центр з надання безоплатної вторинної правової</w:t>
      </w:r>
      <w:r w:rsidR="00B02863">
        <w:rPr>
          <w:sz w:val="28"/>
          <w:szCs w:val="28"/>
          <w:lang w:val="uk-UA"/>
        </w:rPr>
        <w:t xml:space="preserve"> </w:t>
      </w:r>
      <w:r w:rsidRPr="00A65C42">
        <w:rPr>
          <w:sz w:val="28"/>
          <w:szCs w:val="28"/>
          <w:lang w:val="uk-UA"/>
        </w:rPr>
        <w:t>допомоги може запропонувати Координаційному центру з надання правової</w:t>
      </w:r>
      <w:r w:rsidR="00B02863">
        <w:rPr>
          <w:sz w:val="28"/>
          <w:szCs w:val="28"/>
          <w:lang w:val="uk-UA"/>
        </w:rPr>
        <w:t xml:space="preserve"> </w:t>
      </w:r>
      <w:r w:rsidRPr="00A65C42">
        <w:rPr>
          <w:sz w:val="28"/>
          <w:szCs w:val="28"/>
          <w:lang w:val="uk-UA"/>
        </w:rPr>
        <w:t>допомоги виключити такого адвоката з Реєстру адвокатів, які надають</w:t>
      </w:r>
      <w:r w:rsidR="00B02863">
        <w:rPr>
          <w:sz w:val="28"/>
          <w:szCs w:val="28"/>
          <w:lang w:val="uk-UA"/>
        </w:rPr>
        <w:t xml:space="preserve"> </w:t>
      </w:r>
      <w:r w:rsidRPr="00A65C42">
        <w:rPr>
          <w:sz w:val="28"/>
          <w:szCs w:val="28"/>
          <w:lang w:val="uk-UA"/>
        </w:rPr>
        <w:t>безоплатну вторинну правову допомогу.</w:t>
      </w:r>
    </w:p>
    <w:p w:rsidR="006A1EF9" w:rsidRDefault="006A1EF9" w:rsidP="003366D9">
      <w:pPr>
        <w:pStyle w:val="Default"/>
        <w:spacing w:line="360" w:lineRule="auto"/>
        <w:ind w:firstLine="567"/>
        <w:jc w:val="both"/>
        <w:rPr>
          <w:sz w:val="28"/>
          <w:szCs w:val="28"/>
          <w:lang w:val="uk-UA"/>
        </w:rPr>
      </w:pPr>
      <w:r>
        <w:rPr>
          <w:sz w:val="28"/>
          <w:szCs w:val="28"/>
          <w:lang w:val="uk-UA"/>
        </w:rPr>
        <w:lastRenderedPageBreak/>
        <w:t>На практиці є непоодинокі випадки, коли клієнти відмовляються від адвоката, призначеного Центром і заявляють клопотання про призначення нового захисника. Такі клопотання задовольняються судами.</w:t>
      </w:r>
      <w:r>
        <w:rPr>
          <w:rStyle w:val="a9"/>
          <w:sz w:val="28"/>
          <w:szCs w:val="28"/>
          <w:lang w:val="uk-UA"/>
        </w:rPr>
        <w:footnoteReference w:id="7"/>
      </w:r>
    </w:p>
    <w:p w:rsidR="002C408D" w:rsidRDefault="002C408D" w:rsidP="003366D9">
      <w:pPr>
        <w:pStyle w:val="Default"/>
        <w:spacing w:line="360" w:lineRule="auto"/>
        <w:ind w:firstLine="567"/>
        <w:jc w:val="both"/>
        <w:rPr>
          <w:sz w:val="28"/>
          <w:szCs w:val="28"/>
          <w:lang w:val="uk-UA"/>
        </w:rPr>
      </w:pPr>
      <w:r>
        <w:rPr>
          <w:sz w:val="28"/>
          <w:szCs w:val="28"/>
          <w:lang w:val="uk-UA"/>
        </w:rPr>
        <w:t xml:space="preserve">Не поодинокі випадки, коли на практиці клієнти заявляють клопотання про заміну адвоката у зв’язку із </w:t>
      </w:r>
      <w:r w:rsidRPr="00A65C42">
        <w:rPr>
          <w:sz w:val="28"/>
          <w:szCs w:val="28"/>
          <w:lang w:val="uk-UA"/>
        </w:rPr>
        <w:t>неналежн</w:t>
      </w:r>
      <w:r>
        <w:rPr>
          <w:sz w:val="28"/>
          <w:szCs w:val="28"/>
          <w:lang w:val="uk-UA"/>
        </w:rPr>
        <w:t>им</w:t>
      </w:r>
      <w:r w:rsidRPr="00A65C42">
        <w:rPr>
          <w:sz w:val="28"/>
          <w:szCs w:val="28"/>
          <w:lang w:val="uk-UA"/>
        </w:rPr>
        <w:t xml:space="preserve"> виконання</w:t>
      </w:r>
      <w:r>
        <w:rPr>
          <w:sz w:val="28"/>
          <w:szCs w:val="28"/>
          <w:lang w:val="uk-UA"/>
        </w:rPr>
        <w:t>м</w:t>
      </w:r>
      <w:r w:rsidRPr="00A65C42">
        <w:rPr>
          <w:sz w:val="28"/>
          <w:szCs w:val="28"/>
          <w:lang w:val="uk-UA"/>
        </w:rPr>
        <w:t xml:space="preserve"> адвокатом своїх зобов’язань</w:t>
      </w:r>
      <w:r>
        <w:rPr>
          <w:sz w:val="28"/>
          <w:szCs w:val="28"/>
          <w:lang w:val="uk-UA"/>
        </w:rPr>
        <w:t>, хоча істиною</w:t>
      </w:r>
      <w:r w:rsidRPr="00A65C42">
        <w:rPr>
          <w:sz w:val="28"/>
          <w:szCs w:val="28"/>
          <w:lang w:val="uk-UA"/>
        </w:rPr>
        <w:t xml:space="preserve"> </w:t>
      </w:r>
      <w:r>
        <w:rPr>
          <w:sz w:val="28"/>
          <w:szCs w:val="28"/>
          <w:lang w:val="uk-UA"/>
        </w:rPr>
        <w:t xml:space="preserve">метою у деяких із них є бажання затягнути розгляд справи. Так, ухвалою </w:t>
      </w:r>
      <w:r w:rsidRPr="00192893">
        <w:rPr>
          <w:sz w:val="28"/>
          <w:szCs w:val="28"/>
          <w:lang w:val="uk-UA"/>
        </w:rPr>
        <w:t>Орджонікідзевськ</w:t>
      </w:r>
      <w:r>
        <w:rPr>
          <w:sz w:val="28"/>
          <w:szCs w:val="28"/>
          <w:lang w:val="uk-UA"/>
        </w:rPr>
        <w:t>ого</w:t>
      </w:r>
      <w:r w:rsidRPr="00192893">
        <w:rPr>
          <w:sz w:val="28"/>
          <w:szCs w:val="28"/>
          <w:lang w:val="uk-UA"/>
        </w:rPr>
        <w:t xml:space="preserve"> районн</w:t>
      </w:r>
      <w:r>
        <w:rPr>
          <w:sz w:val="28"/>
          <w:szCs w:val="28"/>
          <w:lang w:val="uk-UA"/>
        </w:rPr>
        <w:t>ого</w:t>
      </w:r>
      <w:r w:rsidRPr="00192893">
        <w:rPr>
          <w:sz w:val="28"/>
          <w:szCs w:val="28"/>
          <w:lang w:val="uk-UA"/>
        </w:rPr>
        <w:t xml:space="preserve"> суд</w:t>
      </w:r>
      <w:r>
        <w:rPr>
          <w:sz w:val="28"/>
          <w:szCs w:val="28"/>
          <w:lang w:val="uk-UA"/>
        </w:rPr>
        <w:t>у</w:t>
      </w:r>
      <w:r w:rsidRPr="00192893">
        <w:rPr>
          <w:sz w:val="28"/>
          <w:szCs w:val="28"/>
          <w:lang w:val="uk-UA"/>
        </w:rPr>
        <w:t xml:space="preserve"> м. Харкова</w:t>
      </w:r>
      <w:r>
        <w:rPr>
          <w:sz w:val="28"/>
          <w:szCs w:val="28"/>
          <w:lang w:val="uk-UA"/>
        </w:rPr>
        <w:t xml:space="preserve"> від 03.03.2017 року по кримінальній справі № 644/6312/16-к було відмовлено у задоволенні клопотання про заміну адвоката,</w:t>
      </w:r>
      <w:r w:rsidRPr="00192893">
        <w:rPr>
          <w:sz w:val="28"/>
          <w:szCs w:val="28"/>
          <w:lang w:val="uk-UA"/>
        </w:rPr>
        <w:t xml:space="preserve"> признач</w:t>
      </w:r>
      <w:r>
        <w:rPr>
          <w:sz w:val="28"/>
          <w:szCs w:val="28"/>
          <w:lang w:val="uk-UA"/>
        </w:rPr>
        <w:t>еного за</w:t>
      </w:r>
      <w:r w:rsidRPr="00192893">
        <w:rPr>
          <w:sz w:val="28"/>
          <w:szCs w:val="28"/>
          <w:lang w:val="uk-UA"/>
        </w:rPr>
        <w:t xml:space="preserve"> доруч</w:t>
      </w:r>
      <w:r>
        <w:rPr>
          <w:sz w:val="28"/>
          <w:szCs w:val="28"/>
          <w:lang w:val="uk-UA"/>
        </w:rPr>
        <w:t>енням</w:t>
      </w:r>
      <w:r w:rsidRPr="00192893">
        <w:rPr>
          <w:sz w:val="28"/>
          <w:szCs w:val="28"/>
          <w:lang w:val="uk-UA"/>
        </w:rPr>
        <w:t xml:space="preserve"> Регіональному центру з надання безоплатної вторинної правової допомоги у Луганській та Харківській областях для здійснення захисту прав та інтересів ОСОБА_1 обвинуваченого у вчиненні злочину, передбаченого ч. 1 ст. 187 КК України</w:t>
      </w:r>
      <w:r>
        <w:rPr>
          <w:sz w:val="28"/>
          <w:szCs w:val="28"/>
          <w:lang w:val="uk-UA"/>
        </w:rPr>
        <w:t>, в зв’язку з тим, що о</w:t>
      </w:r>
      <w:r w:rsidRPr="00E85772">
        <w:rPr>
          <w:sz w:val="28"/>
          <w:szCs w:val="28"/>
          <w:lang w:val="uk-UA"/>
        </w:rPr>
        <w:t>бвинуваченим ОСОБА_1 на підтвердження доводів про неналежне виконання своїх обов</w:t>
      </w:r>
      <w:r>
        <w:rPr>
          <w:sz w:val="28"/>
          <w:szCs w:val="28"/>
          <w:lang w:val="uk-UA"/>
        </w:rPr>
        <w:t>’</w:t>
      </w:r>
      <w:r w:rsidRPr="00E85772">
        <w:rPr>
          <w:sz w:val="28"/>
          <w:szCs w:val="28"/>
          <w:lang w:val="uk-UA"/>
        </w:rPr>
        <w:t>язків адвокатом ОСОБА_3 не надано жодних доказів, а судом не встановлено підстав, які б свідчили про порушення захисником положень ст. 24 З</w:t>
      </w:r>
      <w:r>
        <w:rPr>
          <w:sz w:val="28"/>
          <w:szCs w:val="28"/>
          <w:lang w:val="uk-UA"/>
        </w:rPr>
        <w:t xml:space="preserve">акону </w:t>
      </w:r>
      <w:r w:rsidRPr="00E85772">
        <w:rPr>
          <w:sz w:val="28"/>
          <w:szCs w:val="28"/>
          <w:lang w:val="uk-UA"/>
        </w:rPr>
        <w:t>У</w:t>
      </w:r>
      <w:r>
        <w:rPr>
          <w:sz w:val="28"/>
          <w:szCs w:val="28"/>
          <w:lang w:val="uk-UA"/>
        </w:rPr>
        <w:t>країни</w:t>
      </w:r>
      <w:r w:rsidRPr="00E85772">
        <w:rPr>
          <w:sz w:val="28"/>
          <w:szCs w:val="28"/>
          <w:lang w:val="uk-UA"/>
        </w:rPr>
        <w:t xml:space="preserve"> «Про безоплатну правову допомогу».</w:t>
      </w:r>
      <w:r>
        <w:rPr>
          <w:rStyle w:val="a9"/>
          <w:sz w:val="28"/>
          <w:szCs w:val="28"/>
          <w:lang w:val="uk-UA"/>
        </w:rPr>
        <w:footnoteReference w:id="8"/>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У пункті 33 свого класичного рішення у справі «</w:t>
      </w:r>
      <w:proofErr w:type="spellStart"/>
      <w:r w:rsidRPr="0046368A">
        <w:rPr>
          <w:sz w:val="28"/>
          <w:szCs w:val="28"/>
          <w:lang w:val="uk-UA"/>
        </w:rPr>
        <w:t>Артіко</w:t>
      </w:r>
      <w:proofErr w:type="spellEnd"/>
      <w:r w:rsidRPr="0046368A">
        <w:rPr>
          <w:sz w:val="28"/>
          <w:szCs w:val="28"/>
          <w:lang w:val="uk-UA"/>
        </w:rPr>
        <w:t xml:space="preserve"> проти Італії» </w:t>
      </w:r>
      <w:r>
        <w:rPr>
          <w:sz w:val="28"/>
          <w:szCs w:val="28"/>
          <w:lang w:val="uk-UA"/>
        </w:rPr>
        <w:t xml:space="preserve">Європейський </w:t>
      </w:r>
      <w:r w:rsidRPr="0046368A">
        <w:rPr>
          <w:sz w:val="28"/>
          <w:szCs w:val="28"/>
          <w:lang w:val="uk-UA"/>
        </w:rPr>
        <w:t>Суд</w:t>
      </w:r>
      <w:r>
        <w:rPr>
          <w:sz w:val="28"/>
          <w:szCs w:val="28"/>
          <w:lang w:val="uk-UA"/>
        </w:rPr>
        <w:t xml:space="preserve"> з прав людини</w:t>
      </w:r>
      <w:r w:rsidRPr="0046368A">
        <w:rPr>
          <w:sz w:val="28"/>
          <w:szCs w:val="28"/>
          <w:lang w:val="uk-UA"/>
        </w:rPr>
        <w:t xml:space="preserve"> відзначив: «саме призначення адвоката ще не забезпечує ефективної допомоги, так як призначений адвокат може померти, захворіти, протягом тривалого періоду бути позбавленим можливості діяти або ухилятися від виконання своїх обов</w:t>
      </w:r>
      <w:r>
        <w:rPr>
          <w:sz w:val="28"/>
          <w:szCs w:val="28"/>
          <w:lang w:val="uk-UA"/>
        </w:rPr>
        <w:t>’</w:t>
      </w:r>
      <w:r w:rsidRPr="0046368A">
        <w:rPr>
          <w:sz w:val="28"/>
          <w:szCs w:val="28"/>
          <w:lang w:val="uk-UA"/>
        </w:rPr>
        <w:t>язків».</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 xml:space="preserve">Особливо актуальним дане питання є і в українських справах. ЄСПЛ неодноразово констатував порушення права на захист в Україні у справах, де захисник формально був призначений, проте не здійснював ефективний захист. </w:t>
      </w:r>
      <w:r w:rsidRPr="0046368A">
        <w:rPr>
          <w:sz w:val="28"/>
          <w:szCs w:val="28"/>
          <w:lang w:val="uk-UA"/>
        </w:rPr>
        <w:lastRenderedPageBreak/>
        <w:t>Зокрема, у рішенні по справі «Яременко проти України»</w:t>
      </w:r>
      <w:r w:rsidR="00DB298B">
        <w:rPr>
          <w:rStyle w:val="a9"/>
          <w:sz w:val="28"/>
          <w:szCs w:val="28"/>
          <w:lang w:val="uk-UA"/>
        </w:rPr>
        <w:footnoteReference w:id="9"/>
      </w:r>
      <w:r w:rsidRPr="0046368A">
        <w:rPr>
          <w:sz w:val="28"/>
          <w:szCs w:val="28"/>
          <w:lang w:val="uk-UA"/>
        </w:rPr>
        <w:t xml:space="preserve"> Суд вказав, що той факт, що кожен із двох захисників, які представляли заявника, бачив його лише один раз і тільки під час допиту і що до допиту ніхто із заявником не бачився, найімовірніше свідчить про символічний характер їхніх послуг. Тим самим Судом було встановлено порушення підпункту </w:t>
      </w:r>
      <w:r>
        <w:rPr>
          <w:sz w:val="28"/>
          <w:szCs w:val="28"/>
          <w:lang w:val="uk-UA"/>
        </w:rPr>
        <w:t>«</w:t>
      </w:r>
      <w:r w:rsidRPr="0046368A">
        <w:rPr>
          <w:sz w:val="28"/>
          <w:szCs w:val="28"/>
          <w:lang w:val="uk-UA"/>
        </w:rPr>
        <w:t>с</w:t>
      </w:r>
      <w:r>
        <w:rPr>
          <w:sz w:val="28"/>
          <w:szCs w:val="28"/>
          <w:lang w:val="uk-UA"/>
        </w:rPr>
        <w:t>»</w:t>
      </w:r>
      <w:r w:rsidRPr="0046368A">
        <w:rPr>
          <w:sz w:val="28"/>
          <w:szCs w:val="28"/>
          <w:lang w:val="uk-UA"/>
        </w:rPr>
        <w:t xml:space="preserve"> пункту 3 статті 6 Конвенції. </w:t>
      </w:r>
    </w:p>
    <w:p w:rsidR="0046368A" w:rsidRPr="0046368A" w:rsidRDefault="0046368A" w:rsidP="0046368A">
      <w:pPr>
        <w:pStyle w:val="Default"/>
        <w:spacing w:line="360" w:lineRule="auto"/>
        <w:ind w:firstLine="567"/>
        <w:jc w:val="both"/>
        <w:rPr>
          <w:sz w:val="28"/>
          <w:szCs w:val="28"/>
          <w:lang w:val="uk-UA"/>
        </w:rPr>
      </w:pPr>
      <w:r w:rsidRPr="0046368A">
        <w:rPr>
          <w:sz w:val="28"/>
          <w:szCs w:val="28"/>
          <w:lang w:val="uk-UA"/>
        </w:rPr>
        <w:t>Розглядаючи питання стандартів надання безоплатної правової допомоги у практиці ЄСПЛ, не можна не згадати, що Суд у своїх рішеннях (наприклад, по справам «</w:t>
      </w:r>
      <w:proofErr w:type="spellStart"/>
      <w:r w:rsidRPr="0046368A">
        <w:rPr>
          <w:sz w:val="28"/>
          <w:szCs w:val="28"/>
          <w:lang w:val="uk-UA"/>
        </w:rPr>
        <w:t>Санніно</w:t>
      </w:r>
      <w:proofErr w:type="spellEnd"/>
      <w:r w:rsidRPr="0046368A">
        <w:rPr>
          <w:sz w:val="28"/>
          <w:szCs w:val="28"/>
          <w:lang w:val="uk-UA"/>
        </w:rPr>
        <w:t xml:space="preserve"> проти Італії»</w:t>
      </w:r>
      <w:r w:rsidR="000F2F6C">
        <w:rPr>
          <w:rStyle w:val="a9"/>
          <w:sz w:val="28"/>
          <w:szCs w:val="28"/>
          <w:lang w:val="uk-UA"/>
        </w:rPr>
        <w:footnoteReference w:id="10"/>
      </w:r>
      <w:r w:rsidRPr="0046368A">
        <w:rPr>
          <w:sz w:val="28"/>
          <w:szCs w:val="28"/>
          <w:lang w:val="uk-UA"/>
        </w:rPr>
        <w:t>, «</w:t>
      </w:r>
      <w:proofErr w:type="spellStart"/>
      <w:r w:rsidRPr="0046368A">
        <w:rPr>
          <w:sz w:val="28"/>
          <w:szCs w:val="28"/>
          <w:lang w:val="uk-UA"/>
        </w:rPr>
        <w:t>Кускані</w:t>
      </w:r>
      <w:proofErr w:type="spellEnd"/>
      <w:r w:rsidRPr="0046368A">
        <w:rPr>
          <w:sz w:val="28"/>
          <w:szCs w:val="28"/>
          <w:lang w:val="uk-UA"/>
        </w:rPr>
        <w:t xml:space="preserve"> проти Сполученого Королівства») зазначає, що хоча ведення захисту по суті є справою обвинуваченого та його адвоката, національні суди не повинні пасивно спостерігати за випадками неефективного юридичного представництва, що надається на безоплатній основі.</w:t>
      </w:r>
    </w:p>
    <w:p w:rsidR="0046368A" w:rsidRPr="00A65C42" w:rsidRDefault="0046368A" w:rsidP="0046368A">
      <w:pPr>
        <w:pStyle w:val="Default"/>
        <w:spacing w:line="360" w:lineRule="auto"/>
        <w:ind w:firstLine="567"/>
        <w:jc w:val="both"/>
        <w:rPr>
          <w:sz w:val="28"/>
          <w:szCs w:val="28"/>
          <w:lang w:val="uk-UA"/>
        </w:rPr>
      </w:pPr>
      <w:r>
        <w:rPr>
          <w:sz w:val="28"/>
          <w:szCs w:val="28"/>
          <w:lang w:val="uk-UA"/>
        </w:rPr>
        <w:t xml:space="preserve">Це означає, що </w:t>
      </w:r>
      <w:r w:rsidRPr="0046368A">
        <w:rPr>
          <w:sz w:val="28"/>
          <w:szCs w:val="28"/>
          <w:lang w:val="uk-UA"/>
        </w:rPr>
        <w:t xml:space="preserve"> Європейський Суд відзначає, що з огляду на незалежність правового статусу адвоката держава не може нести відповідальність за кожну помилку адвоката, призначеного державою для надання безоплатної правової допомоги. Відповідальність адвоката може наставати тільки у разі, якщо адвокат взагалі не здійснює захист інтересів обвинуваченого (рішення у справі «</w:t>
      </w:r>
      <w:proofErr w:type="spellStart"/>
      <w:r w:rsidRPr="0046368A">
        <w:rPr>
          <w:sz w:val="28"/>
          <w:szCs w:val="28"/>
          <w:lang w:val="uk-UA"/>
        </w:rPr>
        <w:t>Артіко</w:t>
      </w:r>
      <w:proofErr w:type="spellEnd"/>
      <w:r w:rsidRPr="0046368A">
        <w:rPr>
          <w:sz w:val="28"/>
          <w:szCs w:val="28"/>
          <w:lang w:val="uk-UA"/>
        </w:rPr>
        <w:t xml:space="preserve"> проти Італії») або у випадку недотримання адвокатом основних процесуальних вимог («</w:t>
      </w:r>
      <w:bookmarkStart w:id="8" w:name="_GoBack"/>
      <w:proofErr w:type="spellStart"/>
      <w:r w:rsidRPr="0046368A">
        <w:rPr>
          <w:sz w:val="28"/>
          <w:szCs w:val="28"/>
          <w:lang w:val="uk-UA"/>
        </w:rPr>
        <w:t>Чекалла</w:t>
      </w:r>
      <w:proofErr w:type="spellEnd"/>
      <w:r w:rsidRPr="0046368A">
        <w:rPr>
          <w:sz w:val="28"/>
          <w:szCs w:val="28"/>
          <w:lang w:val="uk-UA"/>
        </w:rPr>
        <w:t xml:space="preserve"> проти Португалії</w:t>
      </w:r>
      <w:bookmarkEnd w:id="8"/>
      <w:r w:rsidRPr="0046368A">
        <w:rPr>
          <w:sz w:val="28"/>
          <w:szCs w:val="28"/>
          <w:lang w:val="uk-UA"/>
        </w:rPr>
        <w:t>»).</w:t>
      </w:r>
    </w:p>
    <w:p w:rsidR="000A10FB" w:rsidRDefault="000A10FB" w:rsidP="003366D9">
      <w:pPr>
        <w:pStyle w:val="Default"/>
        <w:spacing w:line="360" w:lineRule="auto"/>
        <w:ind w:firstLine="567"/>
        <w:jc w:val="both"/>
        <w:rPr>
          <w:sz w:val="28"/>
          <w:szCs w:val="28"/>
          <w:lang w:val="uk-UA"/>
        </w:rPr>
      </w:pPr>
    </w:p>
    <w:p w:rsidR="00211B3E" w:rsidRPr="00BB0BB7" w:rsidRDefault="00211B3E" w:rsidP="00570CA7">
      <w:pPr>
        <w:pStyle w:val="Default"/>
        <w:spacing w:line="360" w:lineRule="auto"/>
        <w:ind w:left="851" w:right="1695" w:hanging="284"/>
        <w:rPr>
          <w:sz w:val="28"/>
          <w:szCs w:val="28"/>
          <w:lang w:val="uk-UA"/>
        </w:rPr>
      </w:pPr>
      <w:r w:rsidRPr="00B02863">
        <w:rPr>
          <w:b/>
          <w:i/>
          <w:sz w:val="28"/>
          <w:szCs w:val="28"/>
          <w:lang w:val="uk-UA"/>
        </w:rPr>
        <w:t>8. Підстави та порядок припинення надання безоплатної вторинної правової допомоги адвокатом</w:t>
      </w:r>
    </w:p>
    <w:p w:rsidR="00B02863" w:rsidRPr="00B02863" w:rsidRDefault="00B02863" w:rsidP="003366D9">
      <w:pPr>
        <w:pStyle w:val="Default"/>
        <w:spacing w:line="360" w:lineRule="auto"/>
        <w:ind w:firstLine="567"/>
        <w:jc w:val="both"/>
        <w:rPr>
          <w:sz w:val="28"/>
          <w:szCs w:val="28"/>
          <w:lang w:val="uk-UA"/>
        </w:rPr>
      </w:pPr>
      <w:r w:rsidRPr="00B02863">
        <w:rPr>
          <w:sz w:val="28"/>
          <w:szCs w:val="28"/>
          <w:lang w:val="uk-UA"/>
        </w:rPr>
        <w:t>Підстави та порядок припинення надання безоплатної вторинної правової допомоги регулюються статтею 23 Закону України «Про безоплатну правову допомогу». Відповідно до якої:</w:t>
      </w:r>
    </w:p>
    <w:p w:rsidR="00B02863" w:rsidRPr="00B02863" w:rsidRDefault="00B02863" w:rsidP="003366D9">
      <w:pPr>
        <w:pStyle w:val="Default"/>
        <w:spacing w:line="360" w:lineRule="auto"/>
        <w:ind w:firstLine="567"/>
        <w:jc w:val="both"/>
        <w:rPr>
          <w:sz w:val="28"/>
          <w:szCs w:val="28"/>
          <w:lang w:val="uk-UA"/>
        </w:rPr>
      </w:pPr>
      <w:r w:rsidRPr="00B02863">
        <w:rPr>
          <w:sz w:val="28"/>
          <w:szCs w:val="28"/>
          <w:lang w:val="uk-UA"/>
        </w:rPr>
        <w:lastRenderedPageBreak/>
        <w:t>Надання безоплатної вторинної правової допомоги припиняється за рішенням Центру з надання безоплатної вторинної правової допомоги у разі, якщо:</w:t>
      </w:r>
    </w:p>
    <w:p w:rsidR="00E811C0" w:rsidRPr="00B02863" w:rsidRDefault="00B02863" w:rsidP="003366D9">
      <w:pPr>
        <w:pStyle w:val="Default"/>
        <w:spacing w:line="360" w:lineRule="auto"/>
        <w:ind w:firstLine="567"/>
        <w:jc w:val="both"/>
        <w:rPr>
          <w:sz w:val="28"/>
          <w:szCs w:val="28"/>
          <w:lang w:val="uk-UA"/>
        </w:rPr>
      </w:pPr>
      <w:r w:rsidRPr="00B02863">
        <w:rPr>
          <w:sz w:val="28"/>
          <w:szCs w:val="28"/>
          <w:lang w:val="uk-UA"/>
        </w:rPr>
        <w:t>1) особою подано неправдиві відомості з метою віднесення її до однієї з категорій осіб, які мають право на безоплатну вторинну правову допомогу</w:t>
      </w:r>
      <w:r w:rsidR="00E811C0">
        <w:rPr>
          <w:sz w:val="28"/>
          <w:szCs w:val="28"/>
          <w:lang w:val="uk-UA"/>
        </w:rPr>
        <w:t xml:space="preserve">. В цьому випадку </w:t>
      </w:r>
      <w:r w:rsidR="00E811C0" w:rsidRPr="00B02863">
        <w:rPr>
          <w:sz w:val="28"/>
          <w:szCs w:val="28"/>
          <w:lang w:val="uk-UA"/>
        </w:rPr>
        <w:t>ця особа, якщо отримувала таку допомогу, зобов’язана відшкодувати вартість фактичних витрат, пов’язаних з наданням допомоги.</w:t>
      </w:r>
    </w:p>
    <w:p w:rsidR="00B02863" w:rsidRPr="00B02863" w:rsidRDefault="00B02863" w:rsidP="003366D9">
      <w:pPr>
        <w:pStyle w:val="Default"/>
        <w:spacing w:line="360" w:lineRule="auto"/>
        <w:ind w:firstLine="567"/>
        <w:jc w:val="both"/>
        <w:rPr>
          <w:sz w:val="28"/>
          <w:szCs w:val="28"/>
          <w:lang w:val="uk-UA"/>
        </w:rPr>
      </w:pPr>
      <w:r w:rsidRPr="00B02863">
        <w:rPr>
          <w:sz w:val="28"/>
          <w:szCs w:val="28"/>
          <w:lang w:val="uk-UA"/>
        </w:rPr>
        <w:t>2) обставини чи підстави, за наявності яких особа була віднесена до однієї з категорій осіб, які є суб’єктами права на отримання безоплатної вторинної правової допомоги, перелік яких міститься у статті 14 цього Закону, припинили своє існування;</w:t>
      </w:r>
    </w:p>
    <w:p w:rsidR="00B02863" w:rsidRDefault="00B02863" w:rsidP="003366D9">
      <w:pPr>
        <w:pStyle w:val="Default"/>
        <w:spacing w:line="360" w:lineRule="auto"/>
        <w:ind w:firstLine="567"/>
        <w:jc w:val="both"/>
        <w:rPr>
          <w:sz w:val="28"/>
          <w:szCs w:val="28"/>
          <w:lang w:val="uk-UA"/>
        </w:rPr>
      </w:pPr>
      <w:r w:rsidRPr="00B02863">
        <w:rPr>
          <w:sz w:val="28"/>
          <w:szCs w:val="28"/>
          <w:lang w:val="uk-UA"/>
        </w:rPr>
        <w:t>3) особа користується захистом іншого захисника або залучила іншого представника у справі, за якою їй призначено захисника чи представника відповідно до цього Закону</w:t>
      </w:r>
      <w:r w:rsidR="00165A44">
        <w:rPr>
          <w:sz w:val="28"/>
          <w:szCs w:val="28"/>
          <w:lang w:val="uk-UA"/>
        </w:rPr>
        <w:t>.</w:t>
      </w:r>
    </w:p>
    <w:p w:rsidR="00165A44" w:rsidRPr="00B02863" w:rsidRDefault="00165A44" w:rsidP="003366D9">
      <w:pPr>
        <w:pStyle w:val="Default"/>
        <w:spacing w:line="360" w:lineRule="auto"/>
        <w:ind w:firstLine="567"/>
        <w:jc w:val="both"/>
        <w:rPr>
          <w:sz w:val="28"/>
          <w:szCs w:val="28"/>
          <w:lang w:val="uk-UA"/>
        </w:rPr>
      </w:pPr>
      <w:r>
        <w:rPr>
          <w:sz w:val="28"/>
          <w:szCs w:val="28"/>
          <w:lang w:val="uk-UA"/>
        </w:rPr>
        <w:t>На практиці така ситуація може виникнути, наприклад, у випадку, якщо адвокату, який з’явився на місце затримання особи, на захист якої він отримав доручення від Центру з надання безоплатної вторинної правової допомоги, повідомляють, що ця особа вже уклала угоду з «платним» адвокатом. Оскільки одночасно особа не може отримувати оплатну і безоплатну правову допомогу, адвокат за дорученням не може продовжувати виконувати свої обов’язки за дорученням. В цьому випадку він зобов’язаний роз’яснити затриманій особі, що вона відповідно до чинного законодавства має право на безоплатну вторинну правову допомогу і тому право вибору залишається за нею. Для звіту адвокат за дорученням має відібрати пояснення від затриманої особи, в якому вона має написати, чи</w:t>
      </w:r>
      <w:r w:rsidR="00A16EDC">
        <w:rPr>
          <w:sz w:val="28"/>
          <w:szCs w:val="28"/>
          <w:lang w:val="uk-UA"/>
        </w:rPr>
        <w:t xml:space="preserve"> є це її добровільний вибір та чи мав місце</w:t>
      </w:r>
      <w:r>
        <w:rPr>
          <w:sz w:val="28"/>
          <w:szCs w:val="28"/>
          <w:lang w:val="uk-UA"/>
        </w:rPr>
        <w:t xml:space="preserve"> на </w:t>
      </w:r>
      <w:r w:rsidR="00A16EDC">
        <w:rPr>
          <w:sz w:val="28"/>
          <w:szCs w:val="28"/>
          <w:lang w:val="uk-UA"/>
        </w:rPr>
        <w:t xml:space="preserve">неї тиск з боку слідчого чи інших оперативних працівників поліції, прокуратури або інших правоохоронних органів з метою обрання іншого адвоката. Нажаль, на практиці є випадки, коли слідчі обіцяли затриманій особі, що не будуть обирати їй запобіжний захід – взяття під варту, а випустять на підписку про невиїзд, якщо </w:t>
      </w:r>
      <w:r w:rsidR="00A16EDC">
        <w:rPr>
          <w:sz w:val="28"/>
          <w:szCs w:val="28"/>
          <w:lang w:val="uk-UA"/>
        </w:rPr>
        <w:lastRenderedPageBreak/>
        <w:t>особа підпише угоду про надання правової допомоги із їхнім досвідченим адвокатом і сплатить йому хороший гонорар.</w:t>
      </w:r>
    </w:p>
    <w:p w:rsidR="00E811C0" w:rsidRPr="00B02863" w:rsidRDefault="00B02863" w:rsidP="003366D9">
      <w:pPr>
        <w:pStyle w:val="Default"/>
        <w:spacing w:line="360" w:lineRule="auto"/>
        <w:ind w:firstLine="567"/>
        <w:jc w:val="both"/>
        <w:rPr>
          <w:sz w:val="28"/>
          <w:szCs w:val="28"/>
          <w:lang w:val="uk-UA"/>
        </w:rPr>
      </w:pPr>
      <w:r w:rsidRPr="00B02863">
        <w:rPr>
          <w:sz w:val="28"/>
          <w:szCs w:val="28"/>
          <w:lang w:val="uk-UA"/>
        </w:rPr>
        <w:t xml:space="preserve">4) </w:t>
      </w:r>
      <w:r w:rsidR="00A16EDC">
        <w:rPr>
          <w:sz w:val="28"/>
          <w:szCs w:val="28"/>
          <w:lang w:val="uk-UA"/>
        </w:rPr>
        <w:t>О</w:t>
      </w:r>
      <w:r w:rsidRPr="00B02863">
        <w:rPr>
          <w:sz w:val="28"/>
          <w:szCs w:val="28"/>
          <w:lang w:val="uk-UA"/>
        </w:rPr>
        <w:t>соба використала всі національні засоби правового захисту у справі</w:t>
      </w:r>
      <w:r w:rsidR="00A16EDC">
        <w:rPr>
          <w:sz w:val="28"/>
          <w:szCs w:val="28"/>
          <w:lang w:val="uk-UA"/>
        </w:rPr>
        <w:t>, тобто у випадку, коли справу було розглянуто у Верховному Суді і судове рішення по ній не підлягає оскарженню.</w:t>
      </w:r>
      <w:r w:rsidR="00E811C0">
        <w:rPr>
          <w:sz w:val="28"/>
          <w:szCs w:val="28"/>
          <w:lang w:val="uk-UA"/>
        </w:rPr>
        <w:t xml:space="preserve"> </w:t>
      </w:r>
      <w:r w:rsidR="00E811C0" w:rsidRPr="00B02863">
        <w:rPr>
          <w:sz w:val="28"/>
          <w:szCs w:val="28"/>
          <w:lang w:val="uk-UA"/>
        </w:rPr>
        <w:t>У випадку, якщо особа використала всі національні засоби правового захисту у справі, наказ Центру з надання безоплатної вторинної правової допомоги про припинення надання безоплатної вторинної правової допомоги видається на підставі правового висновку, складеного адвокатом чи працівником такого центру.</w:t>
      </w:r>
    </w:p>
    <w:p w:rsidR="00B02863" w:rsidRPr="00B02863" w:rsidRDefault="001B5E75" w:rsidP="003366D9">
      <w:pPr>
        <w:pStyle w:val="Default"/>
        <w:spacing w:line="360" w:lineRule="auto"/>
        <w:ind w:firstLine="567"/>
        <w:jc w:val="both"/>
        <w:rPr>
          <w:sz w:val="28"/>
          <w:szCs w:val="28"/>
          <w:lang w:val="uk-UA"/>
        </w:rPr>
      </w:pPr>
      <w:r>
        <w:rPr>
          <w:sz w:val="28"/>
          <w:szCs w:val="28"/>
          <w:lang w:val="uk-UA"/>
        </w:rPr>
        <w:t xml:space="preserve">Однак відмову Центру в наданні </w:t>
      </w:r>
      <w:r w:rsidRPr="00B02863">
        <w:rPr>
          <w:sz w:val="28"/>
          <w:szCs w:val="28"/>
          <w:lang w:val="uk-UA"/>
        </w:rPr>
        <w:t>безоплатної вторинної правової допомоги</w:t>
      </w:r>
      <w:r w:rsidR="00A16EDC">
        <w:rPr>
          <w:sz w:val="28"/>
          <w:szCs w:val="28"/>
          <w:lang w:val="uk-UA"/>
        </w:rPr>
        <w:t xml:space="preserve"> </w:t>
      </w:r>
      <w:r>
        <w:rPr>
          <w:sz w:val="28"/>
          <w:szCs w:val="28"/>
          <w:lang w:val="uk-UA"/>
        </w:rPr>
        <w:t>у цьому випадку, на наш погляд, слід вважати спірною, оскільки в</w:t>
      </w:r>
      <w:r w:rsidR="00E811C0">
        <w:rPr>
          <w:sz w:val="28"/>
          <w:szCs w:val="28"/>
          <w:lang w:val="uk-UA"/>
        </w:rPr>
        <w:t>ідповідно</w:t>
      </w:r>
      <w:r>
        <w:rPr>
          <w:sz w:val="28"/>
          <w:szCs w:val="28"/>
          <w:lang w:val="uk-UA"/>
        </w:rPr>
        <w:t xml:space="preserve"> </w:t>
      </w:r>
      <w:r w:rsidR="00E811C0">
        <w:rPr>
          <w:sz w:val="28"/>
          <w:szCs w:val="28"/>
          <w:lang w:val="uk-UA"/>
        </w:rPr>
        <w:t>до чинного законодавства</w:t>
      </w:r>
      <w:r>
        <w:rPr>
          <w:sz w:val="28"/>
          <w:szCs w:val="28"/>
          <w:lang w:val="uk-UA"/>
        </w:rPr>
        <w:t xml:space="preserve"> фізична особа має право звернутися до Конституційного Суду України, якщо вважає, що закон, на підставі якого прийнято судове рішення суперечить Конституції України. Тому у випадку, якщо Конституційний Суд України прийме позитивне рішення по скарзі особи, то це буде підставою для перегляду судового рішення судами загальної юрисдикції за нововиявленими обставинами. Таким чином, відмовляючи у випадку, що зараз розглядається, Центр </w:t>
      </w:r>
      <w:r w:rsidR="00CC0F98">
        <w:rPr>
          <w:sz w:val="28"/>
          <w:szCs w:val="28"/>
          <w:lang w:val="uk-UA"/>
        </w:rPr>
        <w:t>припуститься порушення права особи на представництво її інтересів у Конституційному Суді України, а в подальшому і в судах загальної юрисдикції.</w:t>
      </w:r>
    </w:p>
    <w:p w:rsidR="00B02863" w:rsidRPr="00B02863" w:rsidRDefault="00B02863" w:rsidP="003366D9">
      <w:pPr>
        <w:pStyle w:val="Default"/>
        <w:spacing w:line="360" w:lineRule="auto"/>
        <w:ind w:firstLine="567"/>
        <w:jc w:val="both"/>
        <w:rPr>
          <w:sz w:val="28"/>
          <w:szCs w:val="28"/>
          <w:lang w:val="uk-UA"/>
        </w:rPr>
      </w:pPr>
      <w:r w:rsidRPr="00B02863">
        <w:rPr>
          <w:sz w:val="28"/>
          <w:szCs w:val="28"/>
          <w:lang w:val="uk-UA"/>
        </w:rPr>
        <w:t xml:space="preserve">5) </w:t>
      </w:r>
      <w:r w:rsidR="00CC0F98">
        <w:rPr>
          <w:sz w:val="28"/>
          <w:szCs w:val="28"/>
          <w:lang w:val="uk-UA"/>
        </w:rPr>
        <w:t>О</w:t>
      </w:r>
      <w:r w:rsidRPr="00B02863">
        <w:rPr>
          <w:sz w:val="28"/>
          <w:szCs w:val="28"/>
          <w:lang w:val="uk-UA"/>
        </w:rPr>
        <w:t>соба, яка отримує безоплатну вторинну правову допомогу, оголошена в розшук у кримінальному провадженні</w:t>
      </w:r>
      <w:r w:rsidR="00CC0F98">
        <w:rPr>
          <w:sz w:val="28"/>
          <w:szCs w:val="28"/>
          <w:lang w:val="uk-UA"/>
        </w:rPr>
        <w:t>. Такий випадок може мати місце, коли особа зникла із постійного місця проживання з будь-якої причини, її місцезнаходження не відоме, і вона перестала з’являтися за викликом до слідчого чи до суду.</w:t>
      </w:r>
    </w:p>
    <w:p w:rsidR="00B02863" w:rsidRPr="00B02863" w:rsidRDefault="00B02863" w:rsidP="003366D9">
      <w:pPr>
        <w:pStyle w:val="Default"/>
        <w:spacing w:line="360" w:lineRule="auto"/>
        <w:ind w:firstLine="567"/>
        <w:jc w:val="both"/>
        <w:rPr>
          <w:sz w:val="28"/>
          <w:szCs w:val="28"/>
          <w:lang w:val="uk-UA"/>
        </w:rPr>
      </w:pPr>
      <w:r w:rsidRPr="00B02863">
        <w:rPr>
          <w:sz w:val="28"/>
          <w:szCs w:val="28"/>
          <w:lang w:val="uk-UA"/>
        </w:rPr>
        <w:t xml:space="preserve">6) </w:t>
      </w:r>
      <w:r w:rsidR="00CC0F98">
        <w:rPr>
          <w:sz w:val="28"/>
          <w:szCs w:val="28"/>
          <w:lang w:val="uk-UA"/>
        </w:rPr>
        <w:t>О</w:t>
      </w:r>
      <w:r w:rsidRPr="00B02863">
        <w:rPr>
          <w:sz w:val="28"/>
          <w:szCs w:val="28"/>
          <w:lang w:val="uk-UA"/>
        </w:rPr>
        <w:t>соба, яка отримує безоплатну вторинну правову допомогу, визнана безвісно відсутньою або оголошена померлою.</w:t>
      </w:r>
      <w:r w:rsidR="00CC0F98">
        <w:rPr>
          <w:sz w:val="28"/>
          <w:szCs w:val="28"/>
          <w:lang w:val="uk-UA"/>
        </w:rPr>
        <w:t xml:space="preserve"> </w:t>
      </w:r>
      <w:r w:rsidR="00E811C0">
        <w:rPr>
          <w:sz w:val="28"/>
          <w:szCs w:val="28"/>
          <w:lang w:val="uk-UA"/>
        </w:rPr>
        <w:t>П</w:t>
      </w:r>
      <w:r w:rsidR="00E811C0" w:rsidRPr="00E811C0">
        <w:rPr>
          <w:sz w:val="28"/>
          <w:szCs w:val="28"/>
          <w:lang w:val="uk-UA"/>
        </w:rPr>
        <w:t>равонаступництво</w:t>
      </w:r>
      <w:r w:rsidR="00E811C0">
        <w:rPr>
          <w:sz w:val="28"/>
          <w:szCs w:val="28"/>
          <w:lang w:val="uk-UA"/>
        </w:rPr>
        <w:t xml:space="preserve"> в такому разі не допускається, тому спадкоємці померлого право на надання</w:t>
      </w:r>
      <w:r w:rsidR="00E811C0" w:rsidRPr="00E811C0">
        <w:rPr>
          <w:sz w:val="28"/>
          <w:szCs w:val="28"/>
          <w:lang w:val="uk-UA"/>
        </w:rPr>
        <w:t xml:space="preserve"> </w:t>
      </w:r>
      <w:r w:rsidR="00E811C0" w:rsidRPr="00B02863">
        <w:rPr>
          <w:sz w:val="28"/>
          <w:szCs w:val="28"/>
          <w:lang w:val="uk-UA"/>
        </w:rPr>
        <w:t>безоплатної вторинної правової допомоги</w:t>
      </w:r>
      <w:r w:rsidR="00E811C0">
        <w:rPr>
          <w:sz w:val="28"/>
          <w:szCs w:val="28"/>
          <w:lang w:val="uk-UA"/>
        </w:rPr>
        <w:t xml:space="preserve"> надається на загальних підставах. Тобто, якщо </w:t>
      </w:r>
      <w:r w:rsidR="00E811C0">
        <w:rPr>
          <w:sz w:val="28"/>
          <w:szCs w:val="28"/>
          <w:lang w:val="uk-UA"/>
        </w:rPr>
        <w:lastRenderedPageBreak/>
        <w:t>правонаступник не відноситься до жодної пільгової категорії громадян, то і права на надання</w:t>
      </w:r>
      <w:r w:rsidR="00E811C0" w:rsidRPr="00E811C0">
        <w:rPr>
          <w:sz w:val="28"/>
          <w:szCs w:val="28"/>
          <w:lang w:val="uk-UA"/>
        </w:rPr>
        <w:t xml:space="preserve"> </w:t>
      </w:r>
      <w:r w:rsidR="00E811C0" w:rsidRPr="00B02863">
        <w:rPr>
          <w:sz w:val="28"/>
          <w:szCs w:val="28"/>
          <w:lang w:val="uk-UA"/>
        </w:rPr>
        <w:t>безоплатної вторинної правової допомоги</w:t>
      </w:r>
      <w:r w:rsidR="00E811C0">
        <w:rPr>
          <w:sz w:val="28"/>
          <w:szCs w:val="28"/>
          <w:lang w:val="uk-UA"/>
        </w:rPr>
        <w:t xml:space="preserve"> він не має.</w:t>
      </w:r>
    </w:p>
    <w:p w:rsidR="00B02863" w:rsidRDefault="005F47E0" w:rsidP="003366D9">
      <w:pPr>
        <w:pStyle w:val="Default"/>
        <w:spacing w:line="360" w:lineRule="auto"/>
        <w:ind w:firstLine="567"/>
        <w:jc w:val="both"/>
        <w:rPr>
          <w:sz w:val="28"/>
          <w:szCs w:val="28"/>
          <w:lang w:val="uk-UA"/>
        </w:rPr>
      </w:pPr>
      <w:r>
        <w:rPr>
          <w:sz w:val="28"/>
          <w:szCs w:val="28"/>
          <w:lang w:val="uk-UA"/>
        </w:rPr>
        <w:t xml:space="preserve">7) </w:t>
      </w:r>
      <w:r w:rsidR="00B02863" w:rsidRPr="00B02863">
        <w:rPr>
          <w:sz w:val="28"/>
          <w:szCs w:val="28"/>
          <w:lang w:val="uk-UA"/>
        </w:rPr>
        <w:t>Надання безоплатної вторинної правової допомоги припиняється у разі повного виконання суб’єктом надання безоплатної вторинної правової допомоги своїх зобов’язань</w:t>
      </w:r>
      <w:r>
        <w:rPr>
          <w:sz w:val="28"/>
          <w:szCs w:val="28"/>
          <w:lang w:val="uk-UA"/>
        </w:rPr>
        <w:t>, зазначених у дорученні Центру</w:t>
      </w:r>
      <w:r w:rsidR="00B02863" w:rsidRPr="00B02863">
        <w:rPr>
          <w:sz w:val="28"/>
          <w:szCs w:val="28"/>
          <w:lang w:val="uk-UA"/>
        </w:rPr>
        <w:t>.</w:t>
      </w:r>
    </w:p>
    <w:p w:rsidR="005F47E0" w:rsidRDefault="005F47E0" w:rsidP="003366D9">
      <w:pPr>
        <w:pStyle w:val="Default"/>
        <w:spacing w:line="360" w:lineRule="auto"/>
        <w:ind w:firstLine="567"/>
        <w:jc w:val="both"/>
        <w:rPr>
          <w:sz w:val="28"/>
          <w:szCs w:val="28"/>
          <w:lang w:val="uk-UA"/>
        </w:rPr>
      </w:pPr>
      <w:r w:rsidRPr="005F47E0">
        <w:rPr>
          <w:sz w:val="28"/>
          <w:szCs w:val="28"/>
          <w:lang w:val="uk-UA"/>
        </w:rPr>
        <w:t>Особі, яка отримувала безоплатну вторинну правову допомогу відповідно до Закону України «Про безоплатну правову допомогу», але втратила підстави для її отримання, правова допомога може надаватися на загальних підставах</w:t>
      </w:r>
      <w:r>
        <w:rPr>
          <w:sz w:val="28"/>
          <w:szCs w:val="28"/>
          <w:lang w:val="uk-UA"/>
        </w:rPr>
        <w:t>, тобто на оплатній основі</w:t>
      </w:r>
      <w:r w:rsidRPr="005F47E0">
        <w:rPr>
          <w:sz w:val="28"/>
          <w:szCs w:val="28"/>
          <w:lang w:val="uk-UA"/>
        </w:rPr>
        <w:t>.</w:t>
      </w:r>
      <w:r>
        <w:rPr>
          <w:sz w:val="28"/>
          <w:szCs w:val="28"/>
          <w:lang w:val="uk-UA"/>
        </w:rPr>
        <w:t xml:space="preserve"> </w:t>
      </w:r>
    </w:p>
    <w:p w:rsidR="00B77689" w:rsidRDefault="00B77689" w:rsidP="003366D9">
      <w:pPr>
        <w:pStyle w:val="Default"/>
        <w:spacing w:line="360" w:lineRule="auto"/>
        <w:ind w:firstLine="567"/>
        <w:jc w:val="both"/>
        <w:rPr>
          <w:sz w:val="28"/>
          <w:szCs w:val="28"/>
          <w:lang w:val="uk-UA"/>
        </w:rPr>
      </w:pPr>
    </w:p>
    <w:p w:rsidR="000429E6" w:rsidRPr="000429E6" w:rsidRDefault="000429E6" w:rsidP="000429E6">
      <w:pPr>
        <w:pStyle w:val="Default"/>
        <w:spacing w:line="360" w:lineRule="auto"/>
        <w:ind w:firstLine="567"/>
        <w:jc w:val="both"/>
        <w:rPr>
          <w:b/>
          <w:i/>
          <w:sz w:val="28"/>
          <w:szCs w:val="28"/>
          <w:lang w:val="uk-UA"/>
        </w:rPr>
      </w:pPr>
      <w:r w:rsidRPr="000429E6">
        <w:rPr>
          <w:b/>
          <w:i/>
          <w:sz w:val="28"/>
          <w:szCs w:val="28"/>
          <w:lang w:val="uk-UA"/>
        </w:rPr>
        <w:t>9. Оцінка якості надання безоплатної правової допомоги</w:t>
      </w:r>
    </w:p>
    <w:p w:rsidR="000429E6" w:rsidRPr="000429E6" w:rsidRDefault="000429E6" w:rsidP="000429E6">
      <w:pPr>
        <w:pStyle w:val="Default"/>
        <w:spacing w:line="360" w:lineRule="auto"/>
        <w:ind w:firstLine="567"/>
        <w:jc w:val="both"/>
        <w:rPr>
          <w:sz w:val="28"/>
          <w:szCs w:val="28"/>
          <w:lang w:val="uk-UA"/>
        </w:rPr>
      </w:pPr>
      <w:r w:rsidRPr="000429E6">
        <w:rPr>
          <w:sz w:val="28"/>
          <w:szCs w:val="28"/>
          <w:lang w:val="uk-UA"/>
        </w:rPr>
        <w:t xml:space="preserve">Оцінювання якості надання адвокатами безоплатної вторинної правової допомоги здійснюється відповідно до Стандартів </w:t>
      </w:r>
    </w:p>
    <w:p w:rsidR="000429E6" w:rsidRPr="000429E6" w:rsidRDefault="000429E6" w:rsidP="000429E6">
      <w:pPr>
        <w:pStyle w:val="Default"/>
        <w:spacing w:line="360" w:lineRule="auto"/>
        <w:ind w:firstLine="567"/>
        <w:jc w:val="both"/>
        <w:rPr>
          <w:sz w:val="28"/>
          <w:szCs w:val="28"/>
          <w:lang w:val="uk-UA"/>
        </w:rPr>
      </w:pPr>
      <w:r w:rsidRPr="000429E6">
        <w:rPr>
          <w:sz w:val="28"/>
          <w:szCs w:val="28"/>
          <w:lang w:val="uk-UA"/>
        </w:rPr>
        <w:t>якості надання безоплатної вторинної правової допомоги у цивільному, адміністративному та кримінальному процесах комісіями, утвореними для цієї мети радами адвокатів регіонів, за поданням відповідних центрів з надання безоплатної вторинної правової допомоги у встановленому порядку. Моніторинг якості надання адвокатами безоплатної вторинної правової допомоги здійснюється Координаційним центром з надання правової допомоги та регіональними центрами з надання безоплатної вторинної правової допомоги.</w:t>
      </w:r>
    </w:p>
    <w:p w:rsidR="000429E6" w:rsidRPr="000429E6" w:rsidRDefault="000429E6" w:rsidP="000429E6">
      <w:pPr>
        <w:pStyle w:val="Default"/>
        <w:spacing w:line="360" w:lineRule="auto"/>
        <w:ind w:firstLine="567"/>
        <w:jc w:val="both"/>
        <w:rPr>
          <w:sz w:val="28"/>
          <w:szCs w:val="28"/>
          <w:lang w:val="uk-UA"/>
        </w:rPr>
      </w:pPr>
      <w:r w:rsidRPr="000429E6">
        <w:rPr>
          <w:sz w:val="28"/>
          <w:szCs w:val="28"/>
          <w:lang w:val="uk-UA"/>
        </w:rPr>
        <w:t>Стандартами якості надання безоплатної вторинної правової допомоги є комплекс основних характеристик моделі гарантованого державою захисту, передбачених міжнародними правовими актами, законодавством України, у межах яких та з урахуванням узгодженої правової позиції з суб’єктом права на безоплатну вторинну правову допомогу (далі – клієнт). При цьому адвокат є незалежним в обранні правової позиції для здійснення активного та розумного захисту прав, свобод та законних інтересів всіма не забороненими законом засобами.</w:t>
      </w:r>
    </w:p>
    <w:p w:rsidR="000429E6" w:rsidRPr="000429E6" w:rsidRDefault="000429E6" w:rsidP="000429E6">
      <w:pPr>
        <w:pStyle w:val="Default"/>
        <w:spacing w:line="360" w:lineRule="auto"/>
        <w:ind w:firstLine="567"/>
        <w:jc w:val="both"/>
        <w:rPr>
          <w:sz w:val="28"/>
          <w:szCs w:val="28"/>
          <w:lang w:val="uk-UA"/>
        </w:rPr>
      </w:pPr>
      <w:r w:rsidRPr="000429E6">
        <w:rPr>
          <w:sz w:val="28"/>
          <w:szCs w:val="28"/>
          <w:lang w:val="uk-UA"/>
        </w:rPr>
        <w:t xml:space="preserve">Ці Стандарти ґрунтуються на принципах верховенства права, законності, незалежності адвокатської діяльності, конфіденційності, уникнення конфлікту </w:t>
      </w:r>
      <w:r w:rsidRPr="000429E6">
        <w:rPr>
          <w:sz w:val="28"/>
          <w:szCs w:val="28"/>
          <w:lang w:val="uk-UA"/>
        </w:rPr>
        <w:lastRenderedPageBreak/>
        <w:t>інтересів, пріоритету інтересів клієнта, компетентності та добросовісності у виконанні адвокатом своїх професійних обов’язків.</w:t>
      </w:r>
    </w:p>
    <w:p w:rsidR="000429E6" w:rsidRPr="000429E6" w:rsidRDefault="000429E6" w:rsidP="000429E6">
      <w:pPr>
        <w:pStyle w:val="Default"/>
        <w:spacing w:line="360" w:lineRule="auto"/>
        <w:ind w:firstLine="567"/>
        <w:jc w:val="both"/>
        <w:rPr>
          <w:sz w:val="28"/>
          <w:szCs w:val="28"/>
          <w:lang w:val="uk-UA"/>
        </w:rPr>
      </w:pPr>
      <w:r w:rsidRPr="000429E6">
        <w:rPr>
          <w:sz w:val="28"/>
          <w:szCs w:val="28"/>
          <w:lang w:val="uk-UA"/>
        </w:rPr>
        <w:t>Метою оцінювання якості надання адвокатами безоплатної вторинної правової допомоги є:</w:t>
      </w:r>
    </w:p>
    <w:p w:rsidR="000429E6" w:rsidRPr="000429E6" w:rsidRDefault="000429E6" w:rsidP="000429E6">
      <w:pPr>
        <w:pStyle w:val="Default"/>
        <w:spacing w:line="360" w:lineRule="auto"/>
        <w:ind w:firstLine="567"/>
        <w:jc w:val="both"/>
        <w:rPr>
          <w:sz w:val="28"/>
          <w:szCs w:val="28"/>
          <w:lang w:val="uk-UA"/>
        </w:rPr>
      </w:pPr>
      <w:r>
        <w:rPr>
          <w:sz w:val="28"/>
          <w:szCs w:val="28"/>
          <w:lang w:val="uk-UA"/>
        </w:rPr>
        <w:t>-</w:t>
      </w:r>
      <w:r w:rsidRPr="000429E6">
        <w:rPr>
          <w:sz w:val="28"/>
          <w:szCs w:val="28"/>
          <w:lang w:val="uk-UA"/>
        </w:rPr>
        <w:t xml:space="preserve">  своєчасне та якісне надання в необхідному обсязі безоплатної вторинної правової допомоги; </w:t>
      </w:r>
    </w:p>
    <w:p w:rsidR="000429E6" w:rsidRPr="000429E6" w:rsidRDefault="000429E6" w:rsidP="000429E6">
      <w:pPr>
        <w:pStyle w:val="Default"/>
        <w:spacing w:line="360" w:lineRule="auto"/>
        <w:ind w:firstLine="567"/>
        <w:jc w:val="both"/>
        <w:rPr>
          <w:sz w:val="28"/>
          <w:szCs w:val="28"/>
          <w:lang w:val="uk-UA"/>
        </w:rPr>
      </w:pPr>
      <w:r>
        <w:rPr>
          <w:sz w:val="28"/>
          <w:szCs w:val="28"/>
          <w:lang w:val="uk-UA"/>
        </w:rPr>
        <w:t>-</w:t>
      </w:r>
      <w:r w:rsidRPr="000429E6">
        <w:rPr>
          <w:sz w:val="28"/>
          <w:szCs w:val="28"/>
          <w:lang w:val="uk-UA"/>
        </w:rPr>
        <w:t xml:space="preserve">  забезпечення ефективного використання коштів державного бюджету, виділених на оплату діяльності адвокатів з надання безоплатної вторинної правової допомоги;</w:t>
      </w:r>
    </w:p>
    <w:p w:rsidR="000429E6" w:rsidRPr="000429E6" w:rsidRDefault="000429E6" w:rsidP="000429E6">
      <w:pPr>
        <w:pStyle w:val="Default"/>
        <w:spacing w:line="360" w:lineRule="auto"/>
        <w:ind w:firstLine="567"/>
        <w:jc w:val="both"/>
        <w:rPr>
          <w:sz w:val="28"/>
          <w:szCs w:val="28"/>
          <w:lang w:val="uk-UA"/>
        </w:rPr>
      </w:pPr>
      <w:r>
        <w:rPr>
          <w:sz w:val="28"/>
          <w:szCs w:val="28"/>
          <w:lang w:val="uk-UA"/>
        </w:rPr>
        <w:t>-</w:t>
      </w:r>
      <w:r w:rsidRPr="000429E6">
        <w:rPr>
          <w:sz w:val="28"/>
          <w:szCs w:val="28"/>
          <w:lang w:val="uk-UA"/>
        </w:rPr>
        <w:t xml:space="preserve">  методична підтримка та підвищення професійного рівня адвокатів, які надають безоплатну вторинну правову допомогу.</w:t>
      </w:r>
    </w:p>
    <w:p w:rsidR="000429E6" w:rsidRPr="000429E6" w:rsidRDefault="000429E6" w:rsidP="000429E6">
      <w:pPr>
        <w:pStyle w:val="Default"/>
        <w:spacing w:line="360" w:lineRule="auto"/>
        <w:ind w:firstLine="567"/>
        <w:jc w:val="both"/>
        <w:rPr>
          <w:sz w:val="28"/>
          <w:szCs w:val="28"/>
          <w:lang w:val="uk-UA"/>
        </w:rPr>
      </w:pPr>
      <w:r w:rsidRPr="000429E6">
        <w:rPr>
          <w:sz w:val="28"/>
          <w:szCs w:val="28"/>
          <w:lang w:val="uk-UA"/>
        </w:rPr>
        <w:t xml:space="preserve">Дотримання цих Стандартів є обов’язковим для адвокатів при наданні ними безоплатної вторинної правової допомоги. Порушення цих Стандартів тягне за собою цивільну відповідальність, передбачену законодавством та умовами контракту (договору) з центром з надання безоплатної вторинної правової допомоги. </w:t>
      </w:r>
    </w:p>
    <w:p w:rsidR="000429E6" w:rsidRPr="000429E6" w:rsidRDefault="000429E6" w:rsidP="000429E6">
      <w:pPr>
        <w:pStyle w:val="Default"/>
        <w:spacing w:line="360" w:lineRule="auto"/>
        <w:ind w:firstLine="567"/>
        <w:jc w:val="both"/>
        <w:rPr>
          <w:sz w:val="28"/>
          <w:szCs w:val="28"/>
          <w:lang w:val="uk-UA"/>
        </w:rPr>
      </w:pPr>
      <w:r w:rsidRPr="000429E6">
        <w:rPr>
          <w:sz w:val="28"/>
          <w:szCs w:val="28"/>
          <w:lang w:val="uk-UA"/>
        </w:rPr>
        <w:t xml:space="preserve">До таких стандартів відносяться: 1) Адвокат надає безоплатну вторинну правову допомогу лише в межах повноважень, визначених дорученням Центру з надання безоплатної вторинної правової допомоги, та довіреності, що може бути видана клієнтом. 2) Адвокат не може одночасно надавати безоплатну вторинну правову допомогу більш як у 30 справах за дорученнями. У разі коли на виконанні в адвоката одночасно перебуває 30 доручень, надання безоплатної вторинної правової допомоги за якими не завершено, прийняття ним нових доручень не допускається; 3) Після отримання доручення адвокат не пізніше 7 робочих днів проводить перше конфіденційне побачення з клієнтом, з’ясовує обставини справи, отримує від нього інформацію, що має правове значення, ознайомлюється з наявними у клієнта документами та з’ясовує бажаний для клієнта результат. У разі необхідності отримання інформації чи документів, що можуть бути надані виключно клієнтом, адвокат повідомляє про це клієнта та роз’яснює неможливість подальшого виконання доручення без наданих клієнтом </w:t>
      </w:r>
      <w:r w:rsidRPr="000429E6">
        <w:rPr>
          <w:sz w:val="28"/>
          <w:szCs w:val="28"/>
          <w:lang w:val="uk-UA"/>
        </w:rPr>
        <w:lastRenderedPageBreak/>
        <w:t xml:space="preserve">інформації чи документів. У разі, коли клієнт не має можливості самостійно пересуватися (люди з інвалідністю), конфіденційне побачення з адвокатом відбувається у зручному для клієнта приміщенні. 4) Після вивчення обставин справи адвокат переконується у наявності фактичних і правових підстав для виконання доручення та доводить їх клієнту. Адвокат повідомляє клієнту в загальних рисах, який час і обсяг роботи відмагатиметься для виконання цього доручення та які правові наслідки досягнення результату, якого бажає клієнт. </w:t>
      </w:r>
    </w:p>
    <w:p w:rsidR="000429E6" w:rsidRPr="000429E6" w:rsidRDefault="000429E6" w:rsidP="000429E6">
      <w:pPr>
        <w:pStyle w:val="Default"/>
        <w:spacing w:line="360" w:lineRule="auto"/>
        <w:ind w:firstLine="567"/>
        <w:jc w:val="both"/>
        <w:rPr>
          <w:sz w:val="28"/>
          <w:szCs w:val="28"/>
          <w:lang w:val="uk-UA"/>
        </w:rPr>
      </w:pPr>
      <w:r w:rsidRPr="000429E6">
        <w:rPr>
          <w:sz w:val="28"/>
          <w:szCs w:val="28"/>
          <w:lang w:val="uk-UA"/>
        </w:rPr>
        <w:t xml:space="preserve">При цьому адвокат не гарантує клієнтові досягнення певного результату виконання доручення та не сприяє прямо або опосередковано формуванню у нього необґрунтованих надій, а також уявлення, що адвокат може вплинути на результат іншими засобами, окрім сумлінного виконання своїх професійних обов’язків. За наслідками обговорення адвокат з клієнтом узгоджує правову позицію у справі та складає відповідний протокол за формою, згідно з додатком 1 до цих Стандартів; 5) У випадку, якщо адвокат дійде висновку про відсутність фактичних та правових підстав для виконання доручення, він невідкладно та з урахуванням процесуальних строків складає письмовий правовий висновок у трьох примірниках, один з яких залишається у адвоката, другий надається (надсилається, передається) клієнту, третій – до центру. Адвокат ознайомлює клієнта з правовим висновком, роз’яснює його суть та правові наслідки. У разі неможливості або відмови клієнта віл ознайомлення з правовим висновком, адвокат зазначає про це у правовому висновку. 6) Адвокат спільно з клієнтом визначають коло повноважень, якими клієнт наділяє адвоката для виконання доручення, про що зазначається у довіреності (у разі наявності); 7) У разі якщо адвокатом встановлено, що законний представник діє всупереч інтересам недієздатного, обмежено дієздатного, малолітнього, неповнолітнього, якого він представляє, адвокат: вживає всіх доступних йому заходів для захисту законних прав та інтересів клієнта, зокрема повідомляє органи опіки та піклування, правоохоронні органи, тощо; складає та надсилає до центру відповідний правовий висновок щодо неможливості здійснення представництва у зазначеній справі; 8) У разі незгоди клієнта з будь-якими рішеннями, діями або </w:t>
      </w:r>
      <w:r w:rsidRPr="000429E6">
        <w:rPr>
          <w:sz w:val="28"/>
          <w:szCs w:val="28"/>
          <w:lang w:val="uk-UA"/>
        </w:rPr>
        <w:lastRenderedPageBreak/>
        <w:t xml:space="preserve">бездіяльністю органів державної влади, місцевого самоврядування, громадських об’єднань, підприємств, установ і організацій незалежно від форм власності та їх посадових осіб, за наявності законних підстав адвокат складає відповідну скаргу та роз’яснює клієнтові порядок і наслідки її подання. </w:t>
      </w:r>
    </w:p>
    <w:p w:rsidR="000429E6" w:rsidRDefault="000429E6" w:rsidP="000429E6">
      <w:pPr>
        <w:pStyle w:val="Default"/>
        <w:spacing w:line="360" w:lineRule="auto"/>
        <w:ind w:firstLine="567"/>
        <w:jc w:val="both"/>
        <w:rPr>
          <w:sz w:val="28"/>
          <w:szCs w:val="28"/>
          <w:lang w:val="uk-UA"/>
        </w:rPr>
      </w:pPr>
      <w:r w:rsidRPr="000429E6">
        <w:rPr>
          <w:sz w:val="28"/>
          <w:szCs w:val="28"/>
          <w:lang w:val="uk-UA"/>
        </w:rPr>
        <w:t>У разі коли адвокат вважає за необхідне оскаржити рішення, дії чи бездіяльність вищевказаних суб’єктів, а клієнт заперечує проти подання зазначених скарг, адвокат оформлює письмову відмову клієнта від пропонованого оскарження; 9) У разі настання обставин, що передбачають припинення або унеможливлюють надання безоплатної вторинної правової допомоги, адвокат негайно письмово інформує центр та клієнта; 10) Якщо адвокат з’ясовує, що у справі наявний конфлікт інтересів, він має роз’яснити це клієнту та негайно повідомити про це центр; 11) Якщо клієнт повідомив про бажання відмовитись від надання йому безоплатної вторинної правової допомоги, то адвокат інформує клієнта про правові наслідки, передбачені пунктом 4 частини першої статті 20 Закону про БПД; 12) Адвокат дотримується встановлених законом процесуальних строків при наданні безоплатної вторинної правової допомоги та реагує на їх порушення іншими учасниками у встановленому порядку; 13) Адвокат інформує клієнта про стан розгляду справи та погоджує з ним процесуальні дії, вчинення/не вчинення яких може вплинути на результат розгляду справи; 14) Після припинення доручення адвокат повертає клієнту отримані від нього документи та/або речі (речові докази), та інформує клієнта про виконану роботу; 15) У разі порушення професійних прав адвоката та гарантій адвокатської діяльності адвокат невідкладно вживає заходів щодо їх відновлення та письмово інформує про це раду адвокатів регіону та центр; 16) Адвокат, виконуючи доручення в цивільному, адміністративному та кримінальному провадженні, веде досьє згідно з орієнтовним переліком матеріалів адвокатського досьє у цивільному/ адміністративному провадженні, визначеним додатком до вищеназваних Стандартів.</w:t>
      </w:r>
    </w:p>
    <w:p w:rsidR="000429E6" w:rsidRDefault="000429E6" w:rsidP="003366D9">
      <w:pPr>
        <w:pStyle w:val="Default"/>
        <w:spacing w:line="360" w:lineRule="auto"/>
        <w:ind w:left="993" w:right="1409" w:hanging="426"/>
        <w:jc w:val="both"/>
        <w:rPr>
          <w:b/>
          <w:i/>
          <w:sz w:val="28"/>
          <w:szCs w:val="28"/>
          <w:lang w:val="uk-UA"/>
        </w:rPr>
      </w:pPr>
    </w:p>
    <w:p w:rsidR="00211B3E" w:rsidRPr="007B517B" w:rsidRDefault="000429E6" w:rsidP="003366D9">
      <w:pPr>
        <w:pStyle w:val="Default"/>
        <w:spacing w:line="360" w:lineRule="auto"/>
        <w:ind w:left="993" w:right="1409" w:hanging="426"/>
        <w:jc w:val="both"/>
        <w:rPr>
          <w:b/>
          <w:i/>
          <w:sz w:val="28"/>
          <w:szCs w:val="28"/>
          <w:lang w:val="uk-UA"/>
        </w:rPr>
      </w:pPr>
      <w:r>
        <w:rPr>
          <w:b/>
          <w:i/>
          <w:sz w:val="28"/>
          <w:szCs w:val="28"/>
          <w:lang w:val="uk-UA"/>
        </w:rPr>
        <w:lastRenderedPageBreak/>
        <w:t>10</w:t>
      </w:r>
      <w:r w:rsidR="00211B3E" w:rsidRPr="007B517B">
        <w:rPr>
          <w:b/>
          <w:i/>
          <w:sz w:val="28"/>
          <w:szCs w:val="28"/>
          <w:lang w:val="uk-UA"/>
        </w:rPr>
        <w:t xml:space="preserve">. Оплата праці адвоката при наданні </w:t>
      </w:r>
      <w:r w:rsidR="007B517B" w:rsidRPr="007B517B">
        <w:rPr>
          <w:b/>
          <w:i/>
          <w:sz w:val="28"/>
          <w:szCs w:val="28"/>
          <w:lang w:val="uk-UA"/>
        </w:rPr>
        <w:t>безоплатної правової допомоги</w:t>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Оплата послуг адвокатів, які надають безоплатну вторинну правову допомогу, здійснюється на підставі доручень, виданих центром з надання безоплатної вторинної правової допомоги, та актів надання безоплатної вторинної правової допомоги відповідно до Методики обчислення розміру винагороди адвокатів, які надають безоплатну вторинну правову допомогу</w:t>
      </w:r>
      <w:r w:rsidR="007F1FEA">
        <w:rPr>
          <w:sz w:val="28"/>
          <w:szCs w:val="28"/>
          <w:lang w:val="uk-UA"/>
        </w:rPr>
        <w:t>,</w:t>
      </w:r>
      <w:r w:rsidR="007F1FEA">
        <w:rPr>
          <w:rStyle w:val="a9"/>
          <w:sz w:val="28"/>
          <w:szCs w:val="28"/>
          <w:lang w:val="uk-UA"/>
        </w:rPr>
        <w:footnoteReference w:id="11"/>
      </w:r>
      <w:r w:rsidRPr="007B517B">
        <w:rPr>
          <w:sz w:val="28"/>
          <w:szCs w:val="28"/>
          <w:lang w:val="uk-UA"/>
        </w:rPr>
        <w:t xml:space="preserve">  Порядку оплати послуг та відшкодування витрат адвокатів, які надають безоплатну вторинну правову допомогу, затверджених Постановою</w:t>
      </w:r>
      <w:r w:rsidR="005C49A9">
        <w:rPr>
          <w:sz w:val="28"/>
          <w:szCs w:val="28"/>
          <w:lang w:val="uk-UA"/>
        </w:rPr>
        <w:t xml:space="preserve"> </w:t>
      </w:r>
      <w:r w:rsidRPr="007B517B">
        <w:rPr>
          <w:sz w:val="28"/>
          <w:szCs w:val="28"/>
          <w:lang w:val="uk-UA"/>
        </w:rPr>
        <w:t>Кабінету Міністрів України від 17 вересня 2014 р. № 465 (в ред. Постанови КМ № 511 від 20.06.2018)</w:t>
      </w:r>
      <w:r w:rsidR="007F1FEA">
        <w:rPr>
          <w:rStyle w:val="a9"/>
          <w:sz w:val="28"/>
          <w:szCs w:val="28"/>
          <w:lang w:val="uk-UA"/>
        </w:rPr>
        <w:footnoteReference w:id="12"/>
      </w:r>
      <w:r w:rsidRPr="007B517B">
        <w:rPr>
          <w:sz w:val="28"/>
          <w:szCs w:val="28"/>
          <w:lang w:val="uk-UA"/>
        </w:rPr>
        <w:t xml:space="preserve"> «Питання оплати послуг та відшкодування витрат адвокатів, які надають безоплатну вторинну правову допомогу», в редакції, що діяла на день подання адвокатом акт</w:t>
      </w:r>
      <w:r w:rsidR="00990A80">
        <w:rPr>
          <w:sz w:val="28"/>
          <w:szCs w:val="28"/>
          <w:lang w:val="uk-UA"/>
        </w:rPr>
        <w:t>у</w:t>
      </w:r>
      <w:r w:rsidRPr="007B517B">
        <w:rPr>
          <w:sz w:val="28"/>
          <w:szCs w:val="28"/>
          <w:lang w:val="uk-UA"/>
        </w:rPr>
        <w:t xml:space="preserve"> надання безоплатної вторинної правової допомоги до відповідного центру з надання безоплатної вторинної правової допомоги.</w:t>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За наявності підтверд</w:t>
      </w:r>
      <w:r w:rsidR="00C53C6B">
        <w:rPr>
          <w:sz w:val="28"/>
          <w:szCs w:val="28"/>
          <w:lang w:val="uk-UA"/>
        </w:rPr>
        <w:t>жуюч</w:t>
      </w:r>
      <w:r w:rsidRPr="007B517B">
        <w:rPr>
          <w:sz w:val="28"/>
          <w:szCs w:val="28"/>
          <w:lang w:val="uk-UA"/>
        </w:rPr>
        <w:t>их документів адвокатам відшкодовуються витрати, пов’язані з наданням правової допомоги, на:</w:t>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1) проїзд транспортом загального користування (крім авіаційного, залізничного у м’яких вагонах поїздів, суден морського та річкового транспорту). Документами, що підтверджують використання транспорту загального користування, є відповідні проїзні квитки та/або квитанції (чеки) про сплату вартості проїзду;</w:t>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 xml:space="preserve">2) придбання пально-мастильних матеріалів відповідно до нормативів, визначених для бюджетних установ, у разі використання власного транспортного засобу у нічний час або сільській місцевості або за відсутності сполучення транспортом загального користування з урахуванням відстані від </w:t>
      </w:r>
      <w:r w:rsidRPr="007B517B">
        <w:rPr>
          <w:sz w:val="28"/>
          <w:szCs w:val="28"/>
          <w:lang w:val="uk-UA"/>
        </w:rPr>
        <w:lastRenderedPageBreak/>
        <w:t>місця проживання адвоката або його робочого місця до місця надання правової допомоги та в зворотному напрямку.</w:t>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Документами, що підтверджують використання власного транспортного засобу, є копії реєстраційного документа на такий засіб чи документа, що підтверджує право користування даним транспортним засобом (якщо в реєстраційному документі зазначений інший власник), посвідчення водія, а також копія квитанції (чека) на придбання пально-мастильних матеріалів на загальну суму, не меншу ніж та, що підлягає відшкодуванню. Пально-мастильні матеріали повинні бути придбані до моменту видання відповідного доручення для надання безоплатної вторинної правової допомоги, але не раніше ніж за 30 днів або протягом дії відповідного доручення;</w:t>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 xml:space="preserve">3) відрядження за межі регіону (добові, витрати, пов’язані з найманням житлового приміщення) з метою побачення з клієнтом, ознайомлення з матеріалами справи, опитування осіб, участі у судовому засіданні, а також у разі зміни підсудності кримінального провадження чи підслідності кримінального правопорушення, зміни місця тримання під вартою підозрюваного, обвинуваченого чи відбування покарання засудженої особи, якій адвокат надає правову допомогу, - відповідно до норм, установлених законодавством для працівників бюджетних установ. Документами, що підтверджують витрати на відрядження, є розрахункові документи відповідно до Закону України </w:t>
      </w:r>
      <w:r>
        <w:rPr>
          <w:sz w:val="28"/>
          <w:szCs w:val="28"/>
          <w:lang w:val="uk-UA"/>
        </w:rPr>
        <w:t>«</w:t>
      </w:r>
      <w:r w:rsidRPr="007B517B">
        <w:rPr>
          <w:sz w:val="28"/>
          <w:szCs w:val="28"/>
          <w:lang w:val="uk-UA"/>
        </w:rPr>
        <w:t>Про застосування реєстраторів розрахункових операцій у сфері торгівлі, громадського харчування та послуг</w:t>
      </w:r>
      <w:r>
        <w:rPr>
          <w:sz w:val="28"/>
          <w:szCs w:val="28"/>
          <w:lang w:val="uk-UA"/>
        </w:rPr>
        <w:t>»</w:t>
      </w:r>
      <w:r>
        <w:rPr>
          <w:rStyle w:val="a9"/>
          <w:sz w:val="28"/>
          <w:szCs w:val="28"/>
          <w:lang w:val="uk-UA"/>
        </w:rPr>
        <w:footnoteReference w:id="13"/>
      </w:r>
      <w:r w:rsidRPr="007B517B">
        <w:rPr>
          <w:sz w:val="28"/>
          <w:szCs w:val="28"/>
          <w:lang w:val="uk-UA"/>
        </w:rPr>
        <w:t xml:space="preserve"> та Податкового кодексу України.</w:t>
      </w:r>
      <w:r w:rsidR="000C04D3">
        <w:rPr>
          <w:rStyle w:val="a9"/>
          <w:sz w:val="28"/>
          <w:szCs w:val="28"/>
          <w:lang w:val="uk-UA"/>
        </w:rPr>
        <w:footnoteReference w:id="14"/>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Виплата адвокатам винагороди за надану ними правову допомогу і відшкодування витрат, пов’язаних з наданням такої допомоги, здійснюються на підставі доручення для надання безоплатної вторинної правової допомоги та акт</w:t>
      </w:r>
      <w:r w:rsidR="00227ACA">
        <w:rPr>
          <w:sz w:val="28"/>
          <w:szCs w:val="28"/>
          <w:lang w:val="uk-UA"/>
        </w:rPr>
        <w:t>у</w:t>
      </w:r>
      <w:r w:rsidRPr="007B517B">
        <w:rPr>
          <w:sz w:val="28"/>
          <w:szCs w:val="28"/>
          <w:lang w:val="uk-UA"/>
        </w:rPr>
        <w:t xml:space="preserve"> надання безоплатної вторинної правової допомоги з відповідними </w:t>
      </w:r>
      <w:r w:rsidRPr="007B517B">
        <w:rPr>
          <w:sz w:val="28"/>
          <w:szCs w:val="28"/>
          <w:lang w:val="uk-UA"/>
        </w:rPr>
        <w:lastRenderedPageBreak/>
        <w:t xml:space="preserve">додатками (далі </w:t>
      </w:r>
      <w:r w:rsidR="000C04D3">
        <w:rPr>
          <w:sz w:val="28"/>
          <w:szCs w:val="28"/>
          <w:lang w:val="uk-UA"/>
        </w:rPr>
        <w:t>–</w:t>
      </w:r>
      <w:r w:rsidRPr="007B517B">
        <w:rPr>
          <w:sz w:val="28"/>
          <w:szCs w:val="28"/>
          <w:lang w:val="uk-UA"/>
        </w:rPr>
        <w:t xml:space="preserve"> акт), складеного за формою, затвердженою Міністерством юстиції України.</w:t>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Адвокат подає складений ним акт до відповідного центру з надання безоплатної вторинної правової допомоги у строки, визначені у контракті (договорі).</w:t>
      </w:r>
    </w:p>
    <w:p w:rsidR="007B517B" w:rsidRPr="007B517B" w:rsidRDefault="007B517B" w:rsidP="003366D9">
      <w:pPr>
        <w:pStyle w:val="Default"/>
        <w:spacing w:line="360" w:lineRule="auto"/>
        <w:ind w:firstLine="567"/>
        <w:jc w:val="both"/>
        <w:rPr>
          <w:sz w:val="28"/>
          <w:szCs w:val="28"/>
          <w:lang w:val="uk-UA"/>
        </w:rPr>
      </w:pPr>
      <w:r w:rsidRPr="007B517B">
        <w:rPr>
          <w:sz w:val="28"/>
          <w:szCs w:val="28"/>
          <w:lang w:val="uk-UA"/>
        </w:rPr>
        <w:t>Відповідальність за достовірність інформації, зазначеної в акті, несе адвокат згідно із законом.</w:t>
      </w:r>
    </w:p>
    <w:p w:rsidR="00B77689" w:rsidRDefault="007B517B" w:rsidP="003366D9">
      <w:pPr>
        <w:pStyle w:val="Default"/>
        <w:spacing w:line="360" w:lineRule="auto"/>
        <w:ind w:firstLine="567"/>
        <w:jc w:val="both"/>
        <w:rPr>
          <w:sz w:val="28"/>
          <w:szCs w:val="28"/>
          <w:lang w:val="uk-UA"/>
        </w:rPr>
      </w:pPr>
      <w:r w:rsidRPr="007B517B">
        <w:rPr>
          <w:sz w:val="28"/>
          <w:szCs w:val="28"/>
          <w:lang w:val="uk-UA"/>
        </w:rPr>
        <w:t>Механізм обчислення розміру винагороди адвокатів, які надають безоплатну вторинну правову допомогу, на постійній основі за контрактом або на тимчасовій основі на підставі договору з центром з надання безоплатної вторинної правової допомоги суб’єктам права на таку допомогу, визначеним статтею 14 Закону України «Про безоплатну правову допомогу», визначається Методикою обчислення розміру винагороди адвокатів, які надають безоплатну вторинну правову допомогу.</w:t>
      </w:r>
      <w:r w:rsidR="000C04D3">
        <w:rPr>
          <w:sz w:val="28"/>
          <w:szCs w:val="28"/>
          <w:lang w:val="uk-UA"/>
        </w:rPr>
        <w:t xml:space="preserve"> </w:t>
      </w:r>
      <w:r w:rsidRPr="007B517B">
        <w:rPr>
          <w:sz w:val="28"/>
          <w:szCs w:val="28"/>
          <w:lang w:val="uk-UA"/>
        </w:rPr>
        <w:t>Розмір винагороди адвоката за надання правової допомоги, розрахований згідно з цією Методикою, не може перевищувати граничних значень, наведених у таблиці 1 до названої Методики, та враховує: розмір прожиткового мінімуму для працездатних осіб, встановленого на 1 січня календарного року, в якому адвокатом подається акт надання безоплатної вторинної правової допомоги з додатками до відповідного центру,</w:t>
      </w:r>
      <w:r w:rsidR="00C53C6B">
        <w:rPr>
          <w:sz w:val="28"/>
          <w:szCs w:val="28"/>
          <w:lang w:val="uk-UA"/>
        </w:rPr>
        <w:t xml:space="preserve"> </w:t>
      </w:r>
      <w:r w:rsidRPr="007B517B">
        <w:rPr>
          <w:sz w:val="28"/>
          <w:szCs w:val="28"/>
          <w:lang w:val="uk-UA"/>
        </w:rPr>
        <w:t>вид судочинства, стадію кримінального провадження, вид правової допомоги (чи надавалася лише консультація і складалися процесуальні акти, або адвокат брав участь у судових засіданнях та яких судових інстанцій), тощо.</w:t>
      </w:r>
    </w:p>
    <w:p w:rsidR="00AA64FA" w:rsidRDefault="00AA64FA" w:rsidP="003366D9">
      <w:pPr>
        <w:pStyle w:val="Default"/>
        <w:spacing w:line="360" w:lineRule="auto"/>
        <w:ind w:firstLine="567"/>
        <w:jc w:val="both"/>
        <w:rPr>
          <w:sz w:val="28"/>
          <w:szCs w:val="28"/>
          <w:lang w:val="uk-UA"/>
        </w:rPr>
      </w:pPr>
    </w:p>
    <w:p w:rsidR="00C53C6B" w:rsidRDefault="00211B3E" w:rsidP="003366D9">
      <w:pPr>
        <w:pStyle w:val="Default"/>
        <w:spacing w:line="360" w:lineRule="auto"/>
        <w:ind w:left="993" w:right="984" w:hanging="426"/>
        <w:rPr>
          <w:b/>
        </w:rPr>
      </w:pPr>
      <w:r w:rsidRPr="00AA64FA">
        <w:rPr>
          <w:b/>
          <w:i/>
          <w:sz w:val="28"/>
          <w:szCs w:val="28"/>
          <w:lang w:val="uk-UA"/>
        </w:rPr>
        <w:t>1</w:t>
      </w:r>
      <w:r w:rsidR="000429E6">
        <w:rPr>
          <w:b/>
          <w:i/>
          <w:sz w:val="28"/>
          <w:szCs w:val="28"/>
          <w:lang w:val="uk-UA"/>
        </w:rPr>
        <w:t>1</w:t>
      </w:r>
      <w:r w:rsidRPr="00AA64FA">
        <w:rPr>
          <w:b/>
          <w:i/>
          <w:sz w:val="28"/>
          <w:szCs w:val="28"/>
          <w:lang w:val="uk-UA"/>
        </w:rPr>
        <w:t>. Методика розрахунку розміру витрат адвоката, пов’язаних з наданням безоплатної вторинної правової допомоги</w:t>
      </w:r>
      <w:r w:rsidR="00CB3B0D">
        <w:rPr>
          <w:b/>
        </w:rPr>
        <w:t xml:space="preserve"> </w:t>
      </w:r>
    </w:p>
    <w:p w:rsidR="00C53C6B" w:rsidRPr="00C53C6B" w:rsidRDefault="00C53C6B" w:rsidP="003366D9">
      <w:pPr>
        <w:pStyle w:val="2"/>
        <w:spacing w:after="0" w:line="360" w:lineRule="auto"/>
        <w:ind w:firstLine="284"/>
        <w:jc w:val="center"/>
        <w:rPr>
          <w:b/>
        </w:rPr>
      </w:pPr>
    </w:p>
    <w:p w:rsidR="00C53C6B" w:rsidRDefault="004727FF" w:rsidP="003366D9">
      <w:pPr>
        <w:pStyle w:val="2"/>
        <w:spacing w:line="360" w:lineRule="auto"/>
        <w:ind w:firstLine="567"/>
        <w:jc w:val="both"/>
      </w:pPr>
      <w:r>
        <w:t>Розрахунок розміру витрат адвокат</w:t>
      </w:r>
      <w:r w:rsidR="00CA758D">
        <w:t>ів</w:t>
      </w:r>
      <w:r>
        <w:t>,</w:t>
      </w:r>
      <w:r w:rsidR="00CA758D" w:rsidRPr="00CA758D">
        <w:t xml:space="preserve"> </w:t>
      </w:r>
      <w:r w:rsidR="00CA758D">
        <w:t>які надають безоплатну вторинну правову допомогу на постійній основі за контрактом або на тимчасовій основі на підставі договору з центром з надання безоплатної вторинної правової допомоги,</w:t>
      </w:r>
      <w:r>
        <w:t xml:space="preserve"> здійснюється </w:t>
      </w:r>
      <w:r w:rsidR="00CA758D">
        <w:t xml:space="preserve">адвокатами з подальшою перевіркою міськими і регіональними </w:t>
      </w:r>
      <w:r w:rsidR="00CA758D">
        <w:lastRenderedPageBreak/>
        <w:t>Центрами з</w:t>
      </w:r>
      <w:r w:rsidR="00CA758D" w:rsidRPr="00CA758D">
        <w:t xml:space="preserve"> </w:t>
      </w:r>
      <w:r w:rsidR="00CA758D">
        <w:t>надання</w:t>
      </w:r>
      <w:r w:rsidR="00CA758D" w:rsidRPr="004727FF">
        <w:t xml:space="preserve"> безоплатної вторинної правової допомоги</w:t>
      </w:r>
      <w:r w:rsidR="00CA758D">
        <w:t xml:space="preserve"> на підставі відповідної Методики.</w:t>
      </w:r>
      <w:r w:rsidR="00CA758D">
        <w:rPr>
          <w:rStyle w:val="a9"/>
        </w:rPr>
        <w:footnoteReference w:id="15"/>
      </w:r>
    </w:p>
    <w:p w:rsidR="003366D9" w:rsidRDefault="00881043" w:rsidP="003366D9">
      <w:pPr>
        <w:pStyle w:val="2"/>
        <w:spacing w:line="360" w:lineRule="auto"/>
        <w:ind w:firstLine="567"/>
        <w:jc w:val="both"/>
      </w:pPr>
      <w:r>
        <w:t>Цією Методикою установлюються граничні значення р</w:t>
      </w:r>
      <w:r w:rsidR="00C53C6B">
        <w:t>озмір</w:t>
      </w:r>
      <w:r>
        <w:t>у</w:t>
      </w:r>
      <w:r w:rsidR="00C53C6B">
        <w:t xml:space="preserve"> винагороди адвоката за надання</w:t>
      </w:r>
      <w:r>
        <w:t xml:space="preserve"> безоплатної вторинної</w:t>
      </w:r>
      <w:r w:rsidR="00C53C6B">
        <w:t xml:space="preserve"> правової допомоги</w:t>
      </w:r>
      <w:r>
        <w:t>. Так</w:t>
      </w:r>
      <w:r w:rsidR="00C53C6B">
        <w:t>,</w:t>
      </w:r>
      <w:r>
        <w:t xml:space="preserve"> наприклад,</w:t>
      </w:r>
      <w:r w:rsidR="00C53C6B">
        <w:t xml:space="preserve"> </w:t>
      </w:r>
      <w:r>
        <w:t>розмір винагороди адвоката</w:t>
      </w:r>
      <w:r w:rsidR="00C53C6B">
        <w:t xml:space="preserve"> не може</w:t>
      </w:r>
      <w:r>
        <w:t xml:space="preserve"> </w:t>
      </w:r>
      <w:r w:rsidRPr="00881043">
        <w:t xml:space="preserve">у разі, коли тривалість </w:t>
      </w:r>
      <w:r>
        <w:t>досудового розслідування</w:t>
      </w:r>
      <w:r w:rsidRPr="00881043">
        <w:t xml:space="preserve"> не перевищує або становить один рік</w:t>
      </w:r>
      <w:r>
        <w:t>,</w:t>
      </w:r>
      <w:r w:rsidR="00C53C6B">
        <w:t xml:space="preserve"> перевищувати</w:t>
      </w:r>
      <w:r>
        <w:t xml:space="preserve"> 7,5</w:t>
      </w:r>
      <w:r w:rsidRPr="00881043">
        <w:t xml:space="preserve"> розмірів прожиткового мінімуму для працездатних осіб, встановленого на 1</w:t>
      </w:r>
      <w:r>
        <w:t> </w:t>
      </w:r>
      <w:r w:rsidRPr="00881043">
        <w:t>січня календарного року, в якому адвокатом подається акт надання безоплатної вторинної правової допомоги з додатками до відповідного центру</w:t>
      </w:r>
      <w:r>
        <w:t xml:space="preserve">. Якщо безоплатна правова допомога надається </w:t>
      </w:r>
      <w:r w:rsidRPr="00881043">
        <w:t>у суді першої інстанції</w:t>
      </w:r>
      <w:r>
        <w:t xml:space="preserve"> на протязі того ж терміну, то розмір винагороди адвоката не може перевищувати 15,5</w:t>
      </w:r>
      <w:r w:rsidRPr="00881043">
        <w:t xml:space="preserve"> розмірів прожиткового мінімуму для працездатних осіб</w:t>
      </w:r>
      <w:r>
        <w:t>, у суді апеляційної інстанції – 8, касаційної – 9.</w:t>
      </w:r>
    </w:p>
    <w:p w:rsidR="003366D9" w:rsidRDefault="003366D9" w:rsidP="003366D9">
      <w:pPr>
        <w:pStyle w:val="2"/>
        <w:spacing w:line="360" w:lineRule="auto"/>
        <w:ind w:firstLine="567"/>
        <w:jc w:val="both"/>
      </w:pPr>
      <w:r>
        <w:t xml:space="preserve">Розмір оплати за годину роботи адвоката з надання правової допомоги становить: 5 відсотків розміру прожиткового мінімуму, встановленого для працездатних осіб на момент подання адвокатом </w:t>
      </w:r>
      <w:proofErr w:type="spellStart"/>
      <w:r>
        <w:t>акта</w:t>
      </w:r>
      <w:proofErr w:type="spellEnd"/>
      <w:r>
        <w:t>, – починаючи з 1 січня 2018 року.</w:t>
      </w:r>
    </w:p>
    <w:p w:rsidR="009D665E" w:rsidRDefault="003366D9" w:rsidP="009D665E">
      <w:pPr>
        <w:pStyle w:val="2"/>
        <w:spacing w:line="360" w:lineRule="auto"/>
        <w:ind w:firstLine="567"/>
        <w:jc w:val="both"/>
      </w:pPr>
      <w:r>
        <w:t>Розмір винагороди адвоката за надання</w:t>
      </w:r>
      <w:r w:rsidR="009D665E">
        <w:t xml:space="preserve"> безоплатної вторинної</w:t>
      </w:r>
      <w:r>
        <w:t xml:space="preserve"> правової допомоги: особі, до якої застосовано адміністративне затримання та/або адміністративний арешт; особі, яка відповідно до положень кримінального процесуального законодавства вважається затриманою та/або стосовно якої обрано запобіжний захід у вигляді тримання під вартою; у разі залучення до окремої процесуальної дії; у процедурах, пов’язаних з </w:t>
      </w:r>
      <w:proofErr w:type="spellStart"/>
      <w:r>
        <w:t>видачею</w:t>
      </w:r>
      <w:proofErr w:type="spellEnd"/>
      <w:r>
        <w:t xml:space="preserve"> особи (екстрадицією), обчислюється формулою</w:t>
      </w:r>
      <w:r w:rsidR="0054236D">
        <w:t>, що враховує</w:t>
      </w:r>
      <w:r>
        <w:t>:</w:t>
      </w:r>
      <w:r w:rsidR="0054236D" w:rsidRPr="0054236D">
        <w:t xml:space="preserve"> </w:t>
      </w:r>
      <w:r w:rsidR="0054236D">
        <w:t xml:space="preserve">розрахунковий час (у годинах), що витрачається адвокатом на проїзд для конфіденційного побачення з особою, якій надається правова допомога, участі у процесуальних діях та/або збирання доказів, а також у зворотному напрямку; коефіцієнт особливої категорії </w:t>
      </w:r>
      <w:r w:rsidR="0054236D">
        <w:lastRenderedPageBreak/>
        <w:t>особи, якій надається правова допомога; коефіцієнт кількості дій адвоката з надання правової допомоги; коефіцієнт оскарження рішення щодо обрання запобіжного заходу особі, якій надається правова допомога, або рішення про екстрадицію; коефіцієнт припинення участі адвоката до завершення строку дії доручення для надання правової допомоги; розмір оплати за годину роботи адвоката з надання правової допомоги; коефіцієнт особливого часу надання правової допомоги, що застосовується; коефіцієнт строку подання адвокатом акт</w:t>
      </w:r>
      <w:r w:rsidR="00990A80" w:rsidRPr="00990A80">
        <w:t>у</w:t>
      </w:r>
      <w:r w:rsidR="0054236D">
        <w:t xml:space="preserve"> після закінчення виконання обов’язків, передбачених дорученням центру.</w:t>
      </w:r>
    </w:p>
    <w:p w:rsidR="009D665E" w:rsidRDefault="0054236D" w:rsidP="009D665E">
      <w:pPr>
        <w:pStyle w:val="2"/>
        <w:spacing w:line="360" w:lineRule="auto"/>
        <w:ind w:firstLine="567"/>
        <w:jc w:val="both"/>
      </w:pPr>
      <w:r>
        <w:t>У разі надання правової допомоги особі, яка відповідно до положень кримінального процесуального законодавства вважається затриманою та/або стосовно якої обрано запобіжний захід у вигляді тримання під вартою, зазначена</w:t>
      </w:r>
      <w:r w:rsidR="00071876">
        <w:t xml:space="preserve"> у Методиці</w:t>
      </w:r>
      <w:r>
        <w:t xml:space="preserve"> формула застосовується для обчислення розміру винагороди адвоката за надання правової допомоги до завершення розгляду скарги на ухвалу слідчого судді, суду, постановлену за результатами розгляду клопотання про застосування запобіжного заходу.</w:t>
      </w:r>
    </w:p>
    <w:p w:rsidR="009D665E" w:rsidRDefault="0054236D" w:rsidP="009D665E">
      <w:pPr>
        <w:pStyle w:val="2"/>
        <w:spacing w:line="360" w:lineRule="auto"/>
        <w:ind w:firstLine="567"/>
        <w:jc w:val="both"/>
      </w:pPr>
      <w:r>
        <w:t xml:space="preserve">У разі коли за рішенням суду апеляційної інстанції особу залишено під вартою або рішення про обрання запобіжного заходу у вигляді тримання під вартою не оскаржувалося, для обчислення розміру винагороди адвоката за надання правової допомоги для всіх наступних дій з надання правової допомоги застосовується </w:t>
      </w:r>
      <w:r w:rsidR="009D665E">
        <w:t xml:space="preserve">інша </w:t>
      </w:r>
      <w:r>
        <w:t>формула.</w:t>
      </w:r>
    </w:p>
    <w:p w:rsidR="009D665E" w:rsidRDefault="0054236D" w:rsidP="009D665E">
      <w:pPr>
        <w:pStyle w:val="2"/>
        <w:spacing w:line="360" w:lineRule="auto"/>
        <w:ind w:firstLine="567"/>
        <w:jc w:val="both"/>
      </w:pPr>
      <w:r>
        <w:t>Видане центром доручення для надання правової допомоги особі, яка відповідно до положень кримінального процесуального законодавства вважається затриманою, особі, якій обрано запобіжний захід у вигляді тримання під вартою, діє протягом строку тримання такої особи під вартою. У разі коли судом апеляційної інстанції щодо такої особи ухвалено обвинувальний вирок, видане центром доручення діє до завершення кримінального провадження в суді касаційної інстанції.</w:t>
      </w:r>
    </w:p>
    <w:p w:rsidR="009D665E" w:rsidRDefault="0054236D" w:rsidP="009D665E">
      <w:pPr>
        <w:pStyle w:val="2"/>
        <w:spacing w:line="360" w:lineRule="auto"/>
        <w:ind w:firstLine="567"/>
        <w:jc w:val="both"/>
      </w:pPr>
      <w:r>
        <w:t xml:space="preserve">У разі подання стороною обвинувачення скарги на ухвалу слідчого судді, суду, постановлену за результатами розгляду клопотання про застосування </w:t>
      </w:r>
      <w:r>
        <w:lastRenderedPageBreak/>
        <w:t>запобіжного заходу, таке доручення діє до завершення розгляду зазначеної скарги. У разі зміни (скасування) запобіжного заходу у вигляді тримання під вартою слідчим суддею, судом зазначене доручення діє до завершення відповідної стадії кримінального провадження.</w:t>
      </w:r>
    </w:p>
    <w:p w:rsidR="00B44B15" w:rsidRDefault="009D665E" w:rsidP="00B44B15">
      <w:pPr>
        <w:pStyle w:val="2"/>
        <w:spacing w:line="360" w:lineRule="auto"/>
        <w:ind w:firstLine="567"/>
        <w:jc w:val="both"/>
      </w:pPr>
      <w:r>
        <w:t>Для розрахунку розміру винагороди адвоката за надання безоплатної вторинної правової допомоги</w:t>
      </w:r>
      <w:r w:rsidRPr="009D665E">
        <w:t xml:space="preserve"> </w:t>
      </w:r>
      <w:r>
        <w:t>застосовується також</w:t>
      </w:r>
      <w:r w:rsidRPr="009D665E">
        <w:t xml:space="preserve"> </w:t>
      </w:r>
      <w:r>
        <w:t>коефіцієнт особливої категорії особи, якій надається правова допомога, у разі надання правової допомоги особам: а) у віці до 18 років; б) які через свої фізичні або психічні вади (німі, глухі, сліпі тощо) не можуть самі реалізувати своє право на захист; в) які не володіють мовою, якою ведеться провадження; г) у яких виявлено інфекційну хворобу, що підтверджується відповідною медичною довідкою; д) засудженим до покарання у вигляді позбавлення волі, тримання в дисциплінарному батальйоні військовослужбовців або обмеження волі.</w:t>
      </w:r>
      <w:r w:rsidR="004E05C4" w:rsidRPr="004E05C4">
        <w:t xml:space="preserve"> У разі надання правової допомоги особі, яка належить до однієї із зазначених категорій, значення коефіцієнта становить </w:t>
      </w:r>
      <w:r w:rsidR="004E05C4">
        <w:t xml:space="preserve">– </w:t>
      </w:r>
      <w:r w:rsidR="004E05C4" w:rsidRPr="004E05C4">
        <w:t xml:space="preserve">1,1, двох і більше категорій одночасно </w:t>
      </w:r>
      <w:r w:rsidR="004E05C4">
        <w:t>–</w:t>
      </w:r>
      <w:r w:rsidR="004E05C4" w:rsidRPr="004E05C4">
        <w:t xml:space="preserve"> 1,2, в інших випадках </w:t>
      </w:r>
      <w:r w:rsidR="004E05C4">
        <w:t>–</w:t>
      </w:r>
      <w:r w:rsidR="004E05C4" w:rsidRPr="004E05C4">
        <w:t xml:space="preserve"> 1.</w:t>
      </w:r>
    </w:p>
    <w:p w:rsidR="00207F94" w:rsidRDefault="00B44B15" w:rsidP="00207F94">
      <w:pPr>
        <w:pStyle w:val="2"/>
        <w:spacing w:line="360" w:lineRule="auto"/>
        <w:ind w:firstLine="567"/>
        <w:jc w:val="both"/>
      </w:pPr>
      <w:r w:rsidRPr="00B44B15">
        <w:t>Значення коефіцієнта кількості дій адвоката з надання</w:t>
      </w:r>
      <w:r>
        <w:t xml:space="preserve"> безоплатної вторинної</w:t>
      </w:r>
      <w:r w:rsidRPr="00B44B15">
        <w:t xml:space="preserve"> правової допомоги  </w:t>
      </w:r>
      <w:r>
        <w:t>приймаються від 1 при здійсненні однієї дії адвокатом до 3,9</w:t>
      </w:r>
      <w:r w:rsidRPr="00B44B15">
        <w:t xml:space="preserve"> </w:t>
      </w:r>
      <w:r>
        <w:t>при здійсненні 10 і більше дій адвокатом, тобто чим більша кількість дій, тим застосовується менший коефіцієнт</w:t>
      </w:r>
      <w:r w:rsidR="00207F94" w:rsidRPr="00207F94">
        <w:t xml:space="preserve"> в</w:t>
      </w:r>
      <w:r w:rsidR="00207F94">
        <w:t>ід 1 до 0,39 і менше за одну дію</w:t>
      </w:r>
      <w:r>
        <w:t>.</w:t>
      </w:r>
      <w:r w:rsidR="00207F94" w:rsidRPr="00207F94">
        <w:t xml:space="preserve"> </w:t>
      </w:r>
      <w:r w:rsidR="00207F94">
        <w:t>Під час визначення значення коефіцієнта дій враховується кількість: конфіденційних побачень з особою, якій надавалася правова допомога; процесуальних дій, у яких адвокат брав участь; складених та поданих процесуальних документів.</w:t>
      </w:r>
    </w:p>
    <w:p w:rsidR="00207F94" w:rsidRPr="00207F94" w:rsidRDefault="00207F94" w:rsidP="00207F94">
      <w:pPr>
        <w:pStyle w:val="2"/>
        <w:spacing w:line="360" w:lineRule="auto"/>
        <w:ind w:firstLine="567"/>
        <w:jc w:val="both"/>
        <w:rPr>
          <w:color w:val="000000"/>
        </w:rPr>
      </w:pPr>
      <w:r w:rsidRPr="00207F94">
        <w:rPr>
          <w:color w:val="000000"/>
        </w:rPr>
        <w:t>Наступним таким, що може застосовуватися, є коефіцієнт оскарження рішення щодо обрання запобіжного заходу особі, якій надається безоплатна вторинна правова допомога, або рішення про екстрадицію.</w:t>
      </w:r>
      <w:bookmarkStart w:id="9" w:name="n371"/>
      <w:bookmarkEnd w:id="9"/>
    </w:p>
    <w:p w:rsidR="00B943AD" w:rsidRDefault="008A71DD" w:rsidP="00B943AD">
      <w:pPr>
        <w:pStyle w:val="2"/>
        <w:spacing w:line="360" w:lineRule="auto"/>
        <w:ind w:firstLine="567"/>
        <w:jc w:val="both"/>
        <w:rPr>
          <w:color w:val="000000"/>
        </w:rPr>
      </w:pPr>
      <w:r w:rsidRPr="008A71DD">
        <w:rPr>
          <w:color w:val="000000"/>
        </w:rPr>
        <w:t>Якщо</w:t>
      </w:r>
      <w:r>
        <w:rPr>
          <w:color w:val="000000"/>
        </w:rPr>
        <w:t xml:space="preserve"> судом</w:t>
      </w:r>
      <w:r w:rsidRPr="008A71DD">
        <w:rPr>
          <w:color w:val="000000"/>
        </w:rPr>
        <w:t xml:space="preserve"> клопотання слідчого, прокурора про обрання затриманій особі запобіжного заходу у вигляді тримання під вартою</w:t>
      </w:r>
      <w:r>
        <w:rPr>
          <w:color w:val="000000"/>
        </w:rPr>
        <w:t xml:space="preserve"> задоволено, то застосовується </w:t>
      </w:r>
      <w:r>
        <w:rPr>
          <w:color w:val="000000"/>
        </w:rPr>
        <w:lastRenderedPageBreak/>
        <w:t>коефіцієнт 1, тобто в зв’язку з участю адвоката в цій дії розмір відшкодування не зміниться,</w:t>
      </w:r>
      <w:r w:rsidRPr="008A71DD">
        <w:t xml:space="preserve"> </w:t>
      </w:r>
      <w:r>
        <w:t xml:space="preserve">а якщо судом буде </w:t>
      </w:r>
      <w:r w:rsidRPr="008A71DD">
        <w:t>обрано більш м’який запобіжний захід або постановлено ухвалу про відмову в застосуванні запобіжного заходу</w:t>
      </w:r>
      <w:r>
        <w:t>, то коефіцієнт</w:t>
      </w:r>
      <w:r w:rsidRPr="00207F94">
        <w:rPr>
          <w:color w:val="000000"/>
        </w:rPr>
        <w:t xml:space="preserve"> оскарження рішення щодо обрання запобіжного заходу</w:t>
      </w:r>
      <w:r>
        <w:rPr>
          <w:color w:val="000000"/>
        </w:rPr>
        <w:t xml:space="preserve"> підзахисній</w:t>
      </w:r>
      <w:r w:rsidRPr="00207F94">
        <w:rPr>
          <w:color w:val="000000"/>
        </w:rPr>
        <w:t xml:space="preserve"> особі</w:t>
      </w:r>
      <w:r>
        <w:rPr>
          <w:color w:val="000000"/>
        </w:rPr>
        <w:t xml:space="preserve"> </w:t>
      </w:r>
      <w:r w:rsidR="00B943AD">
        <w:rPr>
          <w:color w:val="000000"/>
        </w:rPr>
        <w:t>з</w:t>
      </w:r>
      <w:r w:rsidR="00A300A7">
        <w:rPr>
          <w:color w:val="000000"/>
        </w:rPr>
        <w:t xml:space="preserve">росте до 3. На практиці досягнення такого результату додатково мотивує адвокатів, які </w:t>
      </w:r>
      <w:r w:rsidR="00A300A7" w:rsidRPr="00B44B15">
        <w:t>нада</w:t>
      </w:r>
      <w:r w:rsidR="00A300A7">
        <w:t>ють безоплатну вторинну</w:t>
      </w:r>
      <w:r w:rsidR="00A300A7" w:rsidRPr="00B44B15">
        <w:t xml:space="preserve"> правов</w:t>
      </w:r>
      <w:r w:rsidR="00A300A7">
        <w:t>у</w:t>
      </w:r>
      <w:r w:rsidR="00A300A7" w:rsidRPr="00B44B15">
        <w:t xml:space="preserve"> допомог</w:t>
      </w:r>
      <w:r w:rsidR="00A300A7">
        <w:t xml:space="preserve">у, </w:t>
      </w:r>
      <w:r w:rsidR="00B943AD" w:rsidRPr="00B943AD">
        <w:t>дода</w:t>
      </w:r>
      <w:r w:rsidR="00A300A7" w:rsidRPr="00B943AD">
        <w:t>ти</w:t>
      </w:r>
      <w:r w:rsidR="00A300A7">
        <w:t xml:space="preserve"> додаткових зусиль для того, щоб стосовно підзахисного клопотання </w:t>
      </w:r>
      <w:r w:rsidR="00A300A7" w:rsidRPr="008A71DD">
        <w:rPr>
          <w:color w:val="000000"/>
        </w:rPr>
        <w:t>слідчого, прокурора про обрання запобіжного заходу у вигляді тримання під вартою</w:t>
      </w:r>
      <w:r w:rsidR="00A300A7">
        <w:rPr>
          <w:color w:val="000000"/>
        </w:rPr>
        <w:t xml:space="preserve"> залишалося без задоволення.</w:t>
      </w:r>
    </w:p>
    <w:p w:rsidR="00B943AD" w:rsidRDefault="00B943AD" w:rsidP="00B943AD">
      <w:pPr>
        <w:pStyle w:val="2"/>
        <w:spacing w:line="360" w:lineRule="auto"/>
        <w:ind w:firstLine="567"/>
        <w:jc w:val="both"/>
        <w:rPr>
          <w:color w:val="000000"/>
        </w:rPr>
      </w:pPr>
      <w:r>
        <w:rPr>
          <w:color w:val="000000"/>
        </w:rPr>
        <w:t>Може також застосовуватися к</w:t>
      </w:r>
      <w:r w:rsidRPr="00B943AD">
        <w:rPr>
          <w:color w:val="000000"/>
        </w:rPr>
        <w:t>оефіцієнт припинення участі адвоката до завершення строку дії доручення для надання правової допомоги із значенням 0,5 у разі:</w:t>
      </w:r>
      <w:r>
        <w:rPr>
          <w:color w:val="000000"/>
        </w:rPr>
        <w:t xml:space="preserve"> </w:t>
      </w:r>
      <w:r w:rsidRPr="00B943AD">
        <w:rPr>
          <w:color w:val="000000"/>
        </w:rPr>
        <w:t>коли під час першого конфіденційного побачення з адвокатом особа, якій надається правова допомога, заявила про відмову від його послуг у письмовій формі або ж адвокат внаслідок конфлікту інтересів чи з інших причин прийняв рішення про відмову від надання правової допомоги особі.</w:t>
      </w:r>
      <w:r w:rsidR="00C26D54" w:rsidRPr="00C26D54">
        <w:t xml:space="preserve"> </w:t>
      </w:r>
      <w:r w:rsidR="00C26D54" w:rsidRPr="00C26D54">
        <w:rPr>
          <w:color w:val="000000"/>
        </w:rPr>
        <w:t>В усіх інших випадках коефіцієнт застосовується із значенням 1.</w:t>
      </w:r>
    </w:p>
    <w:p w:rsidR="00340862" w:rsidRDefault="002310CD" w:rsidP="00340862">
      <w:pPr>
        <w:pStyle w:val="2"/>
        <w:spacing w:line="360" w:lineRule="auto"/>
        <w:ind w:firstLine="567"/>
        <w:jc w:val="both"/>
        <w:rPr>
          <w:color w:val="000000"/>
        </w:rPr>
      </w:pPr>
      <w:r w:rsidRPr="00404D4A">
        <w:rPr>
          <w:color w:val="000000"/>
        </w:rPr>
        <w:t>Коефіцієнт особливого часу надання правової допомоги застосовується у разі, коли дії адвоката з надання правової допомоги повністю або частково припадали на нічний час, вихідні, святкові та неробочі дні</w:t>
      </w:r>
      <w:r w:rsidR="00404D4A" w:rsidRPr="00404D4A">
        <w:rPr>
          <w:color w:val="000000"/>
        </w:rPr>
        <w:t xml:space="preserve">. </w:t>
      </w:r>
      <w:r w:rsidR="00404D4A">
        <w:rPr>
          <w:color w:val="000000"/>
        </w:rPr>
        <w:t>Коли ч</w:t>
      </w:r>
      <w:r w:rsidR="00404D4A" w:rsidRPr="00404D4A">
        <w:rPr>
          <w:color w:val="000000"/>
        </w:rPr>
        <w:t>астка дій адвоката у нічний час, вихідні, святкові та неробочі дні від загальної кількості таких дій</w:t>
      </w:r>
      <w:r w:rsidR="00404D4A">
        <w:rPr>
          <w:color w:val="000000"/>
        </w:rPr>
        <w:t xml:space="preserve"> складає до 10 відсотків, то коефіцієнт – 1, а коли частка дій адвоката зростає від 10 і більше відсотків, то і коефіцієнт зростає до 1,4 (при</w:t>
      </w:r>
      <w:r w:rsidR="00404D4A" w:rsidRPr="00404D4A">
        <w:rPr>
          <w:color w:val="000000"/>
        </w:rPr>
        <w:t xml:space="preserve"> </w:t>
      </w:r>
      <w:r w:rsidR="00404D4A">
        <w:rPr>
          <w:color w:val="000000"/>
        </w:rPr>
        <w:t>максимальній частці – понад 50 відсотків).</w:t>
      </w:r>
    </w:p>
    <w:p w:rsidR="00404D4A" w:rsidRDefault="00340862" w:rsidP="00340862">
      <w:pPr>
        <w:pStyle w:val="2"/>
        <w:spacing w:line="360" w:lineRule="auto"/>
        <w:ind w:firstLine="567"/>
        <w:jc w:val="both"/>
        <w:rPr>
          <w:color w:val="000000"/>
        </w:rPr>
      </w:pPr>
      <w:r w:rsidRPr="00472811">
        <w:rPr>
          <w:color w:val="000000"/>
        </w:rPr>
        <w:t>Коефіцієнт подання адвокатом акт</w:t>
      </w:r>
      <w:r w:rsidR="00990A80" w:rsidRPr="00990A80">
        <w:rPr>
          <w:color w:val="000000"/>
        </w:rPr>
        <w:t>у</w:t>
      </w:r>
      <w:r w:rsidRPr="00472811">
        <w:rPr>
          <w:color w:val="000000"/>
        </w:rPr>
        <w:t xml:space="preserve"> застосовується згідно з умовами контракту (договору) між центром та адвокатом, який надає правову допомогу, із значеннями і сприяє забезпеченню своєчасного подання адвокатом звіту про</w:t>
      </w:r>
      <w:r w:rsidR="00C820EB" w:rsidRPr="00472811">
        <w:rPr>
          <w:color w:val="000000"/>
        </w:rPr>
        <w:t xml:space="preserve"> закінчене</w:t>
      </w:r>
      <w:r w:rsidRPr="00472811">
        <w:rPr>
          <w:color w:val="000000"/>
        </w:rPr>
        <w:t xml:space="preserve"> виконання доручення Центру.</w:t>
      </w:r>
      <w:r w:rsidR="00C820EB" w:rsidRPr="00472811">
        <w:rPr>
          <w:color w:val="000000"/>
        </w:rPr>
        <w:t xml:space="preserve"> </w:t>
      </w:r>
      <w:r w:rsidR="00CE7228" w:rsidRPr="00472811">
        <w:rPr>
          <w:color w:val="000000"/>
        </w:rPr>
        <w:t>У</w:t>
      </w:r>
      <w:r w:rsidR="00C820EB" w:rsidRPr="00472811">
        <w:rPr>
          <w:color w:val="000000"/>
        </w:rPr>
        <w:t xml:space="preserve"> випадку</w:t>
      </w:r>
      <w:r w:rsidR="00CE7228" w:rsidRPr="00472811">
        <w:rPr>
          <w:color w:val="000000"/>
        </w:rPr>
        <w:t>, коли</w:t>
      </w:r>
      <w:r w:rsidR="00C820EB" w:rsidRPr="00472811">
        <w:rPr>
          <w:color w:val="000000"/>
        </w:rPr>
        <w:t xml:space="preserve"> </w:t>
      </w:r>
      <w:r w:rsidR="00CE7228" w:rsidRPr="00472811">
        <w:rPr>
          <w:color w:val="000000"/>
        </w:rPr>
        <w:t>с</w:t>
      </w:r>
      <w:r w:rsidRPr="00472811">
        <w:rPr>
          <w:color w:val="000000"/>
        </w:rPr>
        <w:t>трок подання акт</w:t>
      </w:r>
      <w:r w:rsidR="00990A80">
        <w:rPr>
          <w:color w:val="000000"/>
          <w:lang w:val="ru-RU"/>
        </w:rPr>
        <w:t>у</w:t>
      </w:r>
      <w:r w:rsidRPr="00472811">
        <w:rPr>
          <w:color w:val="000000"/>
        </w:rPr>
        <w:t xml:space="preserve"> </w:t>
      </w:r>
      <w:r w:rsidR="00CE7228" w:rsidRPr="00472811">
        <w:rPr>
          <w:color w:val="000000"/>
        </w:rPr>
        <w:t>не перевищує 45</w:t>
      </w:r>
      <w:r w:rsidRPr="00472811">
        <w:rPr>
          <w:color w:val="000000"/>
        </w:rPr>
        <w:t xml:space="preserve"> днів</w:t>
      </w:r>
      <w:r w:rsidR="00CE7228" w:rsidRPr="00472811">
        <w:rPr>
          <w:color w:val="000000"/>
        </w:rPr>
        <w:t xml:space="preserve">, то </w:t>
      </w:r>
      <w:r w:rsidR="005257C2" w:rsidRPr="00472811">
        <w:rPr>
          <w:color w:val="000000"/>
        </w:rPr>
        <w:t xml:space="preserve">розмір </w:t>
      </w:r>
      <w:r w:rsidR="005257C2" w:rsidRPr="00472811">
        <w:t xml:space="preserve">винагороди адвоката не змінюється, якщо строк подання більший, наприклад, від 91 до 120 днів, то в цьому випадку виплачується </w:t>
      </w:r>
      <w:r w:rsidR="005257C2" w:rsidRPr="00472811">
        <w:lastRenderedPageBreak/>
        <w:t xml:space="preserve">0,25 % від суми, що мала бути нарахована </w:t>
      </w:r>
      <w:r w:rsidR="00472811" w:rsidRPr="00472811">
        <w:t xml:space="preserve">у випадку, </w:t>
      </w:r>
      <w:r w:rsidR="005257C2" w:rsidRPr="00472811">
        <w:t xml:space="preserve">якщо </w:t>
      </w:r>
      <w:r w:rsidR="00745DC4" w:rsidRPr="00472811">
        <w:t>акт було подано у строк до 45 днів</w:t>
      </w:r>
      <w:r w:rsidR="0008149F" w:rsidRPr="00472811">
        <w:rPr>
          <w:color w:val="000000"/>
        </w:rPr>
        <w:t>.</w:t>
      </w:r>
      <w:r w:rsidR="00745DC4" w:rsidRPr="00472811">
        <w:rPr>
          <w:color w:val="000000"/>
        </w:rPr>
        <w:t xml:space="preserve"> </w:t>
      </w:r>
      <w:r w:rsidR="00DE41DA" w:rsidRPr="00472811">
        <w:rPr>
          <w:color w:val="000000"/>
        </w:rPr>
        <w:t>А коли акт подано у строк понад 120 днів, то винагорода взагалі не виплачується.</w:t>
      </w:r>
    </w:p>
    <w:p w:rsidR="00472811" w:rsidRPr="00472811" w:rsidRDefault="00472811" w:rsidP="00340862">
      <w:pPr>
        <w:pStyle w:val="2"/>
        <w:spacing w:line="360" w:lineRule="auto"/>
        <w:ind w:firstLine="567"/>
        <w:jc w:val="both"/>
        <w:rPr>
          <w:color w:val="000000"/>
        </w:rPr>
      </w:pPr>
      <w:r>
        <w:rPr>
          <w:color w:val="000000"/>
        </w:rPr>
        <w:t>Так само</w:t>
      </w:r>
      <w:r w:rsidR="000429E6">
        <w:rPr>
          <w:color w:val="000000"/>
        </w:rPr>
        <w:t xml:space="preserve"> окрема</w:t>
      </w:r>
      <w:r>
        <w:rPr>
          <w:color w:val="000000"/>
        </w:rPr>
        <w:t xml:space="preserve"> передбачен</w:t>
      </w:r>
      <w:r w:rsidR="000429E6">
        <w:rPr>
          <w:color w:val="000000"/>
        </w:rPr>
        <w:t>і</w:t>
      </w:r>
      <w:r>
        <w:rPr>
          <w:color w:val="000000"/>
        </w:rPr>
        <w:t xml:space="preserve"> методик</w:t>
      </w:r>
      <w:r w:rsidR="000429E6">
        <w:rPr>
          <w:color w:val="000000"/>
        </w:rPr>
        <w:t>и</w:t>
      </w:r>
      <w:r>
        <w:rPr>
          <w:color w:val="000000"/>
        </w:rPr>
        <w:t xml:space="preserve"> розрахування розміру винагороди адвоката</w:t>
      </w:r>
      <w:r w:rsidRPr="00472811">
        <w:t xml:space="preserve"> </w:t>
      </w:r>
      <w:r w:rsidRPr="00472811">
        <w:rPr>
          <w:color w:val="000000"/>
        </w:rPr>
        <w:t>за надання правової допомоги у кримінальних провадженнях щодо продовження, зміни або припинення застосування примусових заходів медичного характеру</w:t>
      </w:r>
      <w:r w:rsidR="000429E6">
        <w:rPr>
          <w:color w:val="000000"/>
        </w:rPr>
        <w:t>, участі адвоката у судовому розгляді справ та ін.</w:t>
      </w:r>
    </w:p>
    <w:p w:rsidR="00C26D54" w:rsidRPr="00B943AD" w:rsidRDefault="00C26D54" w:rsidP="00B943AD">
      <w:pPr>
        <w:pStyle w:val="2"/>
        <w:spacing w:line="360" w:lineRule="auto"/>
        <w:ind w:firstLine="567"/>
        <w:jc w:val="both"/>
        <w:rPr>
          <w:color w:val="000000"/>
        </w:rPr>
      </w:pPr>
    </w:p>
    <w:p w:rsidR="00E14F3D" w:rsidRDefault="00AA64FA" w:rsidP="003366D9">
      <w:pPr>
        <w:spacing w:line="360" w:lineRule="auto"/>
        <w:jc w:val="center"/>
        <w:rPr>
          <w:rFonts w:ascii="Times New Roman" w:hAnsi="Times New Roman" w:cs="Times New Roman"/>
          <w:b/>
          <w:sz w:val="28"/>
          <w:szCs w:val="28"/>
          <w:lang w:val="uk-UA"/>
        </w:rPr>
      </w:pPr>
      <w:r w:rsidRPr="00881043">
        <w:rPr>
          <w:lang w:val="uk-UA"/>
        </w:rPr>
        <w:br w:type="page"/>
      </w:r>
      <w:r w:rsidR="00C53C6B" w:rsidRPr="00BB0BB7">
        <w:rPr>
          <w:rFonts w:ascii="Times New Roman" w:hAnsi="Times New Roman" w:cs="Times New Roman"/>
          <w:b/>
          <w:sz w:val="28"/>
          <w:szCs w:val="28"/>
          <w:lang w:val="uk-UA"/>
        </w:rPr>
        <w:lastRenderedPageBreak/>
        <w:t>Список</w:t>
      </w:r>
    </w:p>
    <w:p w:rsidR="00C53C6B" w:rsidRPr="00F42F0E" w:rsidRDefault="00C53C6B" w:rsidP="003366D9">
      <w:pPr>
        <w:spacing w:line="360" w:lineRule="auto"/>
        <w:jc w:val="center"/>
        <w:rPr>
          <w:rFonts w:ascii="Times New Roman" w:hAnsi="Times New Roman" w:cs="Times New Roman"/>
          <w:b/>
          <w:sz w:val="28"/>
          <w:szCs w:val="28"/>
          <w:lang w:val="uk-UA"/>
        </w:rPr>
      </w:pPr>
      <w:r w:rsidRPr="00BB0BB7">
        <w:rPr>
          <w:rFonts w:ascii="Times New Roman" w:hAnsi="Times New Roman" w:cs="Times New Roman"/>
          <w:b/>
          <w:sz w:val="28"/>
          <w:szCs w:val="28"/>
          <w:lang w:val="uk-UA"/>
        </w:rPr>
        <w:t>нормативних актів</w:t>
      </w:r>
      <w:r w:rsidR="00E14F3D">
        <w:rPr>
          <w:rFonts w:ascii="Times New Roman" w:hAnsi="Times New Roman" w:cs="Times New Roman"/>
          <w:b/>
          <w:sz w:val="28"/>
          <w:szCs w:val="28"/>
          <w:lang w:val="uk-UA"/>
        </w:rPr>
        <w:t xml:space="preserve"> і рекомендованої літератури</w:t>
      </w:r>
    </w:p>
    <w:p w:rsidR="00C53C6B" w:rsidRPr="00BB0BB7" w:rsidRDefault="00C53C6B" w:rsidP="003366D9">
      <w:pPr>
        <w:spacing w:line="360" w:lineRule="auto"/>
        <w:jc w:val="center"/>
        <w:rPr>
          <w:rFonts w:ascii="Times New Roman" w:hAnsi="Times New Roman" w:cs="Times New Roman"/>
          <w:b/>
          <w:sz w:val="28"/>
          <w:szCs w:val="28"/>
        </w:rPr>
      </w:pPr>
    </w:p>
    <w:p w:rsidR="00C53C6B" w:rsidRPr="00947C1A" w:rsidRDefault="00C53C6B" w:rsidP="00E14F3D">
      <w:pPr>
        <w:pStyle w:val="ab"/>
        <w:numPr>
          <w:ilvl w:val="0"/>
          <w:numId w:val="3"/>
        </w:numPr>
        <w:spacing w:line="360" w:lineRule="auto"/>
        <w:rPr>
          <w:rFonts w:eastAsia="TimesNewRomanPSMT"/>
          <w:color w:val="000000"/>
          <w:sz w:val="28"/>
          <w:szCs w:val="28"/>
        </w:rPr>
      </w:pPr>
      <w:r w:rsidRPr="00947C1A">
        <w:rPr>
          <w:rFonts w:ascii="Times New Roman" w:eastAsia="TimesNewRomanPSMT" w:hAnsi="Times New Roman" w:cs="Times New Roman"/>
          <w:color w:val="000000"/>
          <w:sz w:val="28"/>
          <w:szCs w:val="28"/>
          <w:lang w:val="uk-UA"/>
        </w:rPr>
        <w:t>Конституція України: Закон України від 28.06.1996 р.</w:t>
      </w:r>
      <w:r w:rsidRPr="00947C1A">
        <w:rPr>
          <w:rFonts w:ascii="Times New Roman" w:eastAsia="TimesNewRomanPSMT" w:hAnsi="Times New Roman" w:cs="Times New Roman"/>
          <w:color w:val="000000"/>
          <w:sz w:val="28"/>
          <w:szCs w:val="28"/>
        </w:rPr>
        <w:t xml:space="preserve"> № 254к/96-ВР [</w:t>
      </w:r>
      <w:proofErr w:type="spellStart"/>
      <w:r w:rsidRPr="00947C1A">
        <w:rPr>
          <w:rFonts w:ascii="Times New Roman" w:eastAsia="TimesNewRomanPSMT" w:hAnsi="Times New Roman" w:cs="Times New Roman"/>
          <w:color w:val="000000"/>
          <w:sz w:val="28"/>
          <w:szCs w:val="28"/>
        </w:rPr>
        <w:t>Електрон</w:t>
      </w:r>
      <w:proofErr w:type="spellEnd"/>
      <w:r w:rsidRPr="00947C1A">
        <w:rPr>
          <w:rFonts w:ascii="Times New Roman" w:eastAsia="TimesNewRomanPSMT" w:hAnsi="Times New Roman" w:cs="Times New Roman"/>
          <w:color w:val="000000"/>
          <w:sz w:val="28"/>
          <w:szCs w:val="28"/>
        </w:rPr>
        <w:t xml:space="preserve">. ресурс] – Режим доступу: </w:t>
      </w:r>
      <w:hyperlink r:id="rId8" w:history="1">
        <w:r w:rsidRPr="00947C1A">
          <w:rPr>
            <w:rStyle w:val="a5"/>
            <w:rFonts w:ascii="Times New Roman" w:eastAsia="TimesNewRomanPSMT" w:hAnsi="Times New Roman" w:cs="Times New Roman"/>
            <w:sz w:val="28"/>
            <w:szCs w:val="28"/>
          </w:rPr>
          <w:t>http://zakon4.rada.gov.ua/laws/show/254к/96-вр</w:t>
        </w:r>
      </w:hyperlink>
      <w:r w:rsidRPr="00947C1A">
        <w:rPr>
          <w:rFonts w:ascii="Times New Roman" w:eastAsia="TimesNewRomanPSMT" w:hAnsi="Times New Roman" w:cs="Times New Roman"/>
          <w:color w:val="000000"/>
          <w:sz w:val="28"/>
          <w:szCs w:val="28"/>
        </w:rPr>
        <w:t xml:space="preserve"> </w:t>
      </w:r>
    </w:p>
    <w:p w:rsidR="004727FF" w:rsidRPr="004727FF" w:rsidRDefault="004727FF" w:rsidP="003366D9">
      <w:pPr>
        <w:pStyle w:val="2"/>
        <w:numPr>
          <w:ilvl w:val="0"/>
          <w:numId w:val="3"/>
        </w:numPr>
        <w:spacing w:after="0" w:line="360" w:lineRule="auto"/>
        <w:jc w:val="both"/>
        <w:rPr>
          <w:bCs/>
        </w:rPr>
      </w:pPr>
      <w:r w:rsidRPr="007F1FEA">
        <w:t>Методик</w:t>
      </w:r>
      <w:r>
        <w:t>а</w:t>
      </w:r>
      <w:r w:rsidRPr="007F1FEA">
        <w:t xml:space="preserve"> обчислення розміру винагороди адвокатів, які надають безоплатну вторинну правову допомогу</w:t>
      </w:r>
      <w:r>
        <w:t xml:space="preserve">, </w:t>
      </w:r>
      <w:proofErr w:type="spellStart"/>
      <w:r>
        <w:t>затв</w:t>
      </w:r>
      <w:proofErr w:type="spellEnd"/>
      <w:r>
        <w:t>.</w:t>
      </w:r>
      <w:r w:rsidRPr="00D80DAE">
        <w:t xml:space="preserve"> постановою Кабінету Міністрів України від 17 вересня 2014 р. № 465</w:t>
      </w:r>
      <w:r>
        <w:t xml:space="preserve"> // </w:t>
      </w:r>
      <w:r w:rsidRPr="00D80DAE">
        <w:rPr>
          <w:lang w:val="ru-RU"/>
        </w:rPr>
        <w:t>[</w:t>
      </w:r>
      <w:r>
        <w:t>Електрон. ресурс</w:t>
      </w:r>
      <w:r w:rsidRPr="00D80DAE">
        <w:rPr>
          <w:lang w:val="ru-RU"/>
        </w:rPr>
        <w:t>]</w:t>
      </w:r>
      <w:r>
        <w:t xml:space="preserve"> – Код доступу:</w:t>
      </w:r>
      <w:r w:rsidRPr="00D80DAE">
        <w:t xml:space="preserve"> </w:t>
      </w:r>
      <w:hyperlink r:id="rId9" w:history="1">
        <w:r w:rsidRPr="00E979B7">
          <w:rPr>
            <w:rStyle w:val="a5"/>
          </w:rPr>
          <w:t>https://zakon.rada.gov.ua/laws/show/465-2014-п</w:t>
        </w:r>
      </w:hyperlink>
    </w:p>
    <w:p w:rsidR="004727FF" w:rsidRDefault="004727FF" w:rsidP="00E14F3D">
      <w:pPr>
        <w:pStyle w:val="2"/>
        <w:numPr>
          <w:ilvl w:val="0"/>
          <w:numId w:val="3"/>
        </w:numPr>
        <w:spacing w:after="0" w:line="360" w:lineRule="auto"/>
        <w:rPr>
          <w:bCs/>
        </w:rPr>
      </w:pPr>
      <w:r w:rsidRPr="000C04D3">
        <w:rPr>
          <w:color w:val="000000"/>
        </w:rPr>
        <w:t>Податков</w:t>
      </w:r>
      <w:r>
        <w:rPr>
          <w:color w:val="000000"/>
        </w:rPr>
        <w:t>ий</w:t>
      </w:r>
      <w:r w:rsidRPr="000C04D3">
        <w:rPr>
          <w:color w:val="000000"/>
        </w:rPr>
        <w:t xml:space="preserve"> кодекс України</w:t>
      </w:r>
      <w:r>
        <w:rPr>
          <w:color w:val="000000"/>
        </w:rPr>
        <w:t xml:space="preserve"> від </w:t>
      </w:r>
      <w:r w:rsidRPr="000C04D3">
        <w:rPr>
          <w:color w:val="000000"/>
        </w:rPr>
        <w:t>2 грудня 2010 року № 2755-VI</w:t>
      </w:r>
      <w:r w:rsidRPr="000C04D3">
        <w:rPr>
          <w:color w:val="000000"/>
          <w:lang w:val="ru-RU"/>
        </w:rPr>
        <w:t xml:space="preserve"> </w:t>
      </w:r>
      <w:r>
        <w:rPr>
          <w:color w:val="000000"/>
        </w:rPr>
        <w:t xml:space="preserve">// </w:t>
      </w:r>
      <w:r w:rsidRPr="000C04D3">
        <w:rPr>
          <w:color w:val="000000"/>
        </w:rPr>
        <w:t>[</w:t>
      </w:r>
      <w:r>
        <w:rPr>
          <w:color w:val="000000"/>
        </w:rPr>
        <w:t>Електронний ресурс</w:t>
      </w:r>
      <w:r w:rsidRPr="000C04D3">
        <w:rPr>
          <w:color w:val="000000"/>
        </w:rPr>
        <w:t>]</w:t>
      </w:r>
      <w:r>
        <w:rPr>
          <w:color w:val="000000"/>
        </w:rPr>
        <w:t xml:space="preserve"> Код доступу:</w:t>
      </w:r>
      <w:r w:rsidRPr="000C04D3">
        <w:t xml:space="preserve"> </w:t>
      </w:r>
      <w:hyperlink r:id="rId10" w:history="1">
        <w:r w:rsidRPr="00E979B7">
          <w:rPr>
            <w:rStyle w:val="a5"/>
          </w:rPr>
          <w:t>https://zakon.rada.gov.ua/laws/show/2755-17</w:t>
        </w:r>
      </w:hyperlink>
    </w:p>
    <w:p w:rsidR="004727FF" w:rsidRDefault="004727FF" w:rsidP="003366D9">
      <w:pPr>
        <w:pStyle w:val="2"/>
        <w:numPr>
          <w:ilvl w:val="0"/>
          <w:numId w:val="3"/>
        </w:numPr>
        <w:spacing w:after="0" w:line="360" w:lineRule="auto"/>
        <w:jc w:val="both"/>
        <w:rPr>
          <w:bCs/>
        </w:rPr>
      </w:pPr>
      <w:r w:rsidRPr="00EA448A">
        <w:t xml:space="preserve">Порядок оплати та відшкодування витрат адвокатів, які надають безоплатну вторинну правову допомогу, </w:t>
      </w:r>
      <w:proofErr w:type="spellStart"/>
      <w:r w:rsidRPr="00EA448A">
        <w:t>затв</w:t>
      </w:r>
      <w:proofErr w:type="spellEnd"/>
      <w:r w:rsidRPr="00EA448A">
        <w:t xml:space="preserve">. Постановою Кабінету </w:t>
      </w:r>
      <w:r>
        <w:t>М</w:t>
      </w:r>
      <w:r w:rsidRPr="00EA448A">
        <w:t xml:space="preserve">іністрів </w:t>
      </w:r>
      <w:r>
        <w:t>У</w:t>
      </w:r>
      <w:r w:rsidRPr="00EA448A">
        <w:t>країни від 17 вересня 2014 р. № 465</w:t>
      </w:r>
      <w:r>
        <w:t xml:space="preserve"> // </w:t>
      </w:r>
      <w:r w:rsidRPr="006C4C49">
        <w:t xml:space="preserve">[Електрон. ресурс] </w:t>
      </w:r>
      <w:r>
        <w:t xml:space="preserve">Код доступу: </w:t>
      </w:r>
      <w:hyperlink r:id="rId11" w:history="1">
        <w:r w:rsidRPr="00124A34">
          <w:rPr>
            <w:rStyle w:val="a5"/>
          </w:rPr>
          <w:t>https://zakon.rada.gov.ua/laws/show/465-2014-п</w:t>
        </w:r>
      </w:hyperlink>
    </w:p>
    <w:p w:rsidR="004727FF" w:rsidRPr="004727FF" w:rsidRDefault="004727FF" w:rsidP="003366D9">
      <w:pPr>
        <w:pStyle w:val="ab"/>
        <w:numPr>
          <w:ilvl w:val="0"/>
          <w:numId w:val="3"/>
        </w:numPr>
        <w:tabs>
          <w:tab w:val="left" w:pos="851"/>
        </w:tabs>
        <w:spacing w:line="360" w:lineRule="auto"/>
        <w:rPr>
          <w:rFonts w:ascii="Times New Roman" w:hAnsi="Times New Roman" w:cs="Times New Roman"/>
          <w:sz w:val="28"/>
          <w:szCs w:val="28"/>
          <w:lang w:val="uk-UA"/>
        </w:rPr>
      </w:pPr>
      <w:r w:rsidRPr="00463691">
        <w:rPr>
          <w:rFonts w:ascii="Times New Roman" w:eastAsia="Times New Roman" w:hAnsi="Times New Roman" w:cs="Times New Roman"/>
          <w:sz w:val="28"/>
          <w:szCs w:val="28"/>
          <w:lang w:val="uk-UA" w:eastAsia="ru-RU"/>
        </w:rPr>
        <w:t>Правил</w:t>
      </w:r>
      <w:r>
        <w:rPr>
          <w:rFonts w:ascii="Times New Roman" w:eastAsia="Times New Roman" w:hAnsi="Times New Roman" w:cs="Times New Roman"/>
          <w:sz w:val="28"/>
          <w:szCs w:val="28"/>
          <w:lang w:val="uk-UA" w:eastAsia="ru-RU"/>
        </w:rPr>
        <w:t>а</w:t>
      </w:r>
      <w:r w:rsidRPr="00463691">
        <w:rPr>
          <w:rFonts w:ascii="Times New Roman" w:eastAsia="Times New Roman" w:hAnsi="Times New Roman" w:cs="Times New Roman"/>
          <w:sz w:val="28"/>
          <w:szCs w:val="28"/>
          <w:lang w:val="uk-UA" w:eastAsia="ru-RU"/>
        </w:rPr>
        <w:t xml:space="preserve"> адвокатсько</w:t>
      </w:r>
      <w:r>
        <w:rPr>
          <w:rFonts w:ascii="Times New Roman" w:eastAsia="Times New Roman" w:hAnsi="Times New Roman" w:cs="Times New Roman"/>
          <w:sz w:val="28"/>
          <w:szCs w:val="28"/>
          <w:lang w:val="uk-UA" w:eastAsia="ru-RU"/>
        </w:rPr>
        <w:t>ї</w:t>
      </w:r>
      <w:r w:rsidRPr="00463691">
        <w:rPr>
          <w:rFonts w:ascii="Times New Roman" w:eastAsia="Times New Roman" w:hAnsi="Times New Roman" w:cs="Times New Roman"/>
          <w:sz w:val="28"/>
          <w:szCs w:val="28"/>
          <w:lang w:val="uk-UA" w:eastAsia="ru-RU"/>
        </w:rPr>
        <w:t xml:space="preserve"> етики</w:t>
      </w:r>
      <w:r>
        <w:rPr>
          <w:rFonts w:ascii="Times New Roman" w:eastAsia="Times New Roman" w:hAnsi="Times New Roman" w:cs="Times New Roman"/>
          <w:sz w:val="28"/>
          <w:szCs w:val="28"/>
          <w:lang w:val="uk-UA" w:eastAsia="ru-RU"/>
        </w:rPr>
        <w:t>.</w:t>
      </w:r>
      <w:r w:rsidRPr="000C47A3">
        <w:rPr>
          <w:rFonts w:ascii="Times New Roman" w:hAnsi="Times New Roman" w:cs="Times New Roman"/>
          <w:sz w:val="28"/>
          <w:szCs w:val="28"/>
          <w:lang w:val="uk-UA"/>
        </w:rPr>
        <w:t xml:space="preserve"> </w:t>
      </w:r>
      <w:r w:rsidRPr="006E4D14">
        <w:rPr>
          <w:rFonts w:ascii="Times New Roman" w:hAnsi="Times New Roman" w:cs="Times New Roman"/>
          <w:sz w:val="28"/>
          <w:szCs w:val="28"/>
          <w:lang w:val="uk-UA"/>
        </w:rPr>
        <w:t xml:space="preserve">Правила адвокатської етики: </w:t>
      </w:r>
      <w:proofErr w:type="spellStart"/>
      <w:r w:rsidRPr="006E4D14">
        <w:rPr>
          <w:rFonts w:ascii="Times New Roman" w:hAnsi="Times New Roman" w:cs="Times New Roman"/>
          <w:sz w:val="28"/>
          <w:szCs w:val="28"/>
          <w:lang w:val="uk-UA"/>
        </w:rPr>
        <w:t>Затв</w:t>
      </w:r>
      <w:proofErr w:type="spellEnd"/>
      <w:r>
        <w:rPr>
          <w:rFonts w:ascii="Times New Roman" w:hAnsi="Times New Roman" w:cs="Times New Roman"/>
          <w:sz w:val="28"/>
          <w:szCs w:val="28"/>
          <w:lang w:val="uk-UA"/>
        </w:rPr>
        <w:t>.</w:t>
      </w:r>
      <w:r w:rsidRPr="006E4D14">
        <w:rPr>
          <w:rFonts w:ascii="Times New Roman" w:hAnsi="Times New Roman" w:cs="Times New Roman"/>
          <w:sz w:val="28"/>
          <w:szCs w:val="28"/>
          <w:lang w:val="uk-UA"/>
        </w:rPr>
        <w:t xml:space="preserve"> Звітно-виборним з’їздом адвокатів України 2017 року 09 червня 2017 року. Зі змінами затвердженими З’їздом адвокатів України 15</w:t>
      </w:r>
      <w:r>
        <w:rPr>
          <w:rFonts w:ascii="Times New Roman" w:hAnsi="Times New Roman" w:cs="Times New Roman"/>
          <w:sz w:val="28"/>
          <w:szCs w:val="28"/>
          <w:lang w:val="uk-UA"/>
        </w:rPr>
        <w:t xml:space="preserve"> лютого </w:t>
      </w:r>
      <w:r w:rsidRPr="006E4D14">
        <w:rPr>
          <w:rFonts w:ascii="Times New Roman" w:hAnsi="Times New Roman" w:cs="Times New Roman"/>
          <w:sz w:val="28"/>
          <w:szCs w:val="28"/>
          <w:lang w:val="uk-UA"/>
        </w:rPr>
        <w:t>2019 р</w:t>
      </w:r>
      <w:r>
        <w:rPr>
          <w:rFonts w:ascii="Times New Roman" w:hAnsi="Times New Roman" w:cs="Times New Roman"/>
          <w:sz w:val="28"/>
          <w:szCs w:val="28"/>
          <w:lang w:val="uk-UA"/>
        </w:rPr>
        <w:t>оку</w:t>
      </w:r>
      <w:r w:rsidRPr="006E4D14">
        <w:rPr>
          <w:rFonts w:ascii="Times New Roman" w:hAnsi="Times New Roman" w:cs="Times New Roman"/>
          <w:sz w:val="28"/>
          <w:szCs w:val="28"/>
          <w:lang w:val="uk-UA"/>
        </w:rPr>
        <w:t xml:space="preserve"> </w:t>
      </w:r>
      <w:r w:rsidRPr="00283785">
        <w:rPr>
          <w:rFonts w:ascii="Times New Roman" w:hAnsi="Times New Roman" w:cs="Times New Roman"/>
          <w:sz w:val="28"/>
          <w:szCs w:val="28"/>
          <w:lang w:val="uk-UA"/>
        </w:rPr>
        <w:t>// [Електрон. ресурс] Код доступу:</w:t>
      </w:r>
      <w:r w:rsidRPr="006E4D14">
        <w:rPr>
          <w:rFonts w:ascii="Times New Roman" w:hAnsi="Times New Roman" w:cs="Times New Roman"/>
          <w:sz w:val="28"/>
          <w:szCs w:val="28"/>
          <w:lang w:val="uk-UA"/>
        </w:rPr>
        <w:t xml:space="preserve"> </w:t>
      </w:r>
      <w:hyperlink r:id="rId12" w:history="1">
        <w:r w:rsidRPr="006E4D14">
          <w:rPr>
            <w:rStyle w:val="a5"/>
            <w:rFonts w:ascii="Times New Roman" w:hAnsi="Times New Roman" w:cs="Times New Roman"/>
            <w:sz w:val="28"/>
            <w:szCs w:val="28"/>
            <w:lang w:val="uk-UA"/>
          </w:rPr>
          <w:t>https://unba.org.ua/assets/uploads/legislation/pravila/2019-03-15-pravila-2019_5cb72d3191e0e.pdf</w:t>
        </w:r>
      </w:hyperlink>
      <w:r w:rsidRPr="006E4D14">
        <w:rPr>
          <w:rFonts w:ascii="Times New Roman" w:hAnsi="Times New Roman" w:cs="Times New Roman"/>
          <w:sz w:val="28"/>
          <w:szCs w:val="28"/>
          <w:lang w:val="uk-UA"/>
        </w:rPr>
        <w:t>.</w:t>
      </w:r>
    </w:p>
    <w:p w:rsidR="00C53C6B" w:rsidRPr="00BB0BB7" w:rsidRDefault="00C53C6B" w:rsidP="003366D9">
      <w:pPr>
        <w:pStyle w:val="2"/>
        <w:numPr>
          <w:ilvl w:val="0"/>
          <w:numId w:val="3"/>
        </w:numPr>
        <w:spacing w:after="0" w:line="360" w:lineRule="auto"/>
        <w:jc w:val="both"/>
        <w:rPr>
          <w:bCs/>
        </w:rPr>
      </w:pPr>
      <w:r w:rsidRPr="00BB0BB7">
        <w:rPr>
          <w:bCs/>
        </w:rPr>
        <w:t>Про адвокатуру та адвокатську діяльність</w:t>
      </w:r>
      <w:r w:rsidRPr="0039397E">
        <w:rPr>
          <w:bCs/>
        </w:rPr>
        <w:t xml:space="preserve"> </w:t>
      </w:r>
      <w:r w:rsidRPr="00BB0BB7">
        <w:rPr>
          <w:bCs/>
        </w:rPr>
        <w:t>Закон України // (Відомості Верховної Ради (ВВР)</w:t>
      </w:r>
      <w:r>
        <w:rPr>
          <w:bCs/>
        </w:rPr>
        <w:t>. –</w:t>
      </w:r>
      <w:r w:rsidRPr="00BB0BB7">
        <w:rPr>
          <w:bCs/>
        </w:rPr>
        <w:t xml:space="preserve"> 2013</w:t>
      </w:r>
      <w:r>
        <w:rPr>
          <w:bCs/>
        </w:rPr>
        <w:t>. –</w:t>
      </w:r>
      <w:r w:rsidRPr="00BB0BB7">
        <w:rPr>
          <w:bCs/>
        </w:rPr>
        <w:t xml:space="preserve"> № 27</w:t>
      </w:r>
      <w:r>
        <w:rPr>
          <w:bCs/>
        </w:rPr>
        <w:t>. – С</w:t>
      </w:r>
      <w:r w:rsidRPr="00BB0BB7">
        <w:rPr>
          <w:bCs/>
        </w:rPr>
        <w:t>т. 282.</w:t>
      </w:r>
      <w:r w:rsidRPr="006C4C49">
        <w:rPr>
          <w:shd w:val="clear" w:color="auto" w:fill="FFFFFF"/>
        </w:rPr>
        <w:t xml:space="preserve"> </w:t>
      </w:r>
      <w:r w:rsidRPr="00EA448A">
        <w:rPr>
          <w:shd w:val="clear" w:color="auto" w:fill="FFFFFF"/>
        </w:rPr>
        <w:t xml:space="preserve">// </w:t>
      </w:r>
      <w:r w:rsidRPr="00947C1A">
        <w:rPr>
          <w:rFonts w:eastAsia="TimesNewRomanPSMT"/>
          <w:color w:val="000000"/>
        </w:rPr>
        <w:t>[Електрон. ресурс]</w:t>
      </w:r>
      <w:r w:rsidRPr="00EA448A">
        <w:rPr>
          <w:shd w:val="clear" w:color="auto" w:fill="FFFFFF"/>
        </w:rPr>
        <w:t xml:space="preserve"> Код доступу:</w:t>
      </w:r>
      <w:r w:rsidRPr="006C4C49">
        <w:t xml:space="preserve"> </w:t>
      </w:r>
      <w:hyperlink r:id="rId13" w:history="1">
        <w:r w:rsidRPr="00124A34">
          <w:rPr>
            <w:rStyle w:val="a5"/>
            <w:shd w:val="clear" w:color="auto" w:fill="FFFFFF"/>
          </w:rPr>
          <w:t>https://zakon.rada.gov.ua/go/5076-17</w:t>
        </w:r>
      </w:hyperlink>
      <w:r>
        <w:rPr>
          <w:shd w:val="clear" w:color="auto" w:fill="FFFFFF"/>
        </w:rPr>
        <w:t xml:space="preserve"> </w:t>
      </w:r>
    </w:p>
    <w:p w:rsidR="00C53C6B" w:rsidRPr="004727FF" w:rsidRDefault="00C53C6B" w:rsidP="00E14F3D">
      <w:pPr>
        <w:pStyle w:val="2"/>
        <w:numPr>
          <w:ilvl w:val="0"/>
          <w:numId w:val="3"/>
        </w:numPr>
        <w:spacing w:after="0" w:line="360" w:lineRule="auto"/>
        <w:rPr>
          <w:rStyle w:val="a5"/>
          <w:bCs/>
          <w:color w:val="auto"/>
          <w:u w:val="none"/>
        </w:rPr>
      </w:pPr>
      <w:r w:rsidRPr="00BB0BB7">
        <w:rPr>
          <w:bCs/>
        </w:rPr>
        <w:t>Про безоплатну правову допомогу</w:t>
      </w:r>
      <w:r>
        <w:rPr>
          <w:bCs/>
        </w:rPr>
        <w:t xml:space="preserve">: </w:t>
      </w:r>
      <w:r w:rsidRPr="00EA448A">
        <w:rPr>
          <w:color w:val="000000"/>
        </w:rPr>
        <w:t xml:space="preserve">Закон України від </w:t>
      </w:r>
      <w:r w:rsidR="0074378E">
        <w:rPr>
          <w:color w:val="000000"/>
          <w:lang w:val="ru-RU"/>
        </w:rPr>
        <w:t>0</w:t>
      </w:r>
      <w:r w:rsidRPr="00EA448A">
        <w:rPr>
          <w:color w:val="000000"/>
        </w:rPr>
        <w:t>2</w:t>
      </w:r>
      <w:r w:rsidR="00E14F3D">
        <w:rPr>
          <w:color w:val="000000"/>
          <w:lang w:val="ru-RU"/>
        </w:rPr>
        <w:t>.06.</w:t>
      </w:r>
      <w:r w:rsidRPr="00EA448A">
        <w:rPr>
          <w:color w:val="000000"/>
        </w:rPr>
        <w:t>2011 року</w:t>
      </w:r>
      <w:r w:rsidRPr="00BB0BB7">
        <w:rPr>
          <w:bCs/>
        </w:rPr>
        <w:t xml:space="preserve"> // Відомості Верховної Ради України</w:t>
      </w:r>
      <w:r>
        <w:rPr>
          <w:bCs/>
        </w:rPr>
        <w:t>.</w:t>
      </w:r>
      <w:r w:rsidRPr="006C4C49">
        <w:rPr>
          <w:bCs/>
        </w:rPr>
        <w:t xml:space="preserve"> </w:t>
      </w:r>
      <w:r>
        <w:rPr>
          <w:bCs/>
        </w:rPr>
        <w:t>–</w:t>
      </w:r>
      <w:r w:rsidRPr="00BB0BB7">
        <w:rPr>
          <w:bCs/>
        </w:rPr>
        <w:t xml:space="preserve"> 2011</w:t>
      </w:r>
      <w:r>
        <w:rPr>
          <w:bCs/>
        </w:rPr>
        <w:t>.</w:t>
      </w:r>
      <w:r w:rsidRPr="006C4C49">
        <w:rPr>
          <w:bCs/>
        </w:rPr>
        <w:t xml:space="preserve"> </w:t>
      </w:r>
      <w:r>
        <w:rPr>
          <w:bCs/>
        </w:rPr>
        <w:t>–</w:t>
      </w:r>
      <w:r w:rsidRPr="00BB0BB7">
        <w:rPr>
          <w:bCs/>
        </w:rPr>
        <w:t xml:space="preserve"> № 51</w:t>
      </w:r>
      <w:r>
        <w:rPr>
          <w:bCs/>
        </w:rPr>
        <w:t>. –</w:t>
      </w:r>
      <w:r w:rsidRPr="00BB0BB7">
        <w:rPr>
          <w:bCs/>
        </w:rPr>
        <w:t xml:space="preserve"> </w:t>
      </w:r>
      <w:r>
        <w:rPr>
          <w:bCs/>
        </w:rPr>
        <w:t>С</w:t>
      </w:r>
      <w:r w:rsidRPr="00BB0BB7">
        <w:rPr>
          <w:bCs/>
        </w:rPr>
        <w:t>т. 577.</w:t>
      </w:r>
      <w:r>
        <w:rPr>
          <w:bCs/>
        </w:rPr>
        <w:t xml:space="preserve"> – </w:t>
      </w:r>
      <w:r w:rsidRPr="00A32FAA">
        <w:t xml:space="preserve">[Електрон. ресурс] </w:t>
      </w:r>
      <w:r w:rsidRPr="00EA448A">
        <w:rPr>
          <w:color w:val="000000"/>
        </w:rPr>
        <w:t xml:space="preserve">Код доступу: </w:t>
      </w:r>
      <w:hyperlink r:id="rId14" w:history="1">
        <w:r w:rsidRPr="00EA448A">
          <w:rPr>
            <w:rStyle w:val="a5"/>
          </w:rPr>
          <w:t>https://zakon.rada.gov.ua/laws/show/3460-17</w:t>
        </w:r>
      </w:hyperlink>
    </w:p>
    <w:p w:rsidR="004727FF" w:rsidRPr="004727FF" w:rsidRDefault="004727FF" w:rsidP="003366D9">
      <w:pPr>
        <w:pStyle w:val="2"/>
        <w:numPr>
          <w:ilvl w:val="0"/>
          <w:numId w:val="3"/>
        </w:numPr>
        <w:spacing w:after="0" w:line="360" w:lineRule="auto"/>
        <w:jc w:val="both"/>
        <w:rPr>
          <w:bCs/>
        </w:rPr>
      </w:pPr>
      <w:r w:rsidRPr="007B517B">
        <w:rPr>
          <w:color w:val="000000"/>
        </w:rPr>
        <w:lastRenderedPageBreak/>
        <w:t>Про застосування реєстраторів розрахункових операцій у сфері торгівлі, громадського харчування та послуг</w:t>
      </w:r>
      <w:r>
        <w:rPr>
          <w:color w:val="000000"/>
        </w:rPr>
        <w:t>:</w:t>
      </w:r>
      <w:r w:rsidRPr="000C04D3">
        <w:t xml:space="preserve"> </w:t>
      </w:r>
      <w:r w:rsidRPr="000C04D3">
        <w:rPr>
          <w:color w:val="000000"/>
        </w:rPr>
        <w:t>Закон України</w:t>
      </w:r>
      <w:r>
        <w:rPr>
          <w:color w:val="000000"/>
        </w:rPr>
        <w:t xml:space="preserve"> від</w:t>
      </w:r>
      <w:r w:rsidRPr="000C04D3">
        <w:t xml:space="preserve"> </w:t>
      </w:r>
      <w:r w:rsidRPr="000C04D3">
        <w:rPr>
          <w:color w:val="000000"/>
        </w:rPr>
        <w:t>6 липня 1995 року №</w:t>
      </w:r>
      <w:r>
        <w:rPr>
          <w:color w:val="000000"/>
          <w:lang w:val="en-US"/>
        </w:rPr>
        <w:t> </w:t>
      </w:r>
      <w:r w:rsidRPr="000C04D3">
        <w:rPr>
          <w:color w:val="000000"/>
        </w:rPr>
        <w:t>265/95-ВР</w:t>
      </w:r>
      <w:r>
        <w:rPr>
          <w:color w:val="000000"/>
        </w:rPr>
        <w:t xml:space="preserve"> // </w:t>
      </w:r>
      <w:r w:rsidRPr="000C04D3">
        <w:rPr>
          <w:color w:val="000000"/>
        </w:rPr>
        <w:t>[</w:t>
      </w:r>
      <w:r>
        <w:rPr>
          <w:color w:val="000000"/>
        </w:rPr>
        <w:t>Електронний ресурс</w:t>
      </w:r>
      <w:r w:rsidRPr="000C04D3">
        <w:rPr>
          <w:color w:val="000000"/>
        </w:rPr>
        <w:t>]</w:t>
      </w:r>
      <w:r>
        <w:rPr>
          <w:color w:val="000000"/>
        </w:rPr>
        <w:t xml:space="preserve"> Код доступу: </w:t>
      </w:r>
      <w:hyperlink r:id="rId15" w:history="1">
        <w:r w:rsidRPr="00E979B7">
          <w:rPr>
            <w:rStyle w:val="a5"/>
          </w:rPr>
          <w:t>https://zakon.rada.gov.ua/laws/show/265/95-вр</w:t>
        </w:r>
      </w:hyperlink>
    </w:p>
    <w:p w:rsidR="0074378E" w:rsidRPr="0074378E" w:rsidRDefault="004727FF" w:rsidP="0074378E">
      <w:pPr>
        <w:pStyle w:val="rvps2"/>
        <w:numPr>
          <w:ilvl w:val="0"/>
          <w:numId w:val="3"/>
        </w:numPr>
        <w:spacing w:before="0" w:beforeAutospacing="0" w:after="150" w:afterAutospacing="0" w:line="360" w:lineRule="auto"/>
        <w:jc w:val="both"/>
        <w:rPr>
          <w:rStyle w:val="a5"/>
          <w:color w:val="auto"/>
          <w:sz w:val="28"/>
          <w:szCs w:val="28"/>
          <w:u w:val="none"/>
          <w:lang w:val="uk-UA"/>
        </w:rPr>
      </w:pPr>
      <w:r>
        <w:rPr>
          <w:sz w:val="28"/>
          <w:szCs w:val="28"/>
          <w:lang w:val="uk-UA"/>
        </w:rPr>
        <w:t>Б</w:t>
      </w:r>
      <w:r w:rsidRPr="00B31BE2">
        <w:rPr>
          <w:sz w:val="28"/>
          <w:szCs w:val="28"/>
          <w:lang w:val="uk-UA"/>
        </w:rPr>
        <w:t>езоплатн</w:t>
      </w:r>
      <w:r>
        <w:rPr>
          <w:sz w:val="28"/>
          <w:szCs w:val="28"/>
          <w:lang w:val="uk-UA"/>
        </w:rPr>
        <w:t>а</w:t>
      </w:r>
      <w:r w:rsidRPr="00B31BE2">
        <w:rPr>
          <w:sz w:val="28"/>
          <w:szCs w:val="28"/>
          <w:lang w:val="uk-UA"/>
        </w:rPr>
        <w:t xml:space="preserve"> правов</w:t>
      </w:r>
      <w:r>
        <w:rPr>
          <w:sz w:val="28"/>
          <w:szCs w:val="28"/>
          <w:lang w:val="uk-UA"/>
        </w:rPr>
        <w:t>а</w:t>
      </w:r>
      <w:r w:rsidRPr="00B31BE2">
        <w:rPr>
          <w:sz w:val="28"/>
          <w:szCs w:val="28"/>
          <w:lang w:val="uk-UA"/>
        </w:rPr>
        <w:t xml:space="preserve"> допомог</w:t>
      </w:r>
      <w:r>
        <w:rPr>
          <w:sz w:val="28"/>
          <w:szCs w:val="28"/>
          <w:lang w:val="uk-UA"/>
        </w:rPr>
        <w:t>а: питання та відповіді.</w:t>
      </w:r>
      <w:r w:rsidRPr="00B31BE2">
        <w:rPr>
          <w:sz w:val="28"/>
          <w:szCs w:val="28"/>
          <w:lang w:val="uk-UA"/>
        </w:rPr>
        <w:t xml:space="preserve"> Регіональний центр з надання безоплатної вторинної правової допомоги</w:t>
      </w:r>
      <w:r>
        <w:rPr>
          <w:sz w:val="28"/>
          <w:szCs w:val="28"/>
          <w:lang w:val="uk-UA"/>
        </w:rPr>
        <w:t xml:space="preserve"> у Сумській області. Офіційний веб-сайт. // </w:t>
      </w:r>
      <w:r w:rsidRPr="00B31BE2">
        <w:rPr>
          <w:sz w:val="28"/>
          <w:szCs w:val="28"/>
        </w:rPr>
        <w:t>[</w:t>
      </w:r>
      <w:r>
        <w:rPr>
          <w:sz w:val="28"/>
          <w:szCs w:val="28"/>
          <w:lang w:val="uk-UA"/>
        </w:rPr>
        <w:t>Електронний ресурс</w:t>
      </w:r>
      <w:r w:rsidRPr="00B31BE2">
        <w:rPr>
          <w:sz w:val="28"/>
          <w:szCs w:val="28"/>
        </w:rPr>
        <w:t>]</w:t>
      </w:r>
      <w:r>
        <w:rPr>
          <w:sz w:val="28"/>
          <w:szCs w:val="28"/>
          <w:lang w:val="uk-UA"/>
        </w:rPr>
        <w:t>.</w:t>
      </w:r>
      <w:r w:rsidRPr="00B31BE2">
        <w:rPr>
          <w:sz w:val="28"/>
          <w:szCs w:val="28"/>
        </w:rPr>
        <w:t xml:space="preserve"> </w:t>
      </w:r>
      <w:r>
        <w:rPr>
          <w:sz w:val="28"/>
          <w:szCs w:val="28"/>
          <w:lang w:val="uk-UA"/>
        </w:rPr>
        <w:t>Заголовок з екрану.  Код доступу:</w:t>
      </w:r>
      <w:r w:rsidRPr="00B31BE2">
        <w:rPr>
          <w:sz w:val="28"/>
          <w:szCs w:val="28"/>
          <w:lang w:val="uk-UA"/>
        </w:rPr>
        <w:t xml:space="preserve"> </w:t>
      </w:r>
      <w:hyperlink r:id="rId16" w:history="1">
        <w:r w:rsidRPr="00E979B7">
          <w:rPr>
            <w:rStyle w:val="a5"/>
            <w:sz w:val="28"/>
            <w:szCs w:val="28"/>
            <w:lang w:val="uk-UA"/>
          </w:rPr>
          <w:t>https://sumy.legalaid.gov.ua/ua/personnel?id=1325:bezoplatna-pravova-dopomoha-pytannya-ta-vidpovidi</w:t>
        </w:r>
      </w:hyperlink>
    </w:p>
    <w:p w:rsidR="004A2AB0" w:rsidRDefault="0074378E" w:rsidP="0074378E">
      <w:pPr>
        <w:pStyle w:val="rvps2"/>
        <w:numPr>
          <w:ilvl w:val="0"/>
          <w:numId w:val="3"/>
        </w:numPr>
        <w:spacing w:before="0" w:beforeAutospacing="0" w:after="150" w:afterAutospacing="0" w:line="360" w:lineRule="auto"/>
        <w:jc w:val="both"/>
        <w:rPr>
          <w:sz w:val="28"/>
          <w:szCs w:val="28"/>
          <w:lang w:val="uk-UA"/>
        </w:rPr>
      </w:pPr>
      <w:r w:rsidRPr="0074378E">
        <w:rPr>
          <w:sz w:val="28"/>
          <w:szCs w:val="28"/>
          <w:lang w:val="uk-UA"/>
        </w:rPr>
        <w:t xml:space="preserve"> </w:t>
      </w:r>
      <w:r w:rsidR="00DB298B" w:rsidRPr="00DB298B">
        <w:rPr>
          <w:sz w:val="28"/>
          <w:szCs w:val="28"/>
          <w:lang w:val="uk-UA"/>
        </w:rPr>
        <w:t>Європейський суд з прав людини. Рішення у справі А. В. проти Словенії від 9 квітня 2019 року // [</w:t>
      </w:r>
      <w:proofErr w:type="spellStart"/>
      <w:r w:rsidR="00DB298B" w:rsidRPr="00DB298B">
        <w:rPr>
          <w:sz w:val="28"/>
          <w:szCs w:val="28"/>
          <w:lang w:val="uk-UA"/>
        </w:rPr>
        <w:t>Електрон.ресурс</w:t>
      </w:r>
      <w:proofErr w:type="spellEnd"/>
      <w:r w:rsidR="00DB298B" w:rsidRPr="00DB298B">
        <w:rPr>
          <w:sz w:val="28"/>
          <w:szCs w:val="28"/>
          <w:lang w:val="uk-UA"/>
        </w:rPr>
        <w:t>]. Заголовок з екрану,  – Код доступу: https://unba.org.ua/assets/uploads/5c9e6ddf3e58baa8d5c7_file.pdf</w:t>
      </w:r>
      <w:r w:rsidR="004A2AB0">
        <w:rPr>
          <w:sz w:val="28"/>
          <w:szCs w:val="28"/>
          <w:lang w:val="uk-UA"/>
        </w:rPr>
        <w:t xml:space="preserve"> </w:t>
      </w:r>
    </w:p>
    <w:p w:rsidR="00DB298B" w:rsidRDefault="004A2AB0" w:rsidP="0074378E">
      <w:pPr>
        <w:pStyle w:val="rvps2"/>
        <w:numPr>
          <w:ilvl w:val="0"/>
          <w:numId w:val="3"/>
        </w:numPr>
        <w:spacing w:before="0" w:beforeAutospacing="0" w:after="150" w:afterAutospacing="0" w:line="360" w:lineRule="auto"/>
        <w:jc w:val="both"/>
        <w:rPr>
          <w:sz w:val="28"/>
          <w:szCs w:val="28"/>
          <w:lang w:val="uk-UA"/>
        </w:rPr>
      </w:pPr>
      <w:r>
        <w:rPr>
          <w:sz w:val="28"/>
          <w:szCs w:val="28"/>
          <w:lang w:val="uk-UA"/>
        </w:rPr>
        <w:t xml:space="preserve"> </w:t>
      </w:r>
      <w:r w:rsidR="00DB298B" w:rsidRPr="00DB298B">
        <w:rPr>
          <w:sz w:val="28"/>
          <w:szCs w:val="28"/>
          <w:lang w:val="uk-UA"/>
        </w:rPr>
        <w:t xml:space="preserve">Європейський суд з прав людини. Рішення у справі </w:t>
      </w:r>
      <w:proofErr w:type="spellStart"/>
      <w:r w:rsidR="00DB298B" w:rsidRPr="00DB298B">
        <w:rPr>
          <w:sz w:val="28"/>
          <w:szCs w:val="28"/>
          <w:lang w:val="uk-UA"/>
        </w:rPr>
        <w:t>Пакеллі</w:t>
      </w:r>
      <w:proofErr w:type="spellEnd"/>
      <w:r w:rsidR="00DB298B" w:rsidRPr="00DB298B">
        <w:rPr>
          <w:sz w:val="28"/>
          <w:szCs w:val="28"/>
          <w:lang w:val="uk-UA"/>
        </w:rPr>
        <w:t xml:space="preserve"> проти Федеративної Республіки Німеччини (</w:t>
      </w:r>
      <w:proofErr w:type="spellStart"/>
      <w:r w:rsidR="00DB298B" w:rsidRPr="00DB298B">
        <w:rPr>
          <w:sz w:val="28"/>
          <w:szCs w:val="28"/>
          <w:lang w:val="uk-UA"/>
        </w:rPr>
        <w:t>Pakelli</w:t>
      </w:r>
      <w:proofErr w:type="spellEnd"/>
      <w:r w:rsidR="00DB298B" w:rsidRPr="00DB298B">
        <w:rPr>
          <w:sz w:val="28"/>
          <w:szCs w:val="28"/>
          <w:lang w:val="uk-UA"/>
        </w:rPr>
        <w:t xml:space="preserve"> </w:t>
      </w:r>
      <w:proofErr w:type="spellStart"/>
      <w:r w:rsidR="00DB298B" w:rsidRPr="00DB298B">
        <w:rPr>
          <w:sz w:val="28"/>
          <w:szCs w:val="28"/>
          <w:lang w:val="uk-UA"/>
        </w:rPr>
        <w:t>case</w:t>
      </w:r>
      <w:proofErr w:type="spellEnd"/>
      <w:r w:rsidR="00DB298B" w:rsidRPr="00DB298B">
        <w:rPr>
          <w:sz w:val="28"/>
          <w:szCs w:val="28"/>
          <w:lang w:val="uk-UA"/>
        </w:rPr>
        <w:t>) від 25 квітня 1983 року // [Електрон. ресурс]. – Код доступу: http://eurocourt.in.ua/Article.asp?AIdx=83</w:t>
      </w:r>
    </w:p>
    <w:p w:rsidR="0018519C" w:rsidRDefault="0018519C" w:rsidP="000F2F6C">
      <w:pPr>
        <w:pStyle w:val="rvps2"/>
        <w:numPr>
          <w:ilvl w:val="0"/>
          <w:numId w:val="3"/>
        </w:numPr>
        <w:spacing w:before="0" w:beforeAutospacing="0" w:after="150" w:afterAutospacing="0" w:line="360" w:lineRule="auto"/>
        <w:rPr>
          <w:sz w:val="28"/>
          <w:szCs w:val="28"/>
          <w:lang w:val="uk-UA"/>
        </w:rPr>
      </w:pPr>
      <w:r>
        <w:rPr>
          <w:sz w:val="28"/>
          <w:szCs w:val="28"/>
          <w:lang w:val="uk-UA"/>
        </w:rPr>
        <w:t xml:space="preserve"> </w:t>
      </w:r>
      <w:r w:rsidRPr="0018519C">
        <w:rPr>
          <w:sz w:val="28"/>
          <w:szCs w:val="28"/>
          <w:lang w:val="uk-UA"/>
        </w:rPr>
        <w:t xml:space="preserve">Європейський суд з прав людини. Рішення у справі </w:t>
      </w:r>
      <w:proofErr w:type="spellStart"/>
      <w:r w:rsidRPr="0018519C">
        <w:rPr>
          <w:sz w:val="28"/>
          <w:szCs w:val="28"/>
          <w:lang w:val="uk-UA"/>
        </w:rPr>
        <w:t>Санніно</w:t>
      </w:r>
      <w:proofErr w:type="spellEnd"/>
      <w:r w:rsidRPr="0018519C">
        <w:rPr>
          <w:sz w:val="28"/>
          <w:szCs w:val="28"/>
          <w:lang w:val="uk-UA"/>
        </w:rPr>
        <w:t xml:space="preserve"> проти Італії від 25 квітня 1983 року // [Електрон. ресурс]. – Код доступу: http://www.echr.ru/documents/doc/2467589/2467589-007.htm</w:t>
      </w:r>
      <w:r w:rsidR="00DB298B">
        <w:rPr>
          <w:sz w:val="28"/>
          <w:szCs w:val="28"/>
          <w:lang w:val="uk-UA"/>
        </w:rPr>
        <w:t xml:space="preserve"> </w:t>
      </w:r>
    </w:p>
    <w:p w:rsidR="000F2F6C" w:rsidRPr="000F2F6C" w:rsidRDefault="0018519C" w:rsidP="000F2F6C">
      <w:pPr>
        <w:pStyle w:val="rvps2"/>
        <w:numPr>
          <w:ilvl w:val="0"/>
          <w:numId w:val="3"/>
        </w:numPr>
        <w:spacing w:before="0" w:beforeAutospacing="0" w:after="150" w:afterAutospacing="0" w:line="360" w:lineRule="auto"/>
        <w:rPr>
          <w:sz w:val="28"/>
          <w:szCs w:val="28"/>
          <w:lang w:val="uk-UA"/>
        </w:rPr>
      </w:pPr>
      <w:r>
        <w:rPr>
          <w:sz w:val="28"/>
          <w:szCs w:val="28"/>
          <w:lang w:val="uk-UA"/>
        </w:rPr>
        <w:t xml:space="preserve"> </w:t>
      </w:r>
      <w:r w:rsidR="000F2F6C" w:rsidRPr="0018519C">
        <w:rPr>
          <w:sz w:val="28"/>
          <w:szCs w:val="28"/>
          <w:lang w:val="uk-UA"/>
        </w:rPr>
        <w:t>Європейський суд з прав людини. П’ята секція. Рішення. Справа «Яременко проти України» (Заява № 32092/02) від 12 червня 2008 року.</w:t>
      </w:r>
      <w:r w:rsidR="000F2F6C" w:rsidRPr="000F2F6C">
        <w:rPr>
          <w:sz w:val="28"/>
          <w:szCs w:val="28"/>
          <w:lang w:val="uk-UA"/>
        </w:rPr>
        <w:t xml:space="preserve"> Остаточне від</w:t>
      </w:r>
      <w:r w:rsidR="000F2F6C" w:rsidRPr="000F2F6C">
        <w:rPr>
          <w:sz w:val="28"/>
          <w:szCs w:val="28"/>
        </w:rPr>
        <w:t xml:space="preserve"> </w:t>
      </w:r>
      <w:r w:rsidR="000F2F6C" w:rsidRPr="000F2F6C">
        <w:rPr>
          <w:sz w:val="28"/>
          <w:szCs w:val="28"/>
          <w:lang w:val="uk-UA"/>
        </w:rPr>
        <w:t>12.09.2008 року //</w:t>
      </w:r>
      <w:r w:rsidR="000F2F6C" w:rsidRPr="000F2F6C">
        <w:rPr>
          <w:sz w:val="28"/>
          <w:szCs w:val="28"/>
        </w:rPr>
        <w:t xml:space="preserve"> </w:t>
      </w:r>
      <w:hyperlink r:id="rId17" w:history="1">
        <w:r w:rsidR="000F2F6C" w:rsidRPr="000F2F6C">
          <w:rPr>
            <w:rStyle w:val="a5"/>
            <w:sz w:val="28"/>
            <w:szCs w:val="28"/>
            <w:lang w:val="uk-UA"/>
          </w:rPr>
          <w:t>https://zakon.rada.gov.ua/laws/show/974_405</w:t>
        </w:r>
      </w:hyperlink>
    </w:p>
    <w:p w:rsidR="0074378E" w:rsidRPr="0074378E" w:rsidRDefault="000F2F6C" w:rsidP="0074378E">
      <w:pPr>
        <w:pStyle w:val="rvps2"/>
        <w:numPr>
          <w:ilvl w:val="0"/>
          <w:numId w:val="3"/>
        </w:numPr>
        <w:spacing w:before="0" w:beforeAutospacing="0" w:after="150" w:afterAutospacing="0" w:line="360" w:lineRule="auto"/>
        <w:jc w:val="both"/>
        <w:rPr>
          <w:sz w:val="28"/>
          <w:szCs w:val="28"/>
          <w:lang w:val="uk-UA"/>
        </w:rPr>
      </w:pPr>
      <w:r>
        <w:rPr>
          <w:sz w:val="28"/>
          <w:szCs w:val="28"/>
          <w:lang w:val="uk-UA"/>
        </w:rPr>
        <w:t xml:space="preserve"> </w:t>
      </w:r>
      <w:proofErr w:type="spellStart"/>
      <w:r w:rsidR="00062AEA" w:rsidRPr="004A2AB0">
        <w:rPr>
          <w:sz w:val="28"/>
          <w:szCs w:val="28"/>
          <w:lang w:val="uk-UA"/>
        </w:rPr>
        <w:t>Бова</w:t>
      </w:r>
      <w:proofErr w:type="spellEnd"/>
      <w:r w:rsidR="00062AEA" w:rsidRPr="004A2AB0">
        <w:rPr>
          <w:sz w:val="28"/>
          <w:szCs w:val="28"/>
          <w:lang w:val="uk-UA"/>
        </w:rPr>
        <w:t xml:space="preserve"> Є.</w:t>
      </w:r>
      <w:r w:rsidR="0074378E" w:rsidRPr="004A2AB0">
        <w:rPr>
          <w:sz w:val="28"/>
          <w:szCs w:val="28"/>
          <w:lang w:val="uk-UA"/>
        </w:rPr>
        <w:t> </w:t>
      </w:r>
      <w:r w:rsidR="00062AEA" w:rsidRPr="004A2AB0">
        <w:rPr>
          <w:sz w:val="28"/>
          <w:szCs w:val="28"/>
          <w:lang w:val="uk-UA"/>
        </w:rPr>
        <w:t xml:space="preserve">Ю. Організація безоплатної правової допомоги в Україні: </w:t>
      </w:r>
      <w:proofErr w:type="spellStart"/>
      <w:r w:rsidR="00062AEA" w:rsidRPr="004A2AB0">
        <w:rPr>
          <w:sz w:val="28"/>
          <w:szCs w:val="28"/>
          <w:lang w:val="uk-UA"/>
        </w:rPr>
        <w:t>автореф</w:t>
      </w:r>
      <w:proofErr w:type="spellEnd"/>
      <w:r w:rsidR="00062AEA" w:rsidRPr="004A2AB0">
        <w:rPr>
          <w:sz w:val="28"/>
          <w:szCs w:val="28"/>
          <w:lang w:val="uk-UA"/>
        </w:rPr>
        <w:t xml:space="preserve">. </w:t>
      </w:r>
      <w:proofErr w:type="spellStart"/>
      <w:r w:rsidR="00062AEA" w:rsidRPr="004A2AB0">
        <w:rPr>
          <w:sz w:val="28"/>
          <w:szCs w:val="28"/>
          <w:lang w:val="uk-UA"/>
        </w:rPr>
        <w:t>дис</w:t>
      </w:r>
      <w:proofErr w:type="spellEnd"/>
      <w:r w:rsidR="00062AEA" w:rsidRPr="004A2AB0">
        <w:rPr>
          <w:sz w:val="28"/>
          <w:szCs w:val="28"/>
          <w:lang w:val="uk-UA"/>
        </w:rPr>
        <w:t xml:space="preserve">. на здобуття наук. ступеня </w:t>
      </w:r>
      <w:proofErr w:type="spellStart"/>
      <w:r w:rsidR="00062AEA" w:rsidRPr="004A2AB0">
        <w:rPr>
          <w:sz w:val="28"/>
          <w:szCs w:val="28"/>
          <w:lang w:val="uk-UA"/>
        </w:rPr>
        <w:t>канд</w:t>
      </w:r>
      <w:proofErr w:type="spellEnd"/>
      <w:r w:rsidR="00062AEA" w:rsidRPr="004A2AB0">
        <w:rPr>
          <w:sz w:val="28"/>
          <w:szCs w:val="28"/>
          <w:lang w:val="uk-UA"/>
        </w:rPr>
        <w:t xml:space="preserve">. </w:t>
      </w:r>
      <w:proofErr w:type="spellStart"/>
      <w:r w:rsidR="00062AEA" w:rsidRPr="004A2AB0">
        <w:rPr>
          <w:sz w:val="28"/>
          <w:szCs w:val="28"/>
          <w:lang w:val="uk-UA"/>
        </w:rPr>
        <w:t>юрид</w:t>
      </w:r>
      <w:proofErr w:type="spellEnd"/>
      <w:r w:rsidR="00062AEA" w:rsidRPr="004A2AB0">
        <w:rPr>
          <w:sz w:val="28"/>
          <w:szCs w:val="28"/>
          <w:lang w:val="uk-UA"/>
        </w:rPr>
        <w:t>. наук : спец. 12.00.10</w:t>
      </w:r>
      <w:r w:rsidR="00062AEA" w:rsidRPr="0074378E">
        <w:rPr>
          <w:sz w:val="28"/>
          <w:szCs w:val="28"/>
        </w:rPr>
        <w:t xml:space="preserve"> / Є.</w:t>
      </w:r>
      <w:r w:rsidR="0074378E" w:rsidRPr="0074378E">
        <w:rPr>
          <w:sz w:val="28"/>
          <w:szCs w:val="28"/>
        </w:rPr>
        <w:t> </w:t>
      </w:r>
      <w:r w:rsidR="00062AEA" w:rsidRPr="0074378E">
        <w:rPr>
          <w:sz w:val="28"/>
          <w:szCs w:val="28"/>
        </w:rPr>
        <w:t>Ю.</w:t>
      </w:r>
      <w:r w:rsidR="0074378E" w:rsidRPr="0074378E">
        <w:rPr>
          <w:sz w:val="28"/>
          <w:szCs w:val="28"/>
        </w:rPr>
        <w:t> </w:t>
      </w:r>
      <w:proofErr w:type="spellStart"/>
      <w:r w:rsidR="00062AEA" w:rsidRPr="0074378E">
        <w:rPr>
          <w:sz w:val="28"/>
          <w:szCs w:val="28"/>
        </w:rPr>
        <w:t>Бова</w:t>
      </w:r>
      <w:proofErr w:type="spellEnd"/>
      <w:r w:rsidR="00062AEA" w:rsidRPr="0074378E">
        <w:rPr>
          <w:sz w:val="28"/>
          <w:szCs w:val="28"/>
        </w:rPr>
        <w:t>. – К., 2009. – 21 с.</w:t>
      </w:r>
    </w:p>
    <w:p w:rsidR="00062AEA" w:rsidRPr="0074378E" w:rsidRDefault="0074378E" w:rsidP="0074378E">
      <w:pPr>
        <w:pStyle w:val="rvps2"/>
        <w:numPr>
          <w:ilvl w:val="0"/>
          <w:numId w:val="3"/>
        </w:numPr>
        <w:spacing w:before="0" w:beforeAutospacing="0" w:after="150" w:afterAutospacing="0" w:line="360" w:lineRule="auto"/>
        <w:jc w:val="both"/>
        <w:rPr>
          <w:sz w:val="28"/>
          <w:szCs w:val="28"/>
          <w:lang w:val="uk-UA"/>
        </w:rPr>
      </w:pPr>
      <w:r>
        <w:t xml:space="preserve"> </w:t>
      </w:r>
      <w:r w:rsidR="00062AEA" w:rsidRPr="0074378E">
        <w:rPr>
          <w:sz w:val="28"/>
          <w:szCs w:val="28"/>
          <w:lang w:val="uk-UA"/>
        </w:rPr>
        <w:t>Вільчик Т.</w:t>
      </w:r>
      <w:r w:rsidRPr="0074378E">
        <w:rPr>
          <w:sz w:val="28"/>
          <w:szCs w:val="28"/>
          <w:lang w:val="uk-UA"/>
        </w:rPr>
        <w:t> </w:t>
      </w:r>
      <w:r w:rsidR="00062AEA" w:rsidRPr="0074378E">
        <w:rPr>
          <w:sz w:val="28"/>
          <w:szCs w:val="28"/>
          <w:lang w:val="uk-UA"/>
        </w:rPr>
        <w:t xml:space="preserve">Б. Адвокатура як інститут реалізації права на правову допомогу: порівняльно-правовий аналіз законодавства країн </w:t>
      </w:r>
      <w:r w:rsidR="00062AEA" w:rsidRPr="0074378E">
        <w:rPr>
          <w:sz w:val="28"/>
          <w:szCs w:val="28"/>
          <w:lang w:val="uk-UA"/>
        </w:rPr>
        <w:lastRenderedPageBreak/>
        <w:t xml:space="preserve">Європейського Союзу та України: </w:t>
      </w:r>
      <w:proofErr w:type="spellStart"/>
      <w:r w:rsidR="00062AEA" w:rsidRPr="0074378E">
        <w:rPr>
          <w:sz w:val="28"/>
          <w:szCs w:val="28"/>
          <w:lang w:val="uk-UA"/>
        </w:rPr>
        <w:t>дис</w:t>
      </w:r>
      <w:proofErr w:type="spellEnd"/>
      <w:r w:rsidR="00062AEA" w:rsidRPr="0074378E">
        <w:rPr>
          <w:sz w:val="28"/>
          <w:szCs w:val="28"/>
          <w:lang w:val="uk-UA"/>
        </w:rPr>
        <w:t xml:space="preserve">. </w:t>
      </w:r>
      <w:proofErr w:type="spellStart"/>
      <w:r w:rsidR="00062AEA" w:rsidRPr="0074378E">
        <w:rPr>
          <w:sz w:val="28"/>
          <w:szCs w:val="28"/>
          <w:lang w:val="uk-UA"/>
        </w:rPr>
        <w:t>докт</w:t>
      </w:r>
      <w:proofErr w:type="spellEnd"/>
      <w:r w:rsidR="00062AEA" w:rsidRPr="0074378E">
        <w:rPr>
          <w:sz w:val="28"/>
          <w:szCs w:val="28"/>
          <w:lang w:val="uk-UA"/>
        </w:rPr>
        <w:t xml:space="preserve">. </w:t>
      </w:r>
      <w:proofErr w:type="spellStart"/>
      <w:r w:rsidR="00062AEA" w:rsidRPr="0074378E">
        <w:rPr>
          <w:sz w:val="28"/>
          <w:szCs w:val="28"/>
          <w:lang w:val="uk-UA"/>
        </w:rPr>
        <w:t>юрид</w:t>
      </w:r>
      <w:proofErr w:type="spellEnd"/>
      <w:r w:rsidR="00062AEA" w:rsidRPr="0074378E">
        <w:rPr>
          <w:sz w:val="28"/>
          <w:szCs w:val="28"/>
          <w:lang w:val="uk-UA"/>
        </w:rPr>
        <w:t xml:space="preserve"> наук. за спеціальністю: 12.00.10.</w:t>
      </w:r>
      <w:r w:rsidRPr="0074378E">
        <w:rPr>
          <w:sz w:val="28"/>
          <w:szCs w:val="28"/>
          <w:lang w:val="uk-UA"/>
        </w:rPr>
        <w:t xml:space="preserve"> / Т. Б. Вільчик.</w:t>
      </w:r>
      <w:r w:rsidR="00062AEA" w:rsidRPr="0074378E">
        <w:rPr>
          <w:sz w:val="28"/>
          <w:szCs w:val="28"/>
          <w:lang w:val="uk-UA"/>
        </w:rPr>
        <w:t xml:space="preserve"> – Харків. </w:t>
      </w:r>
      <w:r w:rsidRPr="0074378E">
        <w:rPr>
          <w:sz w:val="28"/>
          <w:szCs w:val="28"/>
          <w:lang w:val="uk-UA"/>
        </w:rPr>
        <w:t xml:space="preserve">– </w:t>
      </w:r>
      <w:r w:rsidR="00062AEA" w:rsidRPr="0074378E">
        <w:rPr>
          <w:sz w:val="28"/>
          <w:szCs w:val="28"/>
          <w:lang w:val="uk-UA"/>
        </w:rPr>
        <w:t>2016.</w:t>
      </w:r>
      <w:r w:rsidRPr="0074378E">
        <w:rPr>
          <w:sz w:val="28"/>
          <w:szCs w:val="28"/>
          <w:lang w:val="uk-UA"/>
        </w:rPr>
        <w:t xml:space="preserve"> –</w:t>
      </w:r>
      <w:r w:rsidR="00062AEA" w:rsidRPr="0074378E">
        <w:rPr>
          <w:sz w:val="28"/>
          <w:szCs w:val="28"/>
          <w:lang w:val="uk-UA"/>
        </w:rPr>
        <w:t xml:space="preserve"> 490</w:t>
      </w:r>
      <w:r w:rsidRPr="0074378E">
        <w:rPr>
          <w:sz w:val="28"/>
          <w:szCs w:val="28"/>
          <w:lang w:val="uk-UA"/>
        </w:rPr>
        <w:t xml:space="preserve"> </w:t>
      </w:r>
      <w:r w:rsidR="00062AEA" w:rsidRPr="0074378E">
        <w:rPr>
          <w:sz w:val="28"/>
          <w:szCs w:val="28"/>
          <w:lang w:val="uk-UA"/>
        </w:rPr>
        <w:t>с.</w:t>
      </w:r>
    </w:p>
    <w:p w:rsidR="0074378E" w:rsidRPr="0074378E" w:rsidRDefault="00062AEA" w:rsidP="0074378E">
      <w:pPr>
        <w:pStyle w:val="rvps2"/>
        <w:numPr>
          <w:ilvl w:val="0"/>
          <w:numId w:val="3"/>
        </w:numPr>
        <w:spacing w:before="0" w:beforeAutospacing="0" w:after="150" w:afterAutospacing="0" w:line="360" w:lineRule="auto"/>
        <w:jc w:val="both"/>
        <w:rPr>
          <w:sz w:val="28"/>
          <w:szCs w:val="28"/>
          <w:lang w:val="uk-UA"/>
        </w:rPr>
      </w:pPr>
      <w:r w:rsidRPr="0074378E">
        <w:rPr>
          <w:sz w:val="28"/>
          <w:szCs w:val="28"/>
          <w:lang w:val="uk-UA"/>
        </w:rPr>
        <w:t xml:space="preserve"> </w:t>
      </w:r>
      <w:r w:rsidR="0074378E" w:rsidRPr="0074378E">
        <w:rPr>
          <w:sz w:val="28"/>
          <w:szCs w:val="28"/>
          <w:lang w:val="uk-UA"/>
        </w:rPr>
        <w:t>Вільчик Т. Б. Напрями адаптації законодавства, що регулює надання безоплатної правничої допомоги в Україні, до європейських стандартів. / Т. Б. Вільчик  // Право України. – 2016. – № 12. – С. 29-36.</w:t>
      </w:r>
    </w:p>
    <w:p w:rsidR="00E14F3D" w:rsidRDefault="0074378E" w:rsidP="00E14F3D">
      <w:pPr>
        <w:pStyle w:val="rvps2"/>
        <w:numPr>
          <w:ilvl w:val="0"/>
          <w:numId w:val="3"/>
        </w:numPr>
        <w:spacing w:before="0" w:beforeAutospacing="0" w:after="150" w:afterAutospacing="0" w:line="360" w:lineRule="auto"/>
        <w:jc w:val="both"/>
        <w:rPr>
          <w:sz w:val="28"/>
          <w:szCs w:val="28"/>
          <w:lang w:val="uk-UA"/>
        </w:rPr>
      </w:pPr>
      <w:r>
        <w:rPr>
          <w:sz w:val="28"/>
          <w:szCs w:val="28"/>
          <w:lang w:val="uk-UA"/>
        </w:rPr>
        <w:t xml:space="preserve"> </w:t>
      </w:r>
      <w:r w:rsidRPr="0074378E">
        <w:rPr>
          <w:sz w:val="28"/>
          <w:szCs w:val="28"/>
          <w:lang w:val="uk-UA"/>
        </w:rPr>
        <w:t xml:space="preserve">Вільчик Т.Б. Організація роботи адвокатури в Україні : </w:t>
      </w:r>
      <w:proofErr w:type="spellStart"/>
      <w:r w:rsidRPr="0074378E">
        <w:rPr>
          <w:sz w:val="28"/>
          <w:szCs w:val="28"/>
          <w:lang w:val="uk-UA"/>
        </w:rPr>
        <w:t>навч</w:t>
      </w:r>
      <w:proofErr w:type="spellEnd"/>
      <w:r w:rsidRPr="0074378E">
        <w:rPr>
          <w:sz w:val="28"/>
          <w:szCs w:val="28"/>
          <w:lang w:val="uk-UA"/>
        </w:rPr>
        <w:t xml:space="preserve">. посібник / Т. Б. Вільчик; за ред. Н. В. </w:t>
      </w:r>
      <w:proofErr w:type="spellStart"/>
      <w:r w:rsidRPr="0074378E">
        <w:rPr>
          <w:sz w:val="28"/>
          <w:szCs w:val="28"/>
          <w:lang w:val="uk-UA"/>
        </w:rPr>
        <w:t>Сібільової</w:t>
      </w:r>
      <w:proofErr w:type="spellEnd"/>
      <w:r w:rsidRPr="0074378E">
        <w:rPr>
          <w:sz w:val="28"/>
          <w:szCs w:val="28"/>
          <w:lang w:val="uk-UA"/>
        </w:rPr>
        <w:t xml:space="preserve">; </w:t>
      </w:r>
      <w:proofErr w:type="spellStart"/>
      <w:r w:rsidRPr="0074378E">
        <w:rPr>
          <w:sz w:val="28"/>
          <w:szCs w:val="28"/>
          <w:lang w:val="uk-UA"/>
        </w:rPr>
        <w:t>Нац</w:t>
      </w:r>
      <w:proofErr w:type="spellEnd"/>
      <w:r w:rsidRPr="0074378E">
        <w:rPr>
          <w:sz w:val="28"/>
          <w:szCs w:val="28"/>
          <w:lang w:val="uk-UA"/>
        </w:rPr>
        <w:t xml:space="preserve">. </w:t>
      </w:r>
      <w:proofErr w:type="spellStart"/>
      <w:r w:rsidRPr="0074378E">
        <w:rPr>
          <w:sz w:val="28"/>
          <w:szCs w:val="28"/>
          <w:lang w:val="uk-UA"/>
        </w:rPr>
        <w:t>юрид</w:t>
      </w:r>
      <w:proofErr w:type="spellEnd"/>
      <w:r w:rsidRPr="0074378E">
        <w:rPr>
          <w:sz w:val="28"/>
          <w:szCs w:val="28"/>
          <w:lang w:val="uk-UA"/>
        </w:rPr>
        <w:t xml:space="preserve">. акад. України ім. Я. Мудрого. – Харків : Вид. СПД ФО </w:t>
      </w:r>
      <w:proofErr w:type="spellStart"/>
      <w:r w:rsidRPr="0074378E">
        <w:rPr>
          <w:sz w:val="28"/>
          <w:szCs w:val="28"/>
          <w:lang w:val="uk-UA"/>
        </w:rPr>
        <w:t>Вапнярчук</w:t>
      </w:r>
      <w:proofErr w:type="spellEnd"/>
      <w:r w:rsidRPr="0074378E">
        <w:rPr>
          <w:sz w:val="28"/>
          <w:szCs w:val="28"/>
          <w:lang w:val="uk-UA"/>
        </w:rPr>
        <w:t xml:space="preserve"> Н.М., – 2006. – 340 с.</w:t>
      </w:r>
    </w:p>
    <w:p w:rsidR="007F6E30" w:rsidRPr="007F6E30" w:rsidRDefault="00E14F3D" w:rsidP="007F6E30">
      <w:pPr>
        <w:pStyle w:val="rvps2"/>
        <w:numPr>
          <w:ilvl w:val="0"/>
          <w:numId w:val="3"/>
        </w:numPr>
        <w:spacing w:before="0" w:beforeAutospacing="0" w:after="150" w:afterAutospacing="0" w:line="360" w:lineRule="auto"/>
        <w:jc w:val="both"/>
        <w:rPr>
          <w:rStyle w:val="a5"/>
          <w:color w:val="auto"/>
          <w:sz w:val="28"/>
          <w:szCs w:val="28"/>
          <w:u w:val="none"/>
          <w:lang w:val="uk-UA"/>
        </w:rPr>
      </w:pPr>
      <w:r>
        <w:rPr>
          <w:sz w:val="28"/>
          <w:szCs w:val="28"/>
          <w:lang w:val="uk-UA"/>
        </w:rPr>
        <w:t xml:space="preserve"> </w:t>
      </w:r>
      <w:r w:rsidR="00062AEA" w:rsidRPr="00E14F3D">
        <w:rPr>
          <w:sz w:val="28"/>
          <w:szCs w:val="28"/>
          <w:lang w:val="uk-UA"/>
        </w:rPr>
        <w:t xml:space="preserve">Супрун Д. Правило про використання внутрішніх засобів правового захисту як основа субсидіарного характеру контрольного механізму Європейської Конвенції про захист прав людини і основних свобод 1950 року // [Електрон. Ресурс] Заголовок з екрана. Код доступу: </w:t>
      </w:r>
      <w:hyperlink r:id="rId18" w:history="1">
        <w:r w:rsidR="00062AEA" w:rsidRPr="00E14F3D">
          <w:rPr>
            <w:rStyle w:val="a5"/>
            <w:sz w:val="28"/>
            <w:szCs w:val="28"/>
            <w:lang w:val="uk-UA"/>
          </w:rPr>
          <w:t>http://khpg.org/index.php?id=1040198967</w:t>
        </w:r>
      </w:hyperlink>
      <w:r w:rsidR="0074378E" w:rsidRPr="00E14F3D">
        <w:rPr>
          <w:rStyle w:val="a5"/>
          <w:sz w:val="28"/>
          <w:szCs w:val="28"/>
          <w:lang w:val="uk-UA"/>
        </w:rPr>
        <w:t>.</w:t>
      </w:r>
    </w:p>
    <w:p w:rsidR="007F6E30" w:rsidRDefault="0074378E" w:rsidP="007F6E30">
      <w:pPr>
        <w:pStyle w:val="rvps2"/>
        <w:numPr>
          <w:ilvl w:val="0"/>
          <w:numId w:val="3"/>
        </w:numPr>
        <w:spacing w:before="0" w:beforeAutospacing="0" w:after="150" w:afterAutospacing="0" w:line="360" w:lineRule="auto"/>
        <w:jc w:val="both"/>
        <w:rPr>
          <w:sz w:val="28"/>
          <w:szCs w:val="28"/>
          <w:lang w:val="uk-UA"/>
        </w:rPr>
      </w:pPr>
      <w:r>
        <w:rPr>
          <w:sz w:val="28"/>
          <w:szCs w:val="28"/>
          <w:lang w:val="uk-UA"/>
        </w:rPr>
        <w:t xml:space="preserve"> </w:t>
      </w:r>
      <w:r w:rsidR="00062AEA" w:rsidRPr="0074378E">
        <w:rPr>
          <w:sz w:val="28"/>
          <w:szCs w:val="28"/>
          <w:lang w:val="uk-UA"/>
        </w:rPr>
        <w:t>Шандула</w:t>
      </w:r>
      <w:r w:rsidR="00E14F3D">
        <w:rPr>
          <w:sz w:val="28"/>
          <w:szCs w:val="28"/>
          <w:lang w:val="uk-UA"/>
        </w:rPr>
        <w:t> </w:t>
      </w:r>
      <w:r w:rsidR="00062AEA" w:rsidRPr="0074378E">
        <w:rPr>
          <w:sz w:val="28"/>
          <w:szCs w:val="28"/>
          <w:lang w:val="uk-UA"/>
        </w:rPr>
        <w:t>О.</w:t>
      </w:r>
      <w:r w:rsidR="00E14F3D">
        <w:rPr>
          <w:sz w:val="28"/>
          <w:szCs w:val="28"/>
          <w:lang w:val="uk-UA"/>
        </w:rPr>
        <w:t> </w:t>
      </w:r>
      <w:r w:rsidR="00062AEA" w:rsidRPr="0074378E">
        <w:rPr>
          <w:sz w:val="28"/>
          <w:szCs w:val="28"/>
          <w:lang w:val="uk-UA"/>
        </w:rPr>
        <w:t>О. Напрями подальшого вдосконалення інституту безоплатної правничої допомоги в Україні /О.</w:t>
      </w:r>
      <w:r w:rsidR="00E14F3D">
        <w:rPr>
          <w:sz w:val="28"/>
          <w:szCs w:val="28"/>
          <w:lang w:val="uk-UA"/>
        </w:rPr>
        <w:t> </w:t>
      </w:r>
      <w:r w:rsidR="00062AEA" w:rsidRPr="0074378E">
        <w:rPr>
          <w:sz w:val="28"/>
          <w:szCs w:val="28"/>
          <w:lang w:val="uk-UA"/>
        </w:rPr>
        <w:t>О.</w:t>
      </w:r>
      <w:r w:rsidR="00E14F3D">
        <w:rPr>
          <w:sz w:val="28"/>
          <w:szCs w:val="28"/>
          <w:lang w:val="uk-UA"/>
        </w:rPr>
        <w:t> </w:t>
      </w:r>
      <w:r w:rsidR="00062AEA" w:rsidRPr="0074378E">
        <w:rPr>
          <w:sz w:val="28"/>
          <w:szCs w:val="28"/>
          <w:lang w:val="uk-UA"/>
        </w:rPr>
        <w:t xml:space="preserve">Шандула // Сучасні виклики та актуальні проблеми судової реформи в Україні: Мат. ІІІ </w:t>
      </w:r>
      <w:proofErr w:type="spellStart"/>
      <w:r w:rsidR="00062AEA" w:rsidRPr="0074378E">
        <w:rPr>
          <w:sz w:val="28"/>
          <w:szCs w:val="28"/>
          <w:lang w:val="uk-UA"/>
        </w:rPr>
        <w:t>Міжнар</w:t>
      </w:r>
      <w:proofErr w:type="spellEnd"/>
      <w:r w:rsidR="00062AEA" w:rsidRPr="0074378E">
        <w:rPr>
          <w:sz w:val="28"/>
          <w:szCs w:val="28"/>
          <w:lang w:val="uk-UA"/>
        </w:rPr>
        <w:t>. наук.-</w:t>
      </w:r>
      <w:proofErr w:type="spellStart"/>
      <w:r w:rsidR="00062AEA" w:rsidRPr="0074378E">
        <w:rPr>
          <w:sz w:val="28"/>
          <w:szCs w:val="28"/>
          <w:lang w:val="uk-UA"/>
        </w:rPr>
        <w:t>практ</w:t>
      </w:r>
      <w:proofErr w:type="spellEnd"/>
      <w:r w:rsidR="00062AEA" w:rsidRPr="0074378E">
        <w:rPr>
          <w:sz w:val="28"/>
          <w:szCs w:val="28"/>
          <w:lang w:val="uk-UA"/>
        </w:rPr>
        <w:t xml:space="preserve">. </w:t>
      </w:r>
      <w:proofErr w:type="spellStart"/>
      <w:r w:rsidR="00062AEA" w:rsidRPr="0074378E">
        <w:rPr>
          <w:sz w:val="28"/>
          <w:szCs w:val="28"/>
          <w:lang w:val="uk-UA"/>
        </w:rPr>
        <w:t>конф</w:t>
      </w:r>
      <w:proofErr w:type="spellEnd"/>
      <w:r w:rsidR="00062AEA" w:rsidRPr="0074378E">
        <w:rPr>
          <w:sz w:val="28"/>
          <w:szCs w:val="28"/>
          <w:lang w:val="uk-UA"/>
        </w:rPr>
        <w:t xml:space="preserve">., м. Чернівці, 24-25 жовтня 2019 р.); [ред. </w:t>
      </w:r>
      <w:proofErr w:type="spellStart"/>
      <w:r w:rsidR="00062AEA" w:rsidRPr="0074378E">
        <w:rPr>
          <w:sz w:val="28"/>
          <w:szCs w:val="28"/>
          <w:lang w:val="uk-UA"/>
        </w:rPr>
        <w:t>кол</w:t>
      </w:r>
      <w:proofErr w:type="spellEnd"/>
      <w:r w:rsidR="00062AEA" w:rsidRPr="0074378E">
        <w:rPr>
          <w:sz w:val="28"/>
          <w:szCs w:val="28"/>
          <w:lang w:val="uk-UA"/>
        </w:rPr>
        <w:t>.: О.</w:t>
      </w:r>
      <w:r w:rsidR="00E14F3D">
        <w:rPr>
          <w:sz w:val="28"/>
          <w:szCs w:val="28"/>
          <w:lang w:val="uk-UA"/>
        </w:rPr>
        <w:t xml:space="preserve"> </w:t>
      </w:r>
      <w:r w:rsidR="00062AEA" w:rsidRPr="0074378E">
        <w:rPr>
          <w:sz w:val="28"/>
          <w:szCs w:val="28"/>
          <w:lang w:val="uk-UA"/>
        </w:rPr>
        <w:t xml:space="preserve">В. </w:t>
      </w:r>
      <w:proofErr w:type="spellStart"/>
      <w:r w:rsidR="00062AEA" w:rsidRPr="0074378E">
        <w:rPr>
          <w:sz w:val="28"/>
          <w:szCs w:val="28"/>
          <w:lang w:val="uk-UA"/>
        </w:rPr>
        <w:t>Щербанюк</w:t>
      </w:r>
      <w:proofErr w:type="spellEnd"/>
      <w:r w:rsidR="00062AEA" w:rsidRPr="0074378E">
        <w:rPr>
          <w:sz w:val="28"/>
          <w:szCs w:val="28"/>
          <w:lang w:val="uk-UA"/>
        </w:rPr>
        <w:t>, (голова), А.</w:t>
      </w:r>
      <w:r w:rsidR="00E14F3D">
        <w:rPr>
          <w:sz w:val="28"/>
          <w:szCs w:val="28"/>
          <w:lang w:val="uk-UA"/>
        </w:rPr>
        <w:t xml:space="preserve"> </w:t>
      </w:r>
      <w:r w:rsidR="00062AEA" w:rsidRPr="0074378E">
        <w:rPr>
          <w:sz w:val="28"/>
          <w:szCs w:val="28"/>
          <w:lang w:val="uk-UA"/>
        </w:rPr>
        <w:t xml:space="preserve">С. </w:t>
      </w:r>
      <w:proofErr w:type="spellStart"/>
      <w:r w:rsidR="00062AEA" w:rsidRPr="0074378E">
        <w:rPr>
          <w:sz w:val="28"/>
          <w:szCs w:val="28"/>
          <w:lang w:val="uk-UA"/>
        </w:rPr>
        <w:t>Цибуляк-Кустевич</w:t>
      </w:r>
      <w:proofErr w:type="spellEnd"/>
      <w:r w:rsidR="00062AEA" w:rsidRPr="0074378E">
        <w:rPr>
          <w:sz w:val="28"/>
          <w:szCs w:val="28"/>
          <w:lang w:val="uk-UA"/>
        </w:rPr>
        <w:t xml:space="preserve"> (</w:t>
      </w:r>
      <w:proofErr w:type="spellStart"/>
      <w:r w:rsidR="00062AEA" w:rsidRPr="0074378E">
        <w:rPr>
          <w:sz w:val="28"/>
          <w:szCs w:val="28"/>
          <w:lang w:val="uk-UA"/>
        </w:rPr>
        <w:t>відпов.секр</w:t>
      </w:r>
      <w:proofErr w:type="spellEnd"/>
      <w:r w:rsidR="00062AEA" w:rsidRPr="0074378E">
        <w:rPr>
          <w:sz w:val="28"/>
          <w:szCs w:val="28"/>
          <w:lang w:val="uk-UA"/>
        </w:rPr>
        <w:t xml:space="preserve">.) та ін.]. – Чернівці: Чернівецький </w:t>
      </w:r>
      <w:proofErr w:type="spellStart"/>
      <w:r w:rsidR="00062AEA" w:rsidRPr="0074378E">
        <w:rPr>
          <w:sz w:val="28"/>
          <w:szCs w:val="28"/>
          <w:lang w:val="uk-UA"/>
        </w:rPr>
        <w:t>нац</w:t>
      </w:r>
      <w:proofErr w:type="spellEnd"/>
      <w:r w:rsidR="00062AEA" w:rsidRPr="0074378E">
        <w:rPr>
          <w:sz w:val="28"/>
          <w:szCs w:val="28"/>
          <w:lang w:val="uk-UA"/>
        </w:rPr>
        <w:t>. ун-т, 2019. – С. 252-254.</w:t>
      </w:r>
    </w:p>
    <w:p w:rsidR="007F6E30" w:rsidRPr="007F6E30" w:rsidRDefault="007F6E30" w:rsidP="007F6E30">
      <w:pPr>
        <w:pStyle w:val="rvps2"/>
        <w:numPr>
          <w:ilvl w:val="0"/>
          <w:numId w:val="3"/>
        </w:numPr>
        <w:spacing w:before="0" w:beforeAutospacing="0" w:after="150" w:afterAutospacing="0" w:line="360" w:lineRule="auto"/>
        <w:jc w:val="both"/>
        <w:rPr>
          <w:sz w:val="28"/>
          <w:szCs w:val="28"/>
          <w:lang w:val="uk-UA"/>
        </w:rPr>
      </w:pPr>
      <w:r>
        <w:rPr>
          <w:sz w:val="28"/>
          <w:szCs w:val="28"/>
          <w:lang w:val="uk-UA"/>
        </w:rPr>
        <w:t xml:space="preserve">17. </w:t>
      </w:r>
      <w:r w:rsidRPr="007F6E30">
        <w:rPr>
          <w:sz w:val="28"/>
          <w:szCs w:val="28"/>
          <w:lang w:val="uk-UA"/>
        </w:rPr>
        <w:t xml:space="preserve">Постанова </w:t>
      </w:r>
      <w:r w:rsidRPr="007F6E30">
        <w:rPr>
          <w:color w:val="000000"/>
          <w:sz w:val="28"/>
          <w:szCs w:val="28"/>
          <w:lang w:val="uk-UA"/>
        </w:rPr>
        <w:t xml:space="preserve">Івано-Франківського апеляційного суду в складі колегії суддів судової палати з розгляду кримінальних справ від 24.12.2019 р. по справі № 346/2007/17 </w:t>
      </w:r>
      <w:r w:rsidRPr="007F6E30">
        <w:rPr>
          <w:sz w:val="28"/>
          <w:szCs w:val="28"/>
          <w:lang w:val="uk-UA"/>
        </w:rPr>
        <w:t xml:space="preserve">// </w:t>
      </w:r>
      <w:r w:rsidRPr="007F6E30">
        <w:rPr>
          <w:sz w:val="28"/>
          <w:szCs w:val="28"/>
        </w:rPr>
        <w:t>[</w:t>
      </w:r>
      <w:r w:rsidRPr="007F6E30">
        <w:rPr>
          <w:sz w:val="28"/>
          <w:szCs w:val="28"/>
          <w:lang w:val="uk-UA"/>
        </w:rPr>
        <w:t>Електронний ресурс</w:t>
      </w:r>
      <w:r w:rsidRPr="007F6E30">
        <w:rPr>
          <w:sz w:val="28"/>
          <w:szCs w:val="28"/>
        </w:rPr>
        <w:t xml:space="preserve">] – </w:t>
      </w:r>
      <w:r w:rsidRPr="007F6E30">
        <w:rPr>
          <w:sz w:val="28"/>
          <w:szCs w:val="28"/>
          <w:lang w:val="uk-UA"/>
        </w:rPr>
        <w:t>Код доступу</w:t>
      </w:r>
      <w:r w:rsidRPr="007F6E30">
        <w:rPr>
          <w:color w:val="000000"/>
          <w:sz w:val="28"/>
          <w:szCs w:val="28"/>
          <w:lang w:val="uk-UA"/>
        </w:rPr>
        <w:t>:</w:t>
      </w:r>
      <w:r w:rsidRPr="007F6E30">
        <w:rPr>
          <w:sz w:val="28"/>
          <w:szCs w:val="28"/>
          <w:lang w:val="uk-UA"/>
        </w:rPr>
        <w:t xml:space="preserve"> </w:t>
      </w:r>
      <w:r>
        <w:rPr>
          <w:sz w:val="28"/>
          <w:szCs w:val="28"/>
        </w:rPr>
        <w:fldChar w:fldCharType="begin"/>
      </w:r>
      <w:r w:rsidRPr="007F6E30">
        <w:rPr>
          <w:sz w:val="28"/>
          <w:szCs w:val="28"/>
        </w:rPr>
        <w:instrText xml:space="preserve"> HYPERLINK "http</w:instrText>
      </w:r>
      <w:r w:rsidRPr="007F6E30">
        <w:rPr>
          <w:sz w:val="28"/>
          <w:szCs w:val="28"/>
          <w:lang w:val="uk-UA"/>
        </w:rPr>
        <w:instrText>://</w:instrText>
      </w:r>
      <w:r w:rsidRPr="007F6E30">
        <w:rPr>
          <w:sz w:val="28"/>
          <w:szCs w:val="28"/>
        </w:rPr>
        <w:instrText>www</w:instrText>
      </w:r>
      <w:r w:rsidRPr="007F6E30">
        <w:rPr>
          <w:sz w:val="28"/>
          <w:szCs w:val="28"/>
          <w:lang w:val="uk-UA"/>
        </w:rPr>
        <w:instrText>.</w:instrText>
      </w:r>
      <w:r w:rsidRPr="007F6E30">
        <w:rPr>
          <w:sz w:val="28"/>
          <w:szCs w:val="28"/>
        </w:rPr>
        <w:instrText>reyestr</w:instrText>
      </w:r>
      <w:r w:rsidRPr="007F6E30">
        <w:rPr>
          <w:sz w:val="28"/>
          <w:szCs w:val="28"/>
          <w:lang w:val="uk-UA"/>
        </w:rPr>
        <w:instrText>.</w:instrText>
      </w:r>
      <w:r w:rsidRPr="007F6E30">
        <w:rPr>
          <w:sz w:val="28"/>
          <w:szCs w:val="28"/>
        </w:rPr>
        <w:instrText>court</w:instrText>
      </w:r>
      <w:r w:rsidRPr="007F6E30">
        <w:rPr>
          <w:sz w:val="28"/>
          <w:szCs w:val="28"/>
          <w:lang w:val="uk-UA"/>
        </w:rPr>
        <w:instrText>.</w:instrText>
      </w:r>
      <w:r w:rsidRPr="007F6E30">
        <w:rPr>
          <w:sz w:val="28"/>
          <w:szCs w:val="28"/>
        </w:rPr>
        <w:instrText>gov</w:instrText>
      </w:r>
      <w:r w:rsidRPr="007F6E30">
        <w:rPr>
          <w:sz w:val="28"/>
          <w:szCs w:val="28"/>
          <w:lang w:val="uk-UA"/>
        </w:rPr>
        <w:instrText>.</w:instrText>
      </w:r>
      <w:r w:rsidRPr="007F6E30">
        <w:rPr>
          <w:sz w:val="28"/>
          <w:szCs w:val="28"/>
        </w:rPr>
        <w:instrText>ua</w:instrText>
      </w:r>
      <w:r w:rsidRPr="007F6E30">
        <w:rPr>
          <w:sz w:val="28"/>
          <w:szCs w:val="28"/>
          <w:lang w:val="uk-UA"/>
        </w:rPr>
        <w:instrText>/</w:instrText>
      </w:r>
      <w:r w:rsidRPr="007F6E30">
        <w:rPr>
          <w:sz w:val="28"/>
          <w:szCs w:val="28"/>
        </w:rPr>
        <w:instrText>Review</w:instrText>
      </w:r>
      <w:r w:rsidRPr="007F6E30">
        <w:rPr>
          <w:sz w:val="28"/>
          <w:szCs w:val="28"/>
          <w:lang w:val="uk-UA"/>
        </w:rPr>
        <w:instrText xml:space="preserve">/86602449 </w:instrText>
      </w:r>
    </w:p>
    <w:p w:rsidR="007F6E30" w:rsidRPr="00F27C8F" w:rsidRDefault="007F6E30" w:rsidP="007F6E30">
      <w:pPr>
        <w:pStyle w:val="ab"/>
        <w:numPr>
          <w:ilvl w:val="0"/>
          <w:numId w:val="3"/>
        </w:numPr>
        <w:spacing w:line="360" w:lineRule="auto"/>
        <w:rPr>
          <w:rStyle w:val="a5"/>
          <w:rFonts w:ascii="Times New Roman" w:eastAsia="Times New Roman" w:hAnsi="Times New Roman" w:cs="Times New Roman"/>
          <w:sz w:val="28"/>
          <w:szCs w:val="28"/>
          <w:lang w:val="uk-UA" w:eastAsia="ru-RU"/>
        </w:rPr>
      </w:pPr>
      <w:r w:rsidRPr="007F6E30">
        <w:rPr>
          <w:rFonts w:ascii="Times New Roman" w:hAnsi="Times New Roman" w:cs="Times New Roman"/>
          <w:sz w:val="28"/>
          <w:szCs w:val="28"/>
          <w:lang w:val="uk-UA"/>
        </w:rPr>
        <w:instrText xml:space="preserve">" </w:instrText>
      </w:r>
      <w:r>
        <w:rPr>
          <w:rFonts w:ascii="Times New Roman" w:hAnsi="Times New Roman" w:cs="Times New Roman"/>
          <w:sz w:val="28"/>
          <w:szCs w:val="28"/>
        </w:rPr>
        <w:fldChar w:fldCharType="separate"/>
      </w:r>
      <w:r w:rsidRPr="00F27C8F">
        <w:rPr>
          <w:rStyle w:val="a5"/>
          <w:rFonts w:ascii="Times New Roman" w:hAnsi="Times New Roman" w:cs="Times New Roman"/>
          <w:sz w:val="28"/>
          <w:szCs w:val="28"/>
        </w:rPr>
        <w:t>http</w:t>
      </w:r>
      <w:r w:rsidRPr="00F27C8F">
        <w:rPr>
          <w:rStyle w:val="a5"/>
          <w:rFonts w:ascii="Times New Roman" w:hAnsi="Times New Roman" w:cs="Times New Roman"/>
          <w:sz w:val="28"/>
          <w:szCs w:val="28"/>
          <w:lang w:val="uk-UA"/>
        </w:rPr>
        <w:t>://</w:t>
      </w:r>
      <w:r w:rsidRPr="00F27C8F">
        <w:rPr>
          <w:rStyle w:val="a5"/>
          <w:rFonts w:ascii="Times New Roman" w:hAnsi="Times New Roman" w:cs="Times New Roman"/>
          <w:sz w:val="28"/>
          <w:szCs w:val="28"/>
        </w:rPr>
        <w:t>www</w:t>
      </w:r>
      <w:r w:rsidRPr="00F27C8F">
        <w:rPr>
          <w:rStyle w:val="a5"/>
          <w:rFonts w:ascii="Times New Roman" w:hAnsi="Times New Roman" w:cs="Times New Roman"/>
          <w:sz w:val="28"/>
          <w:szCs w:val="28"/>
          <w:lang w:val="uk-UA"/>
        </w:rPr>
        <w:t>.</w:t>
      </w:r>
      <w:r w:rsidRPr="00F27C8F">
        <w:rPr>
          <w:rStyle w:val="a5"/>
          <w:rFonts w:ascii="Times New Roman" w:hAnsi="Times New Roman" w:cs="Times New Roman"/>
          <w:sz w:val="28"/>
          <w:szCs w:val="28"/>
        </w:rPr>
        <w:t>reyestr</w:t>
      </w:r>
      <w:r w:rsidRPr="00F27C8F">
        <w:rPr>
          <w:rStyle w:val="a5"/>
          <w:rFonts w:ascii="Times New Roman" w:hAnsi="Times New Roman" w:cs="Times New Roman"/>
          <w:sz w:val="28"/>
          <w:szCs w:val="28"/>
          <w:lang w:val="uk-UA"/>
        </w:rPr>
        <w:t>.</w:t>
      </w:r>
      <w:r w:rsidRPr="00F27C8F">
        <w:rPr>
          <w:rStyle w:val="a5"/>
          <w:rFonts w:ascii="Times New Roman" w:hAnsi="Times New Roman" w:cs="Times New Roman"/>
          <w:sz w:val="28"/>
          <w:szCs w:val="28"/>
        </w:rPr>
        <w:t>court</w:t>
      </w:r>
      <w:r w:rsidRPr="00F27C8F">
        <w:rPr>
          <w:rStyle w:val="a5"/>
          <w:rFonts w:ascii="Times New Roman" w:hAnsi="Times New Roman" w:cs="Times New Roman"/>
          <w:sz w:val="28"/>
          <w:szCs w:val="28"/>
          <w:lang w:val="uk-UA"/>
        </w:rPr>
        <w:t>.</w:t>
      </w:r>
      <w:r w:rsidRPr="00F27C8F">
        <w:rPr>
          <w:rStyle w:val="a5"/>
          <w:rFonts w:ascii="Times New Roman" w:hAnsi="Times New Roman" w:cs="Times New Roman"/>
          <w:sz w:val="28"/>
          <w:szCs w:val="28"/>
        </w:rPr>
        <w:t>gov</w:t>
      </w:r>
      <w:r w:rsidRPr="00F27C8F">
        <w:rPr>
          <w:rStyle w:val="a5"/>
          <w:rFonts w:ascii="Times New Roman" w:hAnsi="Times New Roman" w:cs="Times New Roman"/>
          <w:sz w:val="28"/>
          <w:szCs w:val="28"/>
          <w:lang w:val="uk-UA"/>
        </w:rPr>
        <w:t>.</w:t>
      </w:r>
      <w:r w:rsidRPr="00F27C8F">
        <w:rPr>
          <w:rStyle w:val="a5"/>
          <w:rFonts w:ascii="Times New Roman" w:hAnsi="Times New Roman" w:cs="Times New Roman"/>
          <w:sz w:val="28"/>
          <w:szCs w:val="28"/>
        </w:rPr>
        <w:t>ua</w:t>
      </w:r>
      <w:r w:rsidRPr="00F27C8F">
        <w:rPr>
          <w:rStyle w:val="a5"/>
          <w:rFonts w:ascii="Times New Roman" w:hAnsi="Times New Roman" w:cs="Times New Roman"/>
          <w:sz w:val="28"/>
          <w:szCs w:val="28"/>
          <w:lang w:val="uk-UA"/>
        </w:rPr>
        <w:t>/</w:t>
      </w:r>
      <w:r w:rsidRPr="00F27C8F">
        <w:rPr>
          <w:rStyle w:val="a5"/>
          <w:rFonts w:ascii="Times New Roman" w:hAnsi="Times New Roman" w:cs="Times New Roman"/>
          <w:sz w:val="28"/>
          <w:szCs w:val="28"/>
        </w:rPr>
        <w:t>Review</w:t>
      </w:r>
      <w:r w:rsidRPr="00F27C8F">
        <w:rPr>
          <w:rStyle w:val="a5"/>
          <w:rFonts w:ascii="Times New Roman" w:hAnsi="Times New Roman" w:cs="Times New Roman"/>
          <w:sz w:val="28"/>
          <w:szCs w:val="28"/>
          <w:lang w:val="uk-UA"/>
        </w:rPr>
        <w:t>/86602449</w:t>
      </w:r>
      <w:r w:rsidRPr="00F27C8F">
        <w:rPr>
          <w:rStyle w:val="a5"/>
          <w:sz w:val="28"/>
          <w:szCs w:val="28"/>
          <w:lang w:val="uk-UA"/>
        </w:rPr>
        <w:t xml:space="preserve"> </w:t>
      </w:r>
    </w:p>
    <w:p w:rsidR="007F6E30" w:rsidRPr="007F6E30" w:rsidRDefault="007F6E30" w:rsidP="007F6E30">
      <w:pPr>
        <w:pStyle w:val="ab"/>
        <w:numPr>
          <w:ilvl w:val="0"/>
          <w:numId w:val="3"/>
        </w:numPr>
        <w:spacing w:line="360" w:lineRule="auto"/>
        <w:rPr>
          <w:rFonts w:ascii="Times New Roman" w:eastAsia="Times New Roman" w:hAnsi="Times New Roman" w:cs="Times New Roman"/>
          <w:sz w:val="28"/>
          <w:szCs w:val="28"/>
          <w:lang w:val="uk-UA" w:eastAsia="ru-RU"/>
        </w:rPr>
      </w:pPr>
      <w:r>
        <w:rPr>
          <w:rFonts w:ascii="Times New Roman" w:hAnsi="Times New Roman" w:cs="Times New Roman"/>
          <w:sz w:val="28"/>
          <w:szCs w:val="28"/>
        </w:rPr>
        <w:fldChar w:fldCharType="end"/>
      </w:r>
      <w:r w:rsidRPr="007F6E30">
        <w:rPr>
          <w:rFonts w:ascii="Times New Roman" w:eastAsia="Times New Roman" w:hAnsi="Times New Roman" w:cs="Times New Roman"/>
          <w:sz w:val="28"/>
          <w:szCs w:val="28"/>
          <w:lang w:val="uk-UA" w:eastAsia="ru-RU"/>
        </w:rPr>
        <w:t xml:space="preserve"> </w:t>
      </w:r>
      <w:r w:rsidRPr="007F6E30">
        <w:rPr>
          <w:rFonts w:ascii="Times New Roman" w:hAnsi="Times New Roman" w:cs="Times New Roman"/>
          <w:sz w:val="28"/>
          <w:szCs w:val="28"/>
          <w:lang w:val="uk-UA"/>
        </w:rPr>
        <w:t xml:space="preserve">Ухвала Орджонікідзевського районного суду м. Харкова від 03.03.2017 року по кримінальній справі № 644/6312/16-к // </w:t>
      </w:r>
      <w:r w:rsidRPr="007F6E30">
        <w:rPr>
          <w:rFonts w:ascii="Times New Roman" w:hAnsi="Times New Roman" w:cs="Times New Roman"/>
          <w:sz w:val="28"/>
          <w:szCs w:val="28"/>
        </w:rPr>
        <w:t>[</w:t>
      </w:r>
      <w:r w:rsidRPr="007F6E30">
        <w:rPr>
          <w:rFonts w:ascii="Times New Roman" w:hAnsi="Times New Roman" w:cs="Times New Roman"/>
          <w:sz w:val="28"/>
          <w:szCs w:val="28"/>
          <w:lang w:val="uk-UA"/>
        </w:rPr>
        <w:t>Електронний ресурс</w:t>
      </w:r>
      <w:r w:rsidRPr="007F6E30">
        <w:rPr>
          <w:rFonts w:ascii="Times New Roman" w:hAnsi="Times New Roman" w:cs="Times New Roman"/>
          <w:sz w:val="28"/>
          <w:szCs w:val="28"/>
        </w:rPr>
        <w:t xml:space="preserve">] – </w:t>
      </w:r>
      <w:r w:rsidRPr="007F6E30">
        <w:rPr>
          <w:rFonts w:ascii="Times New Roman" w:hAnsi="Times New Roman" w:cs="Times New Roman"/>
          <w:sz w:val="28"/>
          <w:szCs w:val="28"/>
          <w:lang w:val="uk-UA"/>
        </w:rPr>
        <w:t xml:space="preserve">Код доступу:  </w:t>
      </w:r>
      <w:hyperlink r:id="rId19" w:history="1">
        <w:r w:rsidRPr="007F6E30">
          <w:rPr>
            <w:rStyle w:val="a5"/>
            <w:rFonts w:ascii="Times New Roman" w:hAnsi="Times New Roman" w:cs="Times New Roman"/>
            <w:sz w:val="28"/>
            <w:szCs w:val="28"/>
          </w:rPr>
          <w:t>http</w:t>
        </w:r>
        <w:r w:rsidRPr="007F6E30">
          <w:rPr>
            <w:rStyle w:val="a5"/>
            <w:rFonts w:ascii="Times New Roman" w:hAnsi="Times New Roman" w:cs="Times New Roman"/>
            <w:sz w:val="28"/>
            <w:szCs w:val="28"/>
            <w:lang w:val="uk-UA"/>
          </w:rPr>
          <w:t>://</w:t>
        </w:r>
        <w:r w:rsidRPr="007F6E30">
          <w:rPr>
            <w:rStyle w:val="a5"/>
            <w:rFonts w:ascii="Times New Roman" w:hAnsi="Times New Roman" w:cs="Times New Roman"/>
            <w:sz w:val="28"/>
            <w:szCs w:val="28"/>
          </w:rPr>
          <w:t>www</w:t>
        </w:r>
        <w:r w:rsidRPr="007F6E30">
          <w:rPr>
            <w:rStyle w:val="a5"/>
            <w:rFonts w:ascii="Times New Roman" w:hAnsi="Times New Roman" w:cs="Times New Roman"/>
            <w:sz w:val="28"/>
            <w:szCs w:val="28"/>
            <w:lang w:val="uk-UA"/>
          </w:rPr>
          <w:t>.</w:t>
        </w:r>
        <w:r w:rsidRPr="007F6E30">
          <w:rPr>
            <w:rStyle w:val="a5"/>
            <w:rFonts w:ascii="Times New Roman" w:hAnsi="Times New Roman" w:cs="Times New Roman"/>
            <w:sz w:val="28"/>
            <w:szCs w:val="28"/>
          </w:rPr>
          <w:t>reyestr</w:t>
        </w:r>
        <w:r w:rsidRPr="007F6E30">
          <w:rPr>
            <w:rStyle w:val="a5"/>
            <w:rFonts w:ascii="Times New Roman" w:hAnsi="Times New Roman" w:cs="Times New Roman"/>
            <w:sz w:val="28"/>
            <w:szCs w:val="28"/>
            <w:lang w:val="uk-UA"/>
          </w:rPr>
          <w:t>.</w:t>
        </w:r>
        <w:r w:rsidRPr="007F6E30">
          <w:rPr>
            <w:rStyle w:val="a5"/>
            <w:rFonts w:ascii="Times New Roman" w:hAnsi="Times New Roman" w:cs="Times New Roman"/>
            <w:sz w:val="28"/>
            <w:szCs w:val="28"/>
          </w:rPr>
          <w:t>court</w:t>
        </w:r>
        <w:r w:rsidRPr="007F6E30">
          <w:rPr>
            <w:rStyle w:val="a5"/>
            <w:rFonts w:ascii="Times New Roman" w:hAnsi="Times New Roman" w:cs="Times New Roman"/>
            <w:sz w:val="28"/>
            <w:szCs w:val="28"/>
            <w:lang w:val="uk-UA"/>
          </w:rPr>
          <w:t>.</w:t>
        </w:r>
        <w:r w:rsidRPr="007F6E30">
          <w:rPr>
            <w:rStyle w:val="a5"/>
            <w:rFonts w:ascii="Times New Roman" w:hAnsi="Times New Roman" w:cs="Times New Roman"/>
            <w:sz w:val="28"/>
            <w:szCs w:val="28"/>
          </w:rPr>
          <w:t>gov</w:t>
        </w:r>
        <w:r w:rsidRPr="007F6E30">
          <w:rPr>
            <w:rStyle w:val="a5"/>
            <w:rFonts w:ascii="Times New Roman" w:hAnsi="Times New Roman" w:cs="Times New Roman"/>
            <w:sz w:val="28"/>
            <w:szCs w:val="28"/>
            <w:lang w:val="uk-UA"/>
          </w:rPr>
          <w:t>.</w:t>
        </w:r>
        <w:r w:rsidRPr="007F6E30">
          <w:rPr>
            <w:rStyle w:val="a5"/>
            <w:rFonts w:ascii="Times New Roman" w:hAnsi="Times New Roman" w:cs="Times New Roman"/>
            <w:sz w:val="28"/>
            <w:szCs w:val="28"/>
          </w:rPr>
          <w:t>ua</w:t>
        </w:r>
        <w:r w:rsidRPr="007F6E30">
          <w:rPr>
            <w:rStyle w:val="a5"/>
            <w:rFonts w:ascii="Times New Roman" w:hAnsi="Times New Roman" w:cs="Times New Roman"/>
            <w:sz w:val="28"/>
            <w:szCs w:val="28"/>
            <w:lang w:val="uk-UA"/>
          </w:rPr>
          <w:t>/</w:t>
        </w:r>
        <w:r w:rsidRPr="007F6E30">
          <w:rPr>
            <w:rStyle w:val="a5"/>
            <w:rFonts w:ascii="Times New Roman" w:hAnsi="Times New Roman" w:cs="Times New Roman"/>
            <w:sz w:val="28"/>
            <w:szCs w:val="28"/>
          </w:rPr>
          <w:t>Review</w:t>
        </w:r>
        <w:r w:rsidRPr="007F6E30">
          <w:rPr>
            <w:rStyle w:val="a5"/>
            <w:rFonts w:ascii="Times New Roman" w:hAnsi="Times New Roman" w:cs="Times New Roman"/>
            <w:sz w:val="28"/>
            <w:szCs w:val="28"/>
            <w:lang w:val="uk-UA"/>
          </w:rPr>
          <w:t>/65125485</w:t>
        </w:r>
      </w:hyperlink>
    </w:p>
    <w:p w:rsidR="00211B3E" w:rsidRPr="007F6E30" w:rsidRDefault="007F6E30" w:rsidP="007F6E30">
      <w:pPr>
        <w:pStyle w:val="rvps2"/>
        <w:spacing w:before="0" w:beforeAutospacing="0" w:after="150" w:afterAutospacing="0" w:line="360" w:lineRule="auto"/>
        <w:ind w:left="1004"/>
        <w:jc w:val="both"/>
        <w:rPr>
          <w:sz w:val="28"/>
          <w:szCs w:val="28"/>
          <w:lang w:val="uk-UA"/>
        </w:rPr>
      </w:pPr>
      <w:r w:rsidRPr="007F6E30">
        <w:rPr>
          <w:lang w:val="uk-UA"/>
        </w:rPr>
        <w:t xml:space="preserve"> </w:t>
      </w:r>
    </w:p>
    <w:p w:rsidR="00911748" w:rsidRPr="00211B3E" w:rsidRDefault="00911748" w:rsidP="003366D9">
      <w:pPr>
        <w:spacing w:line="360" w:lineRule="auto"/>
        <w:rPr>
          <w:lang w:val="uk-UA"/>
        </w:rPr>
      </w:pPr>
    </w:p>
    <w:sectPr w:rsidR="00911748" w:rsidRPr="00211B3E" w:rsidSect="000C04D3">
      <w:headerReference w:type="even" r:id="rId20"/>
      <w:headerReference w:type="default" r:id="rId21"/>
      <w:pgSz w:w="11900" w:h="16840" w:code="9"/>
      <w:pgMar w:top="1134" w:right="851"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54D" w:rsidRDefault="0041654D">
      <w:r>
        <w:separator/>
      </w:r>
    </w:p>
  </w:endnote>
  <w:endnote w:type="continuationSeparator" w:id="0">
    <w:p w:rsidR="0041654D" w:rsidRDefault="004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panose1 w:val="02020603050405020304"/>
    <w:charset w:val="00"/>
    <w:family w:val="roman"/>
    <w:notTrueType/>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54D" w:rsidRDefault="0041654D">
      <w:r>
        <w:separator/>
      </w:r>
    </w:p>
  </w:footnote>
  <w:footnote w:type="continuationSeparator" w:id="0">
    <w:p w:rsidR="0041654D" w:rsidRDefault="0041654D">
      <w:r>
        <w:continuationSeparator/>
      </w:r>
    </w:p>
  </w:footnote>
  <w:footnote w:id="1">
    <w:p w:rsidR="00E85772" w:rsidRPr="00570CA7" w:rsidRDefault="00E85772" w:rsidP="00570CA7">
      <w:pPr>
        <w:pStyle w:val="ab"/>
        <w:spacing w:line="360" w:lineRule="auto"/>
        <w:ind w:left="426"/>
        <w:jc w:val="both"/>
        <w:rPr>
          <w:rFonts w:ascii="Times New Roman" w:hAnsi="Times New Roman" w:cs="Times New Roman"/>
          <w:sz w:val="22"/>
          <w:szCs w:val="22"/>
          <w:lang w:val="uk-UA"/>
        </w:rPr>
      </w:pPr>
      <w:r w:rsidRPr="00570CA7">
        <w:rPr>
          <w:rFonts w:ascii="Times New Roman" w:eastAsia="Times New Roman" w:hAnsi="Times New Roman" w:cs="Times New Roman"/>
          <w:sz w:val="22"/>
          <w:szCs w:val="22"/>
          <w:vertAlign w:val="superscript"/>
          <w:lang w:val="uk-UA" w:eastAsia="ru-RU"/>
        </w:rPr>
        <w:footnoteRef/>
      </w:r>
      <w:r w:rsidRPr="00570CA7">
        <w:rPr>
          <w:rFonts w:ascii="Times New Roman" w:eastAsia="Times New Roman" w:hAnsi="Times New Roman" w:cs="Times New Roman"/>
          <w:sz w:val="22"/>
          <w:szCs w:val="22"/>
          <w:lang w:val="uk-UA" w:eastAsia="ru-RU"/>
        </w:rPr>
        <w:t xml:space="preserve"> Про безоплатну правову допомогу</w:t>
      </w:r>
      <w:r w:rsidRPr="00570CA7">
        <w:rPr>
          <w:rFonts w:ascii="Times New Roman" w:hAnsi="Times New Roman" w:cs="Times New Roman"/>
          <w:sz w:val="22"/>
          <w:szCs w:val="22"/>
          <w:lang w:val="uk-UA"/>
        </w:rPr>
        <w:t>: Закон України від 02.06.2011 р. // [Електрон. ресурс] Код доступу:</w:t>
      </w:r>
      <w:r w:rsidRPr="00570CA7">
        <w:rPr>
          <w:rFonts w:ascii="Times New Roman" w:hAnsi="Times New Roman" w:cs="Times New Roman"/>
          <w:sz w:val="22"/>
          <w:szCs w:val="22"/>
        </w:rPr>
        <w:t xml:space="preserve"> </w:t>
      </w:r>
      <w:r w:rsidRPr="00570CA7">
        <w:rPr>
          <w:rFonts w:ascii="Times New Roman" w:hAnsi="Times New Roman" w:cs="Times New Roman"/>
          <w:sz w:val="22"/>
          <w:szCs w:val="22"/>
          <w:lang w:val="uk-UA"/>
        </w:rPr>
        <w:t xml:space="preserve"> </w:t>
      </w:r>
      <w:hyperlink r:id="rId1" w:history="1">
        <w:r w:rsidRPr="00570CA7">
          <w:rPr>
            <w:rStyle w:val="a5"/>
            <w:rFonts w:ascii="Times New Roman" w:hAnsi="Times New Roman" w:cs="Times New Roman"/>
            <w:sz w:val="22"/>
            <w:szCs w:val="22"/>
            <w:lang w:val="uk-UA"/>
          </w:rPr>
          <w:t>https://zakon.rada.gov.ua/laws/show/3460-17</w:t>
        </w:r>
      </w:hyperlink>
    </w:p>
  </w:footnote>
  <w:footnote w:id="2">
    <w:p w:rsidR="00E85772" w:rsidRPr="00570CA7" w:rsidRDefault="00E85772" w:rsidP="00570CA7">
      <w:pPr>
        <w:pStyle w:val="rvps2"/>
        <w:spacing w:before="0" w:beforeAutospacing="0" w:after="150" w:afterAutospacing="0"/>
        <w:ind w:firstLine="450"/>
        <w:jc w:val="both"/>
        <w:rPr>
          <w:sz w:val="22"/>
          <w:szCs w:val="22"/>
          <w:lang w:val="uk-UA"/>
        </w:rPr>
      </w:pPr>
      <w:r w:rsidRPr="00570CA7">
        <w:rPr>
          <w:sz w:val="22"/>
          <w:szCs w:val="22"/>
          <w:vertAlign w:val="superscript"/>
          <w:lang w:val="uk-UA"/>
        </w:rPr>
        <w:footnoteRef/>
      </w:r>
      <w:r w:rsidRPr="00570CA7">
        <w:rPr>
          <w:sz w:val="22"/>
          <w:szCs w:val="22"/>
          <w:lang w:val="uk-UA"/>
        </w:rPr>
        <w:t xml:space="preserve"> Безоплатна правова допомога: питання та відповіді. Регіональний центр з надання безоплатної вторинної правової допомоги у Сумській області. Офіційний веб-сайт. // </w:t>
      </w:r>
      <w:r w:rsidRPr="00570CA7">
        <w:rPr>
          <w:sz w:val="22"/>
          <w:szCs w:val="22"/>
        </w:rPr>
        <w:t>[</w:t>
      </w:r>
      <w:r w:rsidRPr="00570CA7">
        <w:rPr>
          <w:sz w:val="22"/>
          <w:szCs w:val="22"/>
          <w:lang w:val="uk-UA"/>
        </w:rPr>
        <w:t>Електронний ресурс</w:t>
      </w:r>
      <w:r w:rsidRPr="00570CA7">
        <w:rPr>
          <w:sz w:val="22"/>
          <w:szCs w:val="22"/>
        </w:rPr>
        <w:t>]</w:t>
      </w:r>
      <w:r w:rsidRPr="00570CA7">
        <w:rPr>
          <w:sz w:val="22"/>
          <w:szCs w:val="22"/>
          <w:lang w:val="uk-UA"/>
        </w:rPr>
        <w:t>.</w:t>
      </w:r>
      <w:r w:rsidRPr="00570CA7">
        <w:rPr>
          <w:sz w:val="22"/>
          <w:szCs w:val="22"/>
        </w:rPr>
        <w:t xml:space="preserve"> </w:t>
      </w:r>
      <w:r w:rsidRPr="00570CA7">
        <w:rPr>
          <w:sz w:val="22"/>
          <w:szCs w:val="22"/>
          <w:lang w:val="uk-UA"/>
        </w:rPr>
        <w:t xml:space="preserve">Заголовок з екрану.  Код доступу: </w:t>
      </w:r>
      <w:hyperlink r:id="rId2" w:history="1">
        <w:r w:rsidRPr="00570CA7">
          <w:rPr>
            <w:rStyle w:val="a5"/>
            <w:sz w:val="22"/>
            <w:szCs w:val="22"/>
            <w:lang w:val="uk-UA"/>
          </w:rPr>
          <w:t>https://sumy.legalaid.gov.ua/ua/personnel?id=1325:bezoplatna-pravova-dopomoha-pytannya-ta-vidpovidi</w:t>
        </w:r>
      </w:hyperlink>
      <w:r w:rsidRPr="00570CA7">
        <w:rPr>
          <w:sz w:val="22"/>
          <w:szCs w:val="22"/>
          <w:lang w:val="uk-UA"/>
        </w:rPr>
        <w:t xml:space="preserve"> </w:t>
      </w:r>
    </w:p>
    <w:p w:rsidR="00E85772" w:rsidRPr="00570CA7" w:rsidRDefault="00E85772" w:rsidP="00570CA7">
      <w:pPr>
        <w:pStyle w:val="a4"/>
        <w:jc w:val="both"/>
        <w:rPr>
          <w:sz w:val="22"/>
          <w:szCs w:val="22"/>
          <w:lang w:val="uk-UA"/>
        </w:rPr>
      </w:pPr>
    </w:p>
  </w:footnote>
  <w:footnote w:id="3">
    <w:p w:rsidR="00E85772" w:rsidRPr="00570CA7" w:rsidRDefault="00E85772" w:rsidP="00DB298B">
      <w:pPr>
        <w:pStyle w:val="ab"/>
        <w:tabs>
          <w:tab w:val="left" w:pos="851"/>
        </w:tabs>
        <w:spacing w:line="360" w:lineRule="auto"/>
        <w:ind w:left="426"/>
        <w:jc w:val="both"/>
        <w:rPr>
          <w:rFonts w:ascii="Times New Roman" w:hAnsi="Times New Roman" w:cs="Times New Roman"/>
          <w:sz w:val="22"/>
          <w:szCs w:val="22"/>
          <w:lang w:val="uk-UA"/>
        </w:rPr>
      </w:pPr>
      <w:r w:rsidRPr="00570CA7">
        <w:rPr>
          <w:rFonts w:ascii="Times New Roman" w:eastAsia="Times New Roman" w:hAnsi="Times New Roman" w:cs="Times New Roman"/>
          <w:sz w:val="22"/>
          <w:szCs w:val="22"/>
          <w:vertAlign w:val="superscript"/>
          <w:lang w:val="uk-UA" w:eastAsia="ru-RU"/>
        </w:rPr>
        <w:footnoteRef/>
      </w:r>
      <w:r w:rsidRPr="00570CA7">
        <w:rPr>
          <w:rFonts w:ascii="Times New Roman" w:eastAsia="Times New Roman" w:hAnsi="Times New Roman" w:cs="Times New Roman"/>
          <w:sz w:val="22"/>
          <w:szCs w:val="22"/>
          <w:lang w:val="uk-UA" w:eastAsia="ru-RU"/>
        </w:rPr>
        <w:t xml:space="preserve"> Правила адвокатської етики.</w:t>
      </w:r>
      <w:r w:rsidRPr="00570CA7">
        <w:rPr>
          <w:rFonts w:ascii="Times New Roman" w:hAnsi="Times New Roman" w:cs="Times New Roman"/>
          <w:sz w:val="22"/>
          <w:szCs w:val="22"/>
          <w:lang w:val="uk-UA"/>
        </w:rPr>
        <w:t xml:space="preserve"> Правила адвокатської етики: </w:t>
      </w:r>
      <w:proofErr w:type="spellStart"/>
      <w:r w:rsidRPr="00570CA7">
        <w:rPr>
          <w:rFonts w:ascii="Times New Roman" w:hAnsi="Times New Roman" w:cs="Times New Roman"/>
          <w:sz w:val="22"/>
          <w:szCs w:val="22"/>
          <w:lang w:val="uk-UA"/>
        </w:rPr>
        <w:t>Затв</w:t>
      </w:r>
      <w:proofErr w:type="spellEnd"/>
      <w:r w:rsidRPr="00570CA7">
        <w:rPr>
          <w:rFonts w:ascii="Times New Roman" w:hAnsi="Times New Roman" w:cs="Times New Roman"/>
          <w:sz w:val="22"/>
          <w:szCs w:val="22"/>
          <w:lang w:val="uk-UA"/>
        </w:rPr>
        <w:t xml:space="preserve">. Звітно-виборним з’їздом адвокатів України 2017 року 09 червня 2017 року. Зі змінами затвердженими З’їздом адвокатів України 15 лютого 2019 року // [Електрон. ресурс] Код доступу: </w:t>
      </w:r>
      <w:hyperlink r:id="rId3" w:history="1">
        <w:r w:rsidRPr="00570CA7">
          <w:rPr>
            <w:rStyle w:val="a5"/>
            <w:rFonts w:ascii="Times New Roman" w:hAnsi="Times New Roman" w:cs="Times New Roman"/>
            <w:sz w:val="22"/>
            <w:szCs w:val="22"/>
            <w:lang w:val="uk-UA"/>
          </w:rPr>
          <w:t>https://unba.org.ua/assets/uploads/legislation/pravila/2019-03-15-pravila-2019_5cb72d3191e0e.pdf</w:t>
        </w:r>
      </w:hyperlink>
      <w:r w:rsidRPr="00570CA7">
        <w:rPr>
          <w:rFonts w:ascii="Times New Roman" w:hAnsi="Times New Roman" w:cs="Times New Roman"/>
          <w:sz w:val="22"/>
          <w:szCs w:val="22"/>
          <w:lang w:val="uk-UA"/>
        </w:rPr>
        <w:t>.</w:t>
      </w:r>
    </w:p>
    <w:p w:rsidR="00E85772" w:rsidRPr="00570CA7" w:rsidRDefault="00E85772" w:rsidP="00DB298B">
      <w:pPr>
        <w:pStyle w:val="a4"/>
        <w:ind w:left="426"/>
        <w:jc w:val="both"/>
        <w:rPr>
          <w:sz w:val="22"/>
          <w:szCs w:val="22"/>
          <w:lang w:val="uk-UA"/>
        </w:rPr>
      </w:pPr>
    </w:p>
  </w:footnote>
  <w:footnote w:id="4">
    <w:p w:rsidR="00E85772" w:rsidRPr="008E06B2" w:rsidRDefault="00E85772" w:rsidP="00DB298B">
      <w:pPr>
        <w:pStyle w:val="a4"/>
        <w:ind w:left="426"/>
        <w:jc w:val="both"/>
        <w:rPr>
          <w:rFonts w:ascii="Times New Roman" w:hAnsi="Times New Roman" w:cs="Times New Roman"/>
          <w:sz w:val="22"/>
          <w:szCs w:val="22"/>
          <w:lang w:val="uk-UA"/>
        </w:rPr>
      </w:pPr>
      <w:r w:rsidRPr="008E06B2">
        <w:rPr>
          <w:rStyle w:val="a9"/>
          <w:rFonts w:ascii="Times New Roman" w:hAnsi="Times New Roman" w:cs="Times New Roman"/>
          <w:sz w:val="22"/>
          <w:szCs w:val="22"/>
        </w:rPr>
        <w:footnoteRef/>
      </w:r>
      <w:r w:rsidRPr="008E06B2">
        <w:rPr>
          <w:rFonts w:ascii="Times New Roman" w:hAnsi="Times New Roman" w:cs="Times New Roman"/>
          <w:sz w:val="22"/>
          <w:szCs w:val="22"/>
        </w:rPr>
        <w:t xml:space="preserve"> </w:t>
      </w:r>
      <w:r w:rsidRPr="008E06B2">
        <w:rPr>
          <w:rFonts w:ascii="Times New Roman" w:hAnsi="Times New Roman" w:cs="Times New Roman"/>
          <w:sz w:val="22"/>
          <w:szCs w:val="22"/>
          <w:lang w:val="uk-UA"/>
        </w:rPr>
        <w:t>Див. докладніше:</w:t>
      </w:r>
      <w:r>
        <w:rPr>
          <w:rFonts w:ascii="Times New Roman" w:hAnsi="Times New Roman" w:cs="Times New Roman"/>
          <w:sz w:val="22"/>
          <w:szCs w:val="22"/>
          <w:lang w:val="uk-UA"/>
        </w:rPr>
        <w:t xml:space="preserve"> </w:t>
      </w:r>
      <w:r w:rsidRPr="008E06B2">
        <w:rPr>
          <w:rFonts w:ascii="Times New Roman" w:hAnsi="Times New Roman" w:cs="Times New Roman"/>
          <w:sz w:val="22"/>
          <w:szCs w:val="22"/>
          <w:lang w:val="uk-UA"/>
        </w:rPr>
        <w:t>Дмитро Супрун</w:t>
      </w:r>
      <w:r>
        <w:rPr>
          <w:rFonts w:ascii="Times New Roman" w:hAnsi="Times New Roman" w:cs="Times New Roman"/>
          <w:sz w:val="22"/>
          <w:szCs w:val="22"/>
          <w:lang w:val="uk-UA"/>
        </w:rPr>
        <w:t>.</w:t>
      </w:r>
      <w:r w:rsidRPr="008E06B2">
        <w:rPr>
          <w:rFonts w:ascii="Times New Roman" w:hAnsi="Times New Roman" w:cs="Times New Roman"/>
          <w:sz w:val="22"/>
          <w:szCs w:val="22"/>
          <w:lang w:val="uk-UA"/>
        </w:rPr>
        <w:t xml:space="preserve"> Правило про використання внутрішніх засобів правового захисту як основа субсидіарного характеру контрольного механізму Європейської Конвенції про захист прав людини і основних свобод 1950 року</w:t>
      </w:r>
      <w:r>
        <w:rPr>
          <w:rFonts w:ascii="Times New Roman" w:hAnsi="Times New Roman" w:cs="Times New Roman"/>
          <w:sz w:val="22"/>
          <w:szCs w:val="22"/>
          <w:lang w:val="uk-UA"/>
        </w:rPr>
        <w:t xml:space="preserve"> // </w:t>
      </w:r>
      <w:r w:rsidRPr="008E06B2">
        <w:rPr>
          <w:rFonts w:ascii="Times New Roman" w:hAnsi="Times New Roman" w:cs="Times New Roman"/>
          <w:sz w:val="22"/>
          <w:szCs w:val="22"/>
        </w:rPr>
        <w:t>[</w:t>
      </w:r>
      <w:r>
        <w:rPr>
          <w:rFonts w:ascii="Times New Roman" w:hAnsi="Times New Roman" w:cs="Times New Roman"/>
          <w:sz w:val="22"/>
          <w:szCs w:val="22"/>
          <w:lang w:val="uk-UA"/>
        </w:rPr>
        <w:t>Електрон. Ресурс</w:t>
      </w:r>
      <w:r w:rsidRPr="008E06B2">
        <w:rPr>
          <w:rFonts w:ascii="Times New Roman" w:hAnsi="Times New Roman" w:cs="Times New Roman"/>
          <w:sz w:val="22"/>
          <w:szCs w:val="22"/>
        </w:rPr>
        <w:t xml:space="preserve">] </w:t>
      </w:r>
      <w:r>
        <w:rPr>
          <w:rFonts w:ascii="Times New Roman" w:hAnsi="Times New Roman" w:cs="Times New Roman"/>
          <w:sz w:val="22"/>
          <w:szCs w:val="22"/>
          <w:lang w:val="uk-UA"/>
        </w:rPr>
        <w:t xml:space="preserve">Заголовок з екрана. Код доступу: </w:t>
      </w:r>
      <w:hyperlink r:id="rId4" w:history="1">
        <w:r w:rsidRPr="00E979B7">
          <w:rPr>
            <w:rStyle w:val="a5"/>
            <w:rFonts w:ascii="Times New Roman" w:hAnsi="Times New Roman" w:cs="Times New Roman"/>
            <w:sz w:val="22"/>
            <w:szCs w:val="22"/>
            <w:lang w:val="uk-UA"/>
          </w:rPr>
          <w:t>http://khpg.org/index.php?id=1040198967</w:t>
        </w:r>
      </w:hyperlink>
      <w:r>
        <w:rPr>
          <w:rFonts w:ascii="Times New Roman" w:hAnsi="Times New Roman" w:cs="Times New Roman"/>
          <w:sz w:val="22"/>
          <w:szCs w:val="22"/>
          <w:lang w:val="uk-UA"/>
        </w:rPr>
        <w:t xml:space="preserve"> </w:t>
      </w:r>
    </w:p>
  </w:footnote>
  <w:footnote w:id="5">
    <w:p w:rsidR="00407ABC" w:rsidRPr="00407ABC" w:rsidRDefault="00407ABC">
      <w:pPr>
        <w:pStyle w:val="a4"/>
        <w:rPr>
          <w:lang w:val="uk-UA"/>
        </w:rPr>
      </w:pPr>
      <w:r>
        <w:rPr>
          <w:rStyle w:val="a9"/>
        </w:rPr>
        <w:footnoteRef/>
      </w:r>
      <w:r w:rsidRPr="00407ABC">
        <w:rPr>
          <w:lang w:val="uk-UA"/>
        </w:rPr>
        <w:t xml:space="preserve"> </w:t>
      </w:r>
      <w:r w:rsidR="00DB298B" w:rsidRPr="00DB298B">
        <w:rPr>
          <w:rFonts w:ascii="Times New Roman" w:hAnsi="Times New Roman" w:cs="Times New Roman"/>
          <w:lang w:val="uk-UA"/>
        </w:rPr>
        <w:t xml:space="preserve">Європейський суд з прав людини. Рішення </w:t>
      </w:r>
      <w:r w:rsidR="004A2AB0" w:rsidRPr="004A2AB0">
        <w:rPr>
          <w:rFonts w:ascii="Times New Roman" w:hAnsi="Times New Roman" w:cs="Times New Roman"/>
          <w:lang w:val="uk-UA"/>
        </w:rPr>
        <w:t xml:space="preserve">у справі </w:t>
      </w:r>
      <w:r w:rsidR="004A2AB0" w:rsidRPr="004A2AB0">
        <w:rPr>
          <w:rFonts w:ascii="Times New Roman" w:hAnsi="Times New Roman" w:cs="Times New Roman"/>
          <w:lang w:val="uk-UA"/>
        </w:rPr>
        <w:t xml:space="preserve">А. В. </w:t>
      </w:r>
      <w:r w:rsidR="004A2AB0" w:rsidRPr="004A2AB0">
        <w:rPr>
          <w:rFonts w:ascii="Times New Roman" w:hAnsi="Times New Roman" w:cs="Times New Roman"/>
          <w:lang w:val="uk-UA"/>
        </w:rPr>
        <w:t>п</w:t>
      </w:r>
      <w:r w:rsidR="004A2AB0" w:rsidRPr="004A2AB0">
        <w:rPr>
          <w:rFonts w:ascii="Times New Roman" w:hAnsi="Times New Roman" w:cs="Times New Roman"/>
          <w:lang w:val="uk-UA"/>
        </w:rPr>
        <w:t>роти Словені</w:t>
      </w:r>
      <w:r w:rsidR="004A2AB0" w:rsidRPr="004A2AB0">
        <w:rPr>
          <w:rFonts w:ascii="Times New Roman" w:hAnsi="Times New Roman" w:cs="Times New Roman"/>
          <w:lang w:val="uk-UA"/>
        </w:rPr>
        <w:t>ї</w:t>
      </w:r>
      <w:r w:rsidRPr="004A2AB0">
        <w:rPr>
          <w:rFonts w:ascii="Times New Roman" w:hAnsi="Times New Roman" w:cs="Times New Roman"/>
          <w:lang w:val="uk-UA"/>
        </w:rPr>
        <w:t xml:space="preserve"> від</w:t>
      </w:r>
      <w:r w:rsidRPr="004A2AB0">
        <w:rPr>
          <w:rFonts w:ascii="Times New Roman" w:hAnsi="Times New Roman" w:cs="Times New Roman"/>
        </w:rPr>
        <w:t xml:space="preserve"> </w:t>
      </w:r>
      <w:r w:rsidRPr="004A2AB0">
        <w:rPr>
          <w:rFonts w:ascii="Times New Roman" w:hAnsi="Times New Roman" w:cs="Times New Roman"/>
          <w:lang w:val="uk-UA"/>
        </w:rPr>
        <w:t>9 квітня 2019 року</w:t>
      </w:r>
      <w:r w:rsidRPr="004A2AB0">
        <w:rPr>
          <w:rFonts w:ascii="Times New Roman" w:hAnsi="Times New Roman" w:cs="Times New Roman"/>
        </w:rPr>
        <w:t xml:space="preserve"> //</w:t>
      </w:r>
      <w:r w:rsidRPr="004A2AB0">
        <w:rPr>
          <w:rFonts w:ascii="Times New Roman" w:hAnsi="Times New Roman" w:cs="Times New Roman"/>
          <w:lang w:val="uk-UA"/>
        </w:rPr>
        <w:t xml:space="preserve"> </w:t>
      </w:r>
      <w:r w:rsidRPr="004A2AB0">
        <w:rPr>
          <w:rFonts w:ascii="Times New Roman" w:hAnsi="Times New Roman" w:cs="Times New Roman"/>
        </w:rPr>
        <w:t>[</w:t>
      </w:r>
      <w:proofErr w:type="spellStart"/>
      <w:r w:rsidRPr="004A2AB0">
        <w:rPr>
          <w:rFonts w:ascii="Times New Roman" w:hAnsi="Times New Roman" w:cs="Times New Roman"/>
          <w:lang w:val="uk-UA"/>
        </w:rPr>
        <w:t>Електрон.ресурс</w:t>
      </w:r>
      <w:proofErr w:type="spellEnd"/>
      <w:r w:rsidRPr="004A2AB0">
        <w:rPr>
          <w:rFonts w:ascii="Times New Roman" w:hAnsi="Times New Roman" w:cs="Times New Roman"/>
        </w:rPr>
        <w:t>]</w:t>
      </w:r>
      <w:r w:rsidRPr="004A2AB0">
        <w:rPr>
          <w:rFonts w:ascii="Times New Roman" w:hAnsi="Times New Roman" w:cs="Times New Roman"/>
          <w:lang w:val="uk-UA"/>
        </w:rPr>
        <w:t xml:space="preserve">. Заголовок з екрану,  – Код доступу: </w:t>
      </w:r>
      <w:proofErr w:type="spellStart"/>
      <w:r w:rsidRPr="004A2AB0">
        <w:rPr>
          <w:rFonts w:ascii="Times New Roman" w:hAnsi="Times New Roman" w:cs="Times New Roman"/>
        </w:rPr>
        <w:t>https</w:t>
      </w:r>
      <w:proofErr w:type="spellEnd"/>
      <w:r w:rsidRPr="004A2AB0">
        <w:rPr>
          <w:rFonts w:ascii="Times New Roman" w:hAnsi="Times New Roman" w:cs="Times New Roman"/>
          <w:lang w:val="uk-UA"/>
        </w:rPr>
        <w:t>://</w:t>
      </w:r>
      <w:proofErr w:type="spellStart"/>
      <w:r w:rsidRPr="004A2AB0">
        <w:rPr>
          <w:rFonts w:ascii="Times New Roman" w:hAnsi="Times New Roman" w:cs="Times New Roman"/>
        </w:rPr>
        <w:t>unba</w:t>
      </w:r>
      <w:proofErr w:type="spellEnd"/>
      <w:r w:rsidRPr="004A2AB0">
        <w:rPr>
          <w:rFonts w:ascii="Times New Roman" w:hAnsi="Times New Roman" w:cs="Times New Roman"/>
          <w:lang w:val="uk-UA"/>
        </w:rPr>
        <w:t>.</w:t>
      </w:r>
      <w:proofErr w:type="spellStart"/>
      <w:r w:rsidRPr="004A2AB0">
        <w:rPr>
          <w:rFonts w:ascii="Times New Roman" w:hAnsi="Times New Roman" w:cs="Times New Roman"/>
        </w:rPr>
        <w:t>org</w:t>
      </w:r>
      <w:r w:rsidRPr="004A2AB0">
        <w:rPr>
          <w:rFonts w:ascii="Times New Roman" w:hAnsi="Times New Roman" w:cs="Times New Roman"/>
          <w:lang w:val="uk-UA"/>
        </w:rPr>
        <w:t>.</w:t>
      </w:r>
      <w:r w:rsidRPr="004A2AB0">
        <w:rPr>
          <w:rFonts w:ascii="Times New Roman" w:hAnsi="Times New Roman" w:cs="Times New Roman"/>
        </w:rPr>
        <w:t>u</w:t>
      </w:r>
      <w:proofErr w:type="spellEnd"/>
      <w:r w:rsidRPr="004A2AB0">
        <w:rPr>
          <w:rFonts w:ascii="Times New Roman" w:hAnsi="Times New Roman" w:cs="Times New Roman"/>
        </w:rPr>
        <w:t>a</w:t>
      </w:r>
      <w:r w:rsidRPr="004A2AB0">
        <w:rPr>
          <w:rFonts w:ascii="Times New Roman" w:hAnsi="Times New Roman" w:cs="Times New Roman"/>
          <w:lang w:val="uk-UA"/>
        </w:rPr>
        <w:t>/</w:t>
      </w:r>
      <w:proofErr w:type="spellStart"/>
      <w:r w:rsidRPr="004A2AB0">
        <w:rPr>
          <w:rFonts w:ascii="Times New Roman" w:hAnsi="Times New Roman" w:cs="Times New Roman"/>
        </w:rPr>
        <w:t>assets</w:t>
      </w:r>
      <w:proofErr w:type="spellEnd"/>
      <w:r w:rsidRPr="004A2AB0">
        <w:rPr>
          <w:rFonts w:ascii="Times New Roman" w:hAnsi="Times New Roman" w:cs="Times New Roman"/>
          <w:lang w:val="uk-UA"/>
        </w:rPr>
        <w:t>/</w:t>
      </w:r>
      <w:proofErr w:type="spellStart"/>
      <w:r w:rsidRPr="004A2AB0">
        <w:rPr>
          <w:rFonts w:ascii="Times New Roman" w:hAnsi="Times New Roman" w:cs="Times New Roman"/>
        </w:rPr>
        <w:t>uploads</w:t>
      </w:r>
      <w:proofErr w:type="spellEnd"/>
      <w:r w:rsidRPr="004A2AB0">
        <w:rPr>
          <w:rFonts w:ascii="Times New Roman" w:hAnsi="Times New Roman" w:cs="Times New Roman"/>
          <w:lang w:val="uk-UA"/>
        </w:rPr>
        <w:t>/5</w:t>
      </w:r>
      <w:r w:rsidRPr="004A2AB0">
        <w:rPr>
          <w:rFonts w:ascii="Times New Roman" w:hAnsi="Times New Roman" w:cs="Times New Roman"/>
        </w:rPr>
        <w:t>c</w:t>
      </w:r>
      <w:r w:rsidRPr="004A2AB0">
        <w:rPr>
          <w:rFonts w:ascii="Times New Roman" w:hAnsi="Times New Roman" w:cs="Times New Roman"/>
          <w:lang w:val="uk-UA"/>
        </w:rPr>
        <w:t>9</w:t>
      </w:r>
      <w:r w:rsidRPr="004A2AB0">
        <w:rPr>
          <w:rFonts w:ascii="Times New Roman" w:hAnsi="Times New Roman" w:cs="Times New Roman"/>
        </w:rPr>
        <w:t>e</w:t>
      </w:r>
      <w:r w:rsidRPr="004A2AB0">
        <w:rPr>
          <w:rFonts w:ascii="Times New Roman" w:hAnsi="Times New Roman" w:cs="Times New Roman"/>
          <w:lang w:val="uk-UA"/>
        </w:rPr>
        <w:t>6</w:t>
      </w:r>
      <w:proofErr w:type="spellStart"/>
      <w:r w:rsidRPr="004A2AB0">
        <w:rPr>
          <w:rFonts w:ascii="Times New Roman" w:hAnsi="Times New Roman" w:cs="Times New Roman"/>
        </w:rPr>
        <w:t>ddf</w:t>
      </w:r>
      <w:proofErr w:type="spellEnd"/>
      <w:r w:rsidRPr="004A2AB0">
        <w:rPr>
          <w:rFonts w:ascii="Times New Roman" w:hAnsi="Times New Roman" w:cs="Times New Roman"/>
          <w:lang w:val="uk-UA"/>
        </w:rPr>
        <w:t>3</w:t>
      </w:r>
      <w:r w:rsidRPr="004A2AB0">
        <w:rPr>
          <w:rFonts w:ascii="Times New Roman" w:hAnsi="Times New Roman" w:cs="Times New Roman"/>
        </w:rPr>
        <w:t>e</w:t>
      </w:r>
      <w:r w:rsidRPr="004A2AB0">
        <w:rPr>
          <w:rFonts w:ascii="Times New Roman" w:hAnsi="Times New Roman" w:cs="Times New Roman"/>
          <w:lang w:val="uk-UA"/>
        </w:rPr>
        <w:t>58</w:t>
      </w:r>
      <w:proofErr w:type="spellStart"/>
      <w:r w:rsidRPr="004A2AB0">
        <w:rPr>
          <w:rFonts w:ascii="Times New Roman" w:hAnsi="Times New Roman" w:cs="Times New Roman"/>
        </w:rPr>
        <w:t>baa</w:t>
      </w:r>
      <w:proofErr w:type="spellEnd"/>
      <w:r w:rsidRPr="004A2AB0">
        <w:rPr>
          <w:rFonts w:ascii="Times New Roman" w:hAnsi="Times New Roman" w:cs="Times New Roman"/>
          <w:lang w:val="uk-UA"/>
        </w:rPr>
        <w:t>8</w:t>
      </w:r>
      <w:r w:rsidRPr="004A2AB0">
        <w:rPr>
          <w:rFonts w:ascii="Times New Roman" w:hAnsi="Times New Roman" w:cs="Times New Roman"/>
        </w:rPr>
        <w:t>d</w:t>
      </w:r>
      <w:r w:rsidRPr="004A2AB0">
        <w:rPr>
          <w:rFonts w:ascii="Times New Roman" w:hAnsi="Times New Roman" w:cs="Times New Roman"/>
          <w:lang w:val="uk-UA"/>
        </w:rPr>
        <w:t>5</w:t>
      </w:r>
      <w:r w:rsidRPr="004A2AB0">
        <w:rPr>
          <w:rFonts w:ascii="Times New Roman" w:hAnsi="Times New Roman" w:cs="Times New Roman"/>
        </w:rPr>
        <w:t>c</w:t>
      </w:r>
      <w:r w:rsidRPr="004A2AB0">
        <w:rPr>
          <w:rFonts w:ascii="Times New Roman" w:hAnsi="Times New Roman" w:cs="Times New Roman"/>
          <w:lang w:val="uk-UA"/>
        </w:rPr>
        <w:t>7_</w:t>
      </w:r>
      <w:proofErr w:type="spellStart"/>
      <w:r w:rsidRPr="004A2AB0">
        <w:rPr>
          <w:rFonts w:ascii="Times New Roman" w:hAnsi="Times New Roman" w:cs="Times New Roman"/>
        </w:rPr>
        <w:t>file</w:t>
      </w:r>
      <w:proofErr w:type="spellEnd"/>
      <w:r w:rsidRPr="004A2AB0">
        <w:rPr>
          <w:rFonts w:ascii="Times New Roman" w:hAnsi="Times New Roman" w:cs="Times New Roman"/>
          <w:lang w:val="uk-UA"/>
        </w:rPr>
        <w:t>.</w:t>
      </w:r>
      <w:proofErr w:type="spellStart"/>
      <w:r w:rsidRPr="004A2AB0">
        <w:rPr>
          <w:rFonts w:ascii="Times New Roman" w:hAnsi="Times New Roman" w:cs="Times New Roman"/>
        </w:rPr>
        <w:t>pdf</w:t>
      </w:r>
      <w:proofErr w:type="spellEnd"/>
    </w:p>
  </w:footnote>
  <w:footnote w:id="6">
    <w:p w:rsidR="00A412F2" w:rsidRPr="00DB298B" w:rsidRDefault="00A412F2" w:rsidP="00A412F2">
      <w:pPr>
        <w:pStyle w:val="a4"/>
        <w:rPr>
          <w:rFonts w:ascii="Times New Roman" w:hAnsi="Times New Roman" w:cs="Times New Roman"/>
          <w:lang w:val="uk-UA"/>
        </w:rPr>
      </w:pPr>
      <w:r>
        <w:rPr>
          <w:rStyle w:val="a9"/>
        </w:rPr>
        <w:footnoteRef/>
      </w:r>
      <w:r w:rsidRPr="00A412F2">
        <w:rPr>
          <w:lang w:val="uk-UA"/>
        </w:rPr>
        <w:t xml:space="preserve"> </w:t>
      </w:r>
      <w:r w:rsidRPr="00DB298B">
        <w:rPr>
          <w:rFonts w:ascii="Times New Roman" w:hAnsi="Times New Roman" w:cs="Times New Roman"/>
          <w:lang w:val="uk-UA"/>
        </w:rPr>
        <w:t>Є</w:t>
      </w:r>
      <w:r w:rsidRPr="00DB298B">
        <w:rPr>
          <w:rFonts w:ascii="Times New Roman" w:hAnsi="Times New Roman" w:cs="Times New Roman"/>
          <w:lang w:val="uk-UA"/>
        </w:rPr>
        <w:t xml:space="preserve">вропейський суд з прав людини. Рішення у справі </w:t>
      </w:r>
      <w:proofErr w:type="spellStart"/>
      <w:r w:rsidRPr="00DB298B">
        <w:rPr>
          <w:rFonts w:ascii="Times New Roman" w:hAnsi="Times New Roman" w:cs="Times New Roman"/>
          <w:lang w:val="uk-UA"/>
        </w:rPr>
        <w:t>Пакеллі</w:t>
      </w:r>
      <w:proofErr w:type="spellEnd"/>
      <w:r w:rsidR="00DB298B" w:rsidRPr="00DB298B">
        <w:rPr>
          <w:rFonts w:ascii="Times New Roman" w:hAnsi="Times New Roman" w:cs="Times New Roman"/>
          <w:lang w:val="uk-UA"/>
        </w:rPr>
        <w:t xml:space="preserve"> проти Федеративної Республіки Німеччини</w:t>
      </w:r>
      <w:r w:rsidRPr="00DB298B">
        <w:rPr>
          <w:rFonts w:ascii="Times New Roman" w:hAnsi="Times New Roman" w:cs="Times New Roman"/>
          <w:lang w:val="uk-UA"/>
        </w:rPr>
        <w:t xml:space="preserve"> </w:t>
      </w:r>
      <w:r w:rsidRPr="00DB298B">
        <w:rPr>
          <w:rFonts w:ascii="Times New Roman" w:hAnsi="Times New Roman" w:cs="Times New Roman"/>
          <w:lang w:val="uk-UA"/>
        </w:rPr>
        <w:t>(</w:t>
      </w:r>
      <w:proofErr w:type="spellStart"/>
      <w:r w:rsidRPr="00DB298B">
        <w:rPr>
          <w:rFonts w:ascii="Times New Roman" w:hAnsi="Times New Roman" w:cs="Times New Roman"/>
        </w:rPr>
        <w:t>Pakelli</w:t>
      </w:r>
      <w:proofErr w:type="spellEnd"/>
      <w:r w:rsidRPr="00DB298B">
        <w:rPr>
          <w:rFonts w:ascii="Times New Roman" w:hAnsi="Times New Roman" w:cs="Times New Roman"/>
          <w:lang w:val="uk-UA"/>
        </w:rPr>
        <w:t xml:space="preserve"> </w:t>
      </w:r>
      <w:proofErr w:type="spellStart"/>
      <w:r w:rsidRPr="00DB298B">
        <w:rPr>
          <w:rFonts w:ascii="Times New Roman" w:hAnsi="Times New Roman" w:cs="Times New Roman"/>
        </w:rPr>
        <w:t>case</w:t>
      </w:r>
      <w:proofErr w:type="spellEnd"/>
      <w:r w:rsidRPr="00DB298B">
        <w:rPr>
          <w:rFonts w:ascii="Times New Roman" w:hAnsi="Times New Roman" w:cs="Times New Roman"/>
          <w:lang w:val="uk-UA"/>
        </w:rPr>
        <w:t>)</w:t>
      </w:r>
      <w:r w:rsidRPr="00DB298B">
        <w:rPr>
          <w:rFonts w:ascii="Times New Roman" w:hAnsi="Times New Roman" w:cs="Times New Roman"/>
          <w:lang w:val="uk-UA"/>
        </w:rPr>
        <w:t xml:space="preserve"> від </w:t>
      </w:r>
      <w:r w:rsidRPr="00DB298B">
        <w:rPr>
          <w:rFonts w:ascii="Times New Roman" w:hAnsi="Times New Roman" w:cs="Times New Roman"/>
          <w:lang w:val="uk-UA"/>
        </w:rPr>
        <w:t>25 квітня 1983 року</w:t>
      </w:r>
      <w:r w:rsidR="00DB298B" w:rsidRPr="00DB298B">
        <w:rPr>
          <w:rFonts w:ascii="Times New Roman" w:hAnsi="Times New Roman" w:cs="Times New Roman"/>
          <w:lang w:val="uk-UA"/>
        </w:rPr>
        <w:t xml:space="preserve"> //</w:t>
      </w:r>
      <w:r w:rsidR="00DB298B" w:rsidRPr="00DB298B">
        <w:rPr>
          <w:rFonts w:ascii="Times New Roman" w:hAnsi="Times New Roman" w:cs="Times New Roman"/>
          <w:lang w:val="uk-UA"/>
        </w:rPr>
        <w:t xml:space="preserve"> [Електрон.</w:t>
      </w:r>
      <w:r w:rsidR="00DB298B" w:rsidRPr="00DB298B">
        <w:rPr>
          <w:rFonts w:ascii="Times New Roman" w:hAnsi="Times New Roman" w:cs="Times New Roman"/>
          <w:lang w:val="uk-UA"/>
        </w:rPr>
        <w:t xml:space="preserve"> </w:t>
      </w:r>
      <w:r w:rsidR="00DB298B" w:rsidRPr="00DB298B">
        <w:rPr>
          <w:rFonts w:ascii="Times New Roman" w:hAnsi="Times New Roman" w:cs="Times New Roman"/>
          <w:lang w:val="uk-UA"/>
        </w:rPr>
        <w:t>ресурс]. – Код доступу:</w:t>
      </w:r>
      <w:r w:rsidR="00DB298B" w:rsidRPr="00DB298B">
        <w:rPr>
          <w:rFonts w:ascii="Times New Roman" w:hAnsi="Times New Roman" w:cs="Times New Roman"/>
          <w:lang w:val="uk-UA"/>
        </w:rPr>
        <w:t xml:space="preserve"> </w:t>
      </w:r>
      <w:hyperlink r:id="rId5" w:history="1">
        <w:r w:rsidR="00DB298B" w:rsidRPr="00DB298B">
          <w:rPr>
            <w:rStyle w:val="a5"/>
            <w:rFonts w:ascii="Times New Roman" w:hAnsi="Times New Roman" w:cs="Times New Roman"/>
            <w:lang w:val="uk-UA"/>
          </w:rPr>
          <w:t>http://eurocourt.in.ua/Article.asp?AIdx=83</w:t>
        </w:r>
      </w:hyperlink>
      <w:r w:rsidR="00DB298B" w:rsidRPr="00DB298B">
        <w:rPr>
          <w:rFonts w:ascii="Times New Roman" w:hAnsi="Times New Roman" w:cs="Times New Roman"/>
          <w:lang w:val="uk-UA"/>
        </w:rPr>
        <w:t xml:space="preserve"> </w:t>
      </w:r>
    </w:p>
  </w:footnote>
  <w:footnote w:id="7">
    <w:p w:rsidR="00E85772" w:rsidRPr="002C408D" w:rsidRDefault="00E85772" w:rsidP="002C408D">
      <w:pPr>
        <w:jc w:val="both"/>
        <w:rPr>
          <w:rFonts w:ascii="Times New Roman" w:eastAsia="Times New Roman" w:hAnsi="Times New Roman" w:cs="Times New Roman"/>
          <w:sz w:val="22"/>
          <w:szCs w:val="22"/>
          <w:lang w:val="uk-UA" w:eastAsia="ru-RU"/>
        </w:rPr>
      </w:pPr>
      <w:r w:rsidRPr="006A1EF9">
        <w:rPr>
          <w:rStyle w:val="a9"/>
          <w:rFonts w:ascii="Times New Roman" w:hAnsi="Times New Roman" w:cs="Times New Roman"/>
          <w:sz w:val="22"/>
          <w:szCs w:val="22"/>
        </w:rPr>
        <w:footnoteRef/>
      </w:r>
      <w:r w:rsidRPr="006A1EF9">
        <w:rPr>
          <w:rFonts w:ascii="Times New Roman" w:hAnsi="Times New Roman" w:cs="Times New Roman"/>
          <w:sz w:val="22"/>
          <w:szCs w:val="22"/>
          <w:lang w:val="uk-UA"/>
        </w:rPr>
        <w:t xml:space="preserve"> Наприклад, постанова </w:t>
      </w:r>
      <w:r w:rsidRPr="006A1EF9">
        <w:rPr>
          <w:rFonts w:ascii="Times New Roman" w:eastAsia="Times New Roman" w:hAnsi="Times New Roman" w:cs="Times New Roman"/>
          <w:color w:val="000000"/>
          <w:sz w:val="22"/>
          <w:szCs w:val="22"/>
          <w:lang w:val="uk-UA" w:eastAsia="ru-RU"/>
        </w:rPr>
        <w:t>Івано-Франківського апеляційного суду в складі колегії суддів судової палати з розгляду кримінальних справ від 24.12.2019 р.</w:t>
      </w:r>
      <w:r>
        <w:rPr>
          <w:rFonts w:ascii="Times New Roman" w:eastAsia="Times New Roman" w:hAnsi="Times New Roman" w:cs="Times New Roman"/>
          <w:color w:val="000000"/>
          <w:sz w:val="22"/>
          <w:szCs w:val="22"/>
          <w:lang w:val="uk-UA" w:eastAsia="ru-RU"/>
        </w:rPr>
        <w:t xml:space="preserve"> по справі № 346/2007/17</w:t>
      </w:r>
      <w:r w:rsidR="002C408D">
        <w:rPr>
          <w:rFonts w:ascii="Times New Roman" w:eastAsia="Times New Roman" w:hAnsi="Times New Roman" w:cs="Times New Roman"/>
          <w:color w:val="000000"/>
          <w:sz w:val="22"/>
          <w:szCs w:val="22"/>
          <w:lang w:val="uk-UA" w:eastAsia="ru-RU"/>
        </w:rPr>
        <w:t xml:space="preserve"> </w:t>
      </w:r>
      <w:r w:rsidR="002C408D">
        <w:rPr>
          <w:rFonts w:ascii="Times New Roman" w:hAnsi="Times New Roman" w:cs="Times New Roman"/>
          <w:sz w:val="22"/>
          <w:szCs w:val="22"/>
          <w:lang w:val="uk-UA"/>
        </w:rPr>
        <w:t xml:space="preserve">// </w:t>
      </w:r>
      <w:r w:rsidR="002C408D" w:rsidRPr="00E85772">
        <w:rPr>
          <w:rFonts w:ascii="Times New Roman" w:hAnsi="Times New Roman" w:cs="Times New Roman"/>
          <w:sz w:val="22"/>
          <w:szCs w:val="22"/>
        </w:rPr>
        <w:t>[</w:t>
      </w:r>
      <w:r w:rsidR="002C408D">
        <w:rPr>
          <w:rFonts w:ascii="Times New Roman" w:hAnsi="Times New Roman" w:cs="Times New Roman"/>
          <w:sz w:val="22"/>
          <w:szCs w:val="22"/>
          <w:lang w:val="uk-UA"/>
        </w:rPr>
        <w:t>Електронний ресурс</w:t>
      </w:r>
      <w:r w:rsidR="002C408D" w:rsidRPr="00E85772">
        <w:rPr>
          <w:rFonts w:ascii="Times New Roman" w:hAnsi="Times New Roman" w:cs="Times New Roman"/>
          <w:sz w:val="22"/>
          <w:szCs w:val="22"/>
        </w:rPr>
        <w:t xml:space="preserve">] </w:t>
      </w:r>
      <w:r w:rsidR="002C408D">
        <w:rPr>
          <w:rFonts w:ascii="Times New Roman" w:hAnsi="Times New Roman" w:cs="Times New Roman"/>
          <w:sz w:val="22"/>
          <w:szCs w:val="22"/>
        </w:rPr>
        <w:t>–</w:t>
      </w:r>
      <w:r w:rsidR="002C408D" w:rsidRPr="00E85772">
        <w:rPr>
          <w:rFonts w:ascii="Times New Roman" w:hAnsi="Times New Roman" w:cs="Times New Roman"/>
          <w:sz w:val="22"/>
          <w:szCs w:val="22"/>
        </w:rPr>
        <w:t xml:space="preserve"> </w:t>
      </w:r>
      <w:r w:rsidR="002C408D">
        <w:rPr>
          <w:rFonts w:ascii="Times New Roman" w:hAnsi="Times New Roman" w:cs="Times New Roman"/>
          <w:sz w:val="22"/>
          <w:szCs w:val="22"/>
          <w:lang w:val="uk-UA"/>
        </w:rPr>
        <w:t>Код доступу</w:t>
      </w:r>
      <w:r w:rsidRPr="006A1EF9">
        <w:rPr>
          <w:rFonts w:ascii="Times New Roman" w:eastAsia="Times New Roman" w:hAnsi="Times New Roman" w:cs="Times New Roman"/>
          <w:color w:val="000000"/>
          <w:sz w:val="22"/>
          <w:szCs w:val="22"/>
          <w:lang w:val="uk-UA" w:eastAsia="ru-RU"/>
        </w:rPr>
        <w:t>:</w:t>
      </w:r>
      <w:r w:rsidRPr="006A1EF9">
        <w:rPr>
          <w:rFonts w:ascii="Times New Roman" w:hAnsi="Times New Roman" w:cs="Times New Roman"/>
          <w:sz w:val="22"/>
          <w:szCs w:val="22"/>
          <w:lang w:val="uk-UA"/>
        </w:rPr>
        <w:t xml:space="preserve"> </w:t>
      </w:r>
      <w:hyperlink r:id="rId6" w:history="1">
        <w:r w:rsidRPr="006A1EF9">
          <w:rPr>
            <w:rStyle w:val="a5"/>
            <w:rFonts w:ascii="Times New Roman" w:hAnsi="Times New Roman" w:cs="Times New Roman"/>
            <w:sz w:val="22"/>
            <w:szCs w:val="22"/>
          </w:rPr>
          <w:t>http</w:t>
        </w:r>
        <w:r w:rsidRPr="006A1EF9">
          <w:rPr>
            <w:rStyle w:val="a5"/>
            <w:rFonts w:ascii="Times New Roman" w:hAnsi="Times New Roman" w:cs="Times New Roman"/>
            <w:sz w:val="22"/>
            <w:szCs w:val="22"/>
            <w:lang w:val="uk-UA"/>
          </w:rPr>
          <w:t>://</w:t>
        </w:r>
        <w:r w:rsidRPr="006A1EF9">
          <w:rPr>
            <w:rStyle w:val="a5"/>
            <w:rFonts w:ascii="Times New Roman" w:hAnsi="Times New Roman" w:cs="Times New Roman"/>
            <w:sz w:val="22"/>
            <w:szCs w:val="22"/>
          </w:rPr>
          <w:t>www</w:t>
        </w:r>
        <w:r w:rsidRPr="006A1EF9">
          <w:rPr>
            <w:rStyle w:val="a5"/>
            <w:rFonts w:ascii="Times New Roman" w:hAnsi="Times New Roman" w:cs="Times New Roman"/>
            <w:sz w:val="22"/>
            <w:szCs w:val="22"/>
            <w:lang w:val="uk-UA"/>
          </w:rPr>
          <w:t>.</w:t>
        </w:r>
        <w:r w:rsidRPr="006A1EF9">
          <w:rPr>
            <w:rStyle w:val="a5"/>
            <w:rFonts w:ascii="Times New Roman" w:hAnsi="Times New Roman" w:cs="Times New Roman"/>
            <w:sz w:val="22"/>
            <w:szCs w:val="22"/>
          </w:rPr>
          <w:t>reyestr</w:t>
        </w:r>
        <w:r w:rsidRPr="006A1EF9">
          <w:rPr>
            <w:rStyle w:val="a5"/>
            <w:rFonts w:ascii="Times New Roman" w:hAnsi="Times New Roman" w:cs="Times New Roman"/>
            <w:sz w:val="22"/>
            <w:szCs w:val="22"/>
            <w:lang w:val="uk-UA"/>
          </w:rPr>
          <w:t>.</w:t>
        </w:r>
        <w:r w:rsidRPr="006A1EF9">
          <w:rPr>
            <w:rStyle w:val="a5"/>
            <w:rFonts w:ascii="Times New Roman" w:hAnsi="Times New Roman" w:cs="Times New Roman"/>
            <w:sz w:val="22"/>
            <w:szCs w:val="22"/>
          </w:rPr>
          <w:t>court</w:t>
        </w:r>
        <w:r w:rsidRPr="006A1EF9">
          <w:rPr>
            <w:rStyle w:val="a5"/>
            <w:rFonts w:ascii="Times New Roman" w:hAnsi="Times New Roman" w:cs="Times New Roman"/>
            <w:sz w:val="22"/>
            <w:szCs w:val="22"/>
            <w:lang w:val="uk-UA"/>
          </w:rPr>
          <w:t>.</w:t>
        </w:r>
        <w:r w:rsidRPr="006A1EF9">
          <w:rPr>
            <w:rStyle w:val="a5"/>
            <w:rFonts w:ascii="Times New Roman" w:hAnsi="Times New Roman" w:cs="Times New Roman"/>
            <w:sz w:val="22"/>
            <w:szCs w:val="22"/>
          </w:rPr>
          <w:t>gov</w:t>
        </w:r>
        <w:r w:rsidRPr="006A1EF9">
          <w:rPr>
            <w:rStyle w:val="a5"/>
            <w:rFonts w:ascii="Times New Roman" w:hAnsi="Times New Roman" w:cs="Times New Roman"/>
            <w:sz w:val="22"/>
            <w:szCs w:val="22"/>
            <w:lang w:val="uk-UA"/>
          </w:rPr>
          <w:t>.</w:t>
        </w:r>
        <w:r w:rsidRPr="006A1EF9">
          <w:rPr>
            <w:rStyle w:val="a5"/>
            <w:rFonts w:ascii="Times New Roman" w:hAnsi="Times New Roman" w:cs="Times New Roman"/>
            <w:sz w:val="22"/>
            <w:szCs w:val="22"/>
          </w:rPr>
          <w:t>ua</w:t>
        </w:r>
        <w:r w:rsidRPr="006A1EF9">
          <w:rPr>
            <w:rStyle w:val="a5"/>
            <w:rFonts w:ascii="Times New Roman" w:hAnsi="Times New Roman" w:cs="Times New Roman"/>
            <w:sz w:val="22"/>
            <w:szCs w:val="22"/>
            <w:lang w:val="uk-UA"/>
          </w:rPr>
          <w:t>/</w:t>
        </w:r>
        <w:r w:rsidRPr="006A1EF9">
          <w:rPr>
            <w:rStyle w:val="a5"/>
            <w:rFonts w:ascii="Times New Roman" w:hAnsi="Times New Roman" w:cs="Times New Roman"/>
            <w:sz w:val="22"/>
            <w:szCs w:val="22"/>
          </w:rPr>
          <w:t>Review</w:t>
        </w:r>
        <w:r w:rsidRPr="006A1EF9">
          <w:rPr>
            <w:rStyle w:val="a5"/>
            <w:rFonts w:ascii="Times New Roman" w:hAnsi="Times New Roman" w:cs="Times New Roman"/>
            <w:sz w:val="22"/>
            <w:szCs w:val="22"/>
            <w:lang w:val="uk-UA"/>
          </w:rPr>
          <w:t>/86602449</w:t>
        </w:r>
      </w:hyperlink>
      <w:r>
        <w:rPr>
          <w:lang w:val="uk-UA"/>
        </w:rPr>
        <w:t xml:space="preserve"> </w:t>
      </w:r>
    </w:p>
  </w:footnote>
  <w:footnote w:id="8">
    <w:p w:rsidR="002C408D" w:rsidRPr="00E85772" w:rsidRDefault="002C408D" w:rsidP="00DB298B">
      <w:pPr>
        <w:pStyle w:val="a4"/>
        <w:rPr>
          <w:rFonts w:ascii="Times New Roman" w:hAnsi="Times New Roman" w:cs="Times New Roman"/>
          <w:sz w:val="22"/>
          <w:szCs w:val="22"/>
          <w:lang w:val="uk-UA"/>
        </w:rPr>
      </w:pPr>
      <w:r w:rsidRPr="00E85772">
        <w:rPr>
          <w:rStyle w:val="a9"/>
          <w:rFonts w:ascii="Times New Roman" w:hAnsi="Times New Roman" w:cs="Times New Roman"/>
          <w:sz w:val="22"/>
          <w:szCs w:val="22"/>
        </w:rPr>
        <w:footnoteRef/>
      </w:r>
      <w:r w:rsidRPr="00E85772">
        <w:rPr>
          <w:rFonts w:ascii="Times New Roman" w:hAnsi="Times New Roman" w:cs="Times New Roman"/>
          <w:sz w:val="22"/>
          <w:szCs w:val="22"/>
          <w:lang w:val="uk-UA"/>
        </w:rPr>
        <w:t xml:space="preserve"> </w:t>
      </w:r>
      <w:r>
        <w:rPr>
          <w:rFonts w:ascii="Times New Roman" w:hAnsi="Times New Roman" w:cs="Times New Roman"/>
          <w:sz w:val="22"/>
          <w:szCs w:val="22"/>
          <w:lang w:val="uk-UA"/>
        </w:rPr>
        <w:t>У</w:t>
      </w:r>
      <w:r w:rsidRPr="00E85772">
        <w:rPr>
          <w:rFonts w:ascii="Times New Roman" w:hAnsi="Times New Roman" w:cs="Times New Roman"/>
          <w:sz w:val="22"/>
          <w:szCs w:val="22"/>
          <w:lang w:val="uk-UA"/>
        </w:rPr>
        <w:t>хвал</w:t>
      </w:r>
      <w:r>
        <w:rPr>
          <w:rFonts w:ascii="Times New Roman" w:hAnsi="Times New Roman" w:cs="Times New Roman"/>
          <w:sz w:val="22"/>
          <w:szCs w:val="22"/>
          <w:lang w:val="uk-UA"/>
        </w:rPr>
        <w:t>а</w:t>
      </w:r>
      <w:r w:rsidRPr="00E85772">
        <w:rPr>
          <w:rFonts w:ascii="Times New Roman" w:hAnsi="Times New Roman" w:cs="Times New Roman"/>
          <w:sz w:val="22"/>
          <w:szCs w:val="22"/>
          <w:lang w:val="uk-UA"/>
        </w:rPr>
        <w:t xml:space="preserve"> Орджонікідзевського районного суду м. Харкова від 03.03.2017 року по кримінальній справі № 644/6312/16-к</w:t>
      </w:r>
      <w:r>
        <w:rPr>
          <w:rFonts w:ascii="Times New Roman" w:hAnsi="Times New Roman" w:cs="Times New Roman"/>
          <w:sz w:val="22"/>
          <w:szCs w:val="22"/>
          <w:lang w:val="uk-UA"/>
        </w:rPr>
        <w:t xml:space="preserve"> // </w:t>
      </w:r>
      <w:r w:rsidRPr="00E85772">
        <w:rPr>
          <w:rFonts w:ascii="Times New Roman" w:hAnsi="Times New Roman" w:cs="Times New Roman"/>
          <w:sz w:val="22"/>
          <w:szCs w:val="22"/>
        </w:rPr>
        <w:t>[</w:t>
      </w:r>
      <w:r>
        <w:rPr>
          <w:rFonts w:ascii="Times New Roman" w:hAnsi="Times New Roman" w:cs="Times New Roman"/>
          <w:sz w:val="22"/>
          <w:szCs w:val="22"/>
          <w:lang w:val="uk-UA"/>
        </w:rPr>
        <w:t>Електронний ресурс</w:t>
      </w:r>
      <w:r w:rsidRPr="00E85772">
        <w:rPr>
          <w:rFonts w:ascii="Times New Roman" w:hAnsi="Times New Roman" w:cs="Times New Roman"/>
          <w:sz w:val="22"/>
          <w:szCs w:val="22"/>
        </w:rPr>
        <w:t xml:space="preserve">] </w:t>
      </w:r>
      <w:r>
        <w:rPr>
          <w:rFonts w:ascii="Times New Roman" w:hAnsi="Times New Roman" w:cs="Times New Roman"/>
          <w:sz w:val="22"/>
          <w:szCs w:val="22"/>
        </w:rPr>
        <w:t>–</w:t>
      </w:r>
      <w:r w:rsidRPr="00E85772">
        <w:rPr>
          <w:rFonts w:ascii="Times New Roman" w:hAnsi="Times New Roman" w:cs="Times New Roman"/>
          <w:sz w:val="22"/>
          <w:szCs w:val="22"/>
        </w:rPr>
        <w:t xml:space="preserve"> </w:t>
      </w:r>
      <w:r>
        <w:rPr>
          <w:rFonts w:ascii="Times New Roman" w:hAnsi="Times New Roman" w:cs="Times New Roman"/>
          <w:sz w:val="22"/>
          <w:szCs w:val="22"/>
          <w:lang w:val="uk-UA"/>
        </w:rPr>
        <w:t xml:space="preserve">Код доступу: </w:t>
      </w:r>
      <w:r w:rsidRPr="00E85772">
        <w:rPr>
          <w:rFonts w:ascii="Times New Roman" w:hAnsi="Times New Roman" w:cs="Times New Roman"/>
          <w:sz w:val="22"/>
          <w:szCs w:val="22"/>
          <w:lang w:val="uk-UA"/>
        </w:rPr>
        <w:t xml:space="preserve"> </w:t>
      </w:r>
      <w:hyperlink r:id="rId7" w:history="1">
        <w:r w:rsidRPr="00F27C8F">
          <w:rPr>
            <w:rStyle w:val="a5"/>
            <w:rFonts w:ascii="Times New Roman" w:hAnsi="Times New Roman" w:cs="Times New Roman"/>
            <w:sz w:val="22"/>
            <w:szCs w:val="22"/>
          </w:rPr>
          <w:t>http</w:t>
        </w:r>
        <w:r w:rsidRPr="00F27C8F">
          <w:rPr>
            <w:rStyle w:val="a5"/>
            <w:rFonts w:ascii="Times New Roman" w:hAnsi="Times New Roman" w:cs="Times New Roman"/>
            <w:sz w:val="22"/>
            <w:szCs w:val="22"/>
            <w:lang w:val="uk-UA"/>
          </w:rPr>
          <w:t>://</w:t>
        </w:r>
        <w:r w:rsidRPr="00F27C8F">
          <w:rPr>
            <w:rStyle w:val="a5"/>
            <w:rFonts w:ascii="Times New Roman" w:hAnsi="Times New Roman" w:cs="Times New Roman"/>
            <w:sz w:val="22"/>
            <w:szCs w:val="22"/>
          </w:rPr>
          <w:t>www</w:t>
        </w:r>
        <w:r w:rsidRPr="00F27C8F">
          <w:rPr>
            <w:rStyle w:val="a5"/>
            <w:rFonts w:ascii="Times New Roman" w:hAnsi="Times New Roman" w:cs="Times New Roman"/>
            <w:sz w:val="22"/>
            <w:szCs w:val="22"/>
            <w:lang w:val="uk-UA"/>
          </w:rPr>
          <w:t>.</w:t>
        </w:r>
        <w:r w:rsidRPr="00F27C8F">
          <w:rPr>
            <w:rStyle w:val="a5"/>
            <w:rFonts w:ascii="Times New Roman" w:hAnsi="Times New Roman" w:cs="Times New Roman"/>
            <w:sz w:val="22"/>
            <w:szCs w:val="22"/>
          </w:rPr>
          <w:t>reyestr</w:t>
        </w:r>
        <w:r w:rsidRPr="00F27C8F">
          <w:rPr>
            <w:rStyle w:val="a5"/>
            <w:rFonts w:ascii="Times New Roman" w:hAnsi="Times New Roman" w:cs="Times New Roman"/>
            <w:sz w:val="22"/>
            <w:szCs w:val="22"/>
            <w:lang w:val="uk-UA"/>
          </w:rPr>
          <w:t>.</w:t>
        </w:r>
        <w:r w:rsidRPr="00F27C8F">
          <w:rPr>
            <w:rStyle w:val="a5"/>
            <w:rFonts w:ascii="Times New Roman" w:hAnsi="Times New Roman" w:cs="Times New Roman"/>
            <w:sz w:val="22"/>
            <w:szCs w:val="22"/>
          </w:rPr>
          <w:t>court</w:t>
        </w:r>
        <w:r w:rsidRPr="00F27C8F">
          <w:rPr>
            <w:rStyle w:val="a5"/>
            <w:rFonts w:ascii="Times New Roman" w:hAnsi="Times New Roman" w:cs="Times New Roman"/>
            <w:sz w:val="22"/>
            <w:szCs w:val="22"/>
            <w:lang w:val="uk-UA"/>
          </w:rPr>
          <w:t>.</w:t>
        </w:r>
        <w:r w:rsidRPr="00F27C8F">
          <w:rPr>
            <w:rStyle w:val="a5"/>
            <w:rFonts w:ascii="Times New Roman" w:hAnsi="Times New Roman" w:cs="Times New Roman"/>
            <w:sz w:val="22"/>
            <w:szCs w:val="22"/>
          </w:rPr>
          <w:t>gov</w:t>
        </w:r>
        <w:r w:rsidRPr="00F27C8F">
          <w:rPr>
            <w:rStyle w:val="a5"/>
            <w:rFonts w:ascii="Times New Roman" w:hAnsi="Times New Roman" w:cs="Times New Roman"/>
            <w:sz w:val="22"/>
            <w:szCs w:val="22"/>
            <w:lang w:val="uk-UA"/>
          </w:rPr>
          <w:t>.</w:t>
        </w:r>
        <w:r w:rsidRPr="00F27C8F">
          <w:rPr>
            <w:rStyle w:val="a5"/>
            <w:rFonts w:ascii="Times New Roman" w:hAnsi="Times New Roman" w:cs="Times New Roman"/>
            <w:sz w:val="22"/>
            <w:szCs w:val="22"/>
          </w:rPr>
          <w:t>ua</w:t>
        </w:r>
        <w:r w:rsidRPr="00F27C8F">
          <w:rPr>
            <w:rStyle w:val="a5"/>
            <w:rFonts w:ascii="Times New Roman" w:hAnsi="Times New Roman" w:cs="Times New Roman"/>
            <w:sz w:val="22"/>
            <w:szCs w:val="22"/>
            <w:lang w:val="uk-UA"/>
          </w:rPr>
          <w:t>/</w:t>
        </w:r>
        <w:r w:rsidRPr="00F27C8F">
          <w:rPr>
            <w:rStyle w:val="a5"/>
            <w:rFonts w:ascii="Times New Roman" w:hAnsi="Times New Roman" w:cs="Times New Roman"/>
            <w:sz w:val="22"/>
            <w:szCs w:val="22"/>
          </w:rPr>
          <w:t>Review</w:t>
        </w:r>
        <w:r w:rsidRPr="00F27C8F">
          <w:rPr>
            <w:rStyle w:val="a5"/>
            <w:rFonts w:ascii="Times New Roman" w:hAnsi="Times New Roman" w:cs="Times New Roman"/>
            <w:sz w:val="22"/>
            <w:szCs w:val="22"/>
            <w:lang w:val="uk-UA"/>
          </w:rPr>
          <w:t>/65125485</w:t>
        </w:r>
      </w:hyperlink>
      <w:r>
        <w:rPr>
          <w:rFonts w:ascii="Times New Roman" w:hAnsi="Times New Roman" w:cs="Times New Roman"/>
          <w:sz w:val="22"/>
          <w:szCs w:val="22"/>
          <w:lang w:val="uk-UA"/>
        </w:rPr>
        <w:t xml:space="preserve"> </w:t>
      </w:r>
    </w:p>
  </w:footnote>
  <w:footnote w:id="9">
    <w:p w:rsidR="00DB298B" w:rsidRPr="00DB298B" w:rsidRDefault="00DB298B" w:rsidP="00DB298B">
      <w:pPr>
        <w:pStyle w:val="a4"/>
      </w:pPr>
      <w:r>
        <w:rPr>
          <w:rStyle w:val="a9"/>
        </w:rPr>
        <w:footnoteRef/>
      </w:r>
      <w:r>
        <w:t xml:space="preserve"> </w:t>
      </w:r>
      <w:proofErr w:type="spellStart"/>
      <w:r w:rsidRPr="000F2F6C">
        <w:rPr>
          <w:rFonts w:ascii="Times New Roman" w:hAnsi="Times New Roman" w:cs="Times New Roman"/>
          <w:sz w:val="22"/>
          <w:szCs w:val="22"/>
        </w:rPr>
        <w:t>Є</w:t>
      </w:r>
      <w:r w:rsidR="000F2F6C" w:rsidRPr="000F2F6C">
        <w:rPr>
          <w:rFonts w:ascii="Times New Roman" w:hAnsi="Times New Roman" w:cs="Times New Roman"/>
          <w:sz w:val="22"/>
          <w:szCs w:val="22"/>
        </w:rPr>
        <w:t>вропейський</w:t>
      </w:r>
      <w:proofErr w:type="spellEnd"/>
      <w:r w:rsidR="000F2F6C" w:rsidRPr="000F2F6C">
        <w:rPr>
          <w:rFonts w:ascii="Times New Roman" w:hAnsi="Times New Roman" w:cs="Times New Roman"/>
          <w:sz w:val="22"/>
          <w:szCs w:val="22"/>
        </w:rPr>
        <w:t xml:space="preserve"> суд з прав </w:t>
      </w:r>
      <w:proofErr w:type="spellStart"/>
      <w:r w:rsidR="000F2F6C" w:rsidRPr="000F2F6C">
        <w:rPr>
          <w:rFonts w:ascii="Times New Roman" w:hAnsi="Times New Roman" w:cs="Times New Roman"/>
          <w:sz w:val="22"/>
          <w:szCs w:val="22"/>
        </w:rPr>
        <w:t>людини</w:t>
      </w:r>
      <w:proofErr w:type="spellEnd"/>
      <w:r w:rsidR="000F2F6C" w:rsidRPr="000F2F6C">
        <w:rPr>
          <w:rFonts w:ascii="Times New Roman" w:hAnsi="Times New Roman" w:cs="Times New Roman"/>
          <w:sz w:val="22"/>
          <w:szCs w:val="22"/>
          <w:lang w:val="uk-UA"/>
        </w:rPr>
        <w:t>.</w:t>
      </w:r>
      <w:r w:rsidR="000F2F6C" w:rsidRPr="000F2F6C">
        <w:rPr>
          <w:rFonts w:ascii="Times New Roman" w:hAnsi="Times New Roman" w:cs="Times New Roman"/>
          <w:sz w:val="22"/>
          <w:szCs w:val="22"/>
        </w:rPr>
        <w:t xml:space="preserve"> </w:t>
      </w:r>
      <w:r w:rsidR="000F2F6C" w:rsidRPr="000F2F6C">
        <w:rPr>
          <w:rFonts w:ascii="Times New Roman" w:hAnsi="Times New Roman" w:cs="Times New Roman"/>
          <w:sz w:val="22"/>
          <w:szCs w:val="22"/>
          <w:lang w:val="uk-UA"/>
        </w:rPr>
        <w:t>П’</w:t>
      </w:r>
      <w:proofErr w:type="spellStart"/>
      <w:r w:rsidR="000F2F6C" w:rsidRPr="000F2F6C">
        <w:rPr>
          <w:rFonts w:ascii="Times New Roman" w:hAnsi="Times New Roman" w:cs="Times New Roman"/>
          <w:sz w:val="22"/>
          <w:szCs w:val="22"/>
        </w:rPr>
        <w:t>ята</w:t>
      </w:r>
      <w:proofErr w:type="spellEnd"/>
      <w:r w:rsidR="000F2F6C" w:rsidRPr="000F2F6C">
        <w:rPr>
          <w:rFonts w:ascii="Times New Roman" w:hAnsi="Times New Roman" w:cs="Times New Roman"/>
          <w:sz w:val="22"/>
          <w:szCs w:val="22"/>
        </w:rPr>
        <w:t xml:space="preserve"> </w:t>
      </w:r>
      <w:proofErr w:type="spellStart"/>
      <w:r w:rsidR="000F2F6C" w:rsidRPr="000F2F6C">
        <w:rPr>
          <w:rFonts w:ascii="Times New Roman" w:hAnsi="Times New Roman" w:cs="Times New Roman"/>
          <w:sz w:val="22"/>
          <w:szCs w:val="22"/>
        </w:rPr>
        <w:t>секція</w:t>
      </w:r>
      <w:proofErr w:type="spellEnd"/>
      <w:r w:rsidR="000F2F6C" w:rsidRPr="000F2F6C">
        <w:rPr>
          <w:rFonts w:ascii="Times New Roman" w:hAnsi="Times New Roman" w:cs="Times New Roman"/>
          <w:sz w:val="22"/>
          <w:szCs w:val="22"/>
          <w:lang w:val="uk-UA"/>
        </w:rPr>
        <w:t>.</w:t>
      </w:r>
      <w:r w:rsidR="000F2F6C" w:rsidRPr="000F2F6C">
        <w:rPr>
          <w:rFonts w:ascii="Times New Roman" w:hAnsi="Times New Roman" w:cs="Times New Roman"/>
          <w:sz w:val="22"/>
          <w:szCs w:val="22"/>
        </w:rPr>
        <w:t xml:space="preserve"> </w:t>
      </w:r>
      <w:r w:rsidR="000F2F6C" w:rsidRPr="000F2F6C">
        <w:rPr>
          <w:rFonts w:ascii="Times New Roman" w:hAnsi="Times New Roman" w:cs="Times New Roman"/>
          <w:sz w:val="22"/>
          <w:szCs w:val="22"/>
          <w:lang w:val="uk-UA"/>
        </w:rPr>
        <w:t>Р</w:t>
      </w:r>
      <w:proofErr w:type="spellStart"/>
      <w:r w:rsidR="000F2F6C" w:rsidRPr="000F2F6C">
        <w:rPr>
          <w:rFonts w:ascii="Times New Roman" w:hAnsi="Times New Roman" w:cs="Times New Roman"/>
          <w:sz w:val="22"/>
          <w:szCs w:val="22"/>
        </w:rPr>
        <w:t>ішення</w:t>
      </w:r>
      <w:proofErr w:type="spellEnd"/>
      <w:r w:rsidR="000F2F6C" w:rsidRPr="000F2F6C">
        <w:rPr>
          <w:rFonts w:ascii="Times New Roman" w:hAnsi="Times New Roman" w:cs="Times New Roman"/>
          <w:sz w:val="22"/>
          <w:szCs w:val="22"/>
          <w:lang w:val="uk-UA"/>
        </w:rPr>
        <w:t>.</w:t>
      </w:r>
      <w:r w:rsidRPr="000F2F6C">
        <w:rPr>
          <w:rFonts w:ascii="Times New Roman" w:hAnsi="Times New Roman" w:cs="Times New Roman"/>
          <w:sz w:val="22"/>
          <w:szCs w:val="22"/>
        </w:rPr>
        <w:t xml:space="preserve"> Справа </w:t>
      </w:r>
      <w:r w:rsidR="000F2F6C" w:rsidRPr="000F2F6C">
        <w:rPr>
          <w:rFonts w:ascii="Times New Roman" w:hAnsi="Times New Roman" w:cs="Times New Roman"/>
          <w:sz w:val="22"/>
          <w:szCs w:val="22"/>
          <w:lang w:val="uk-UA"/>
        </w:rPr>
        <w:t>«</w:t>
      </w:r>
      <w:r w:rsidRPr="000F2F6C">
        <w:rPr>
          <w:rFonts w:ascii="Times New Roman" w:hAnsi="Times New Roman" w:cs="Times New Roman"/>
          <w:sz w:val="22"/>
          <w:szCs w:val="22"/>
        </w:rPr>
        <w:t xml:space="preserve">Яременко </w:t>
      </w:r>
      <w:proofErr w:type="spellStart"/>
      <w:r w:rsidRPr="000F2F6C">
        <w:rPr>
          <w:rFonts w:ascii="Times New Roman" w:hAnsi="Times New Roman" w:cs="Times New Roman"/>
          <w:sz w:val="22"/>
          <w:szCs w:val="22"/>
        </w:rPr>
        <w:t>проти</w:t>
      </w:r>
      <w:proofErr w:type="spellEnd"/>
      <w:r w:rsidRPr="000F2F6C">
        <w:rPr>
          <w:rFonts w:ascii="Times New Roman" w:hAnsi="Times New Roman" w:cs="Times New Roman"/>
          <w:sz w:val="22"/>
          <w:szCs w:val="22"/>
        </w:rPr>
        <w:t xml:space="preserve"> </w:t>
      </w:r>
      <w:proofErr w:type="spellStart"/>
      <w:r w:rsidRPr="000F2F6C">
        <w:rPr>
          <w:rFonts w:ascii="Times New Roman" w:hAnsi="Times New Roman" w:cs="Times New Roman"/>
          <w:sz w:val="22"/>
          <w:szCs w:val="22"/>
        </w:rPr>
        <w:t>України</w:t>
      </w:r>
      <w:proofErr w:type="spellEnd"/>
      <w:r w:rsidR="000F2F6C" w:rsidRPr="000F2F6C">
        <w:rPr>
          <w:rFonts w:ascii="Times New Roman" w:hAnsi="Times New Roman" w:cs="Times New Roman"/>
          <w:sz w:val="22"/>
          <w:szCs w:val="22"/>
          <w:lang w:val="uk-UA"/>
        </w:rPr>
        <w:t>»</w:t>
      </w:r>
      <w:r w:rsidRPr="000F2F6C">
        <w:rPr>
          <w:rFonts w:ascii="Times New Roman" w:hAnsi="Times New Roman" w:cs="Times New Roman"/>
          <w:sz w:val="22"/>
          <w:szCs w:val="22"/>
        </w:rPr>
        <w:t xml:space="preserve"> (</w:t>
      </w:r>
      <w:proofErr w:type="spellStart"/>
      <w:r w:rsidRPr="000F2F6C">
        <w:rPr>
          <w:rFonts w:ascii="Times New Roman" w:hAnsi="Times New Roman" w:cs="Times New Roman"/>
          <w:sz w:val="22"/>
          <w:szCs w:val="22"/>
        </w:rPr>
        <w:t>Заява</w:t>
      </w:r>
      <w:proofErr w:type="spellEnd"/>
      <w:r w:rsidRPr="000F2F6C">
        <w:rPr>
          <w:rFonts w:ascii="Times New Roman" w:hAnsi="Times New Roman" w:cs="Times New Roman"/>
          <w:sz w:val="22"/>
          <w:szCs w:val="22"/>
        </w:rPr>
        <w:t xml:space="preserve"> </w:t>
      </w:r>
      <w:r w:rsidR="000F2F6C" w:rsidRPr="000F2F6C">
        <w:rPr>
          <w:rFonts w:ascii="Times New Roman" w:hAnsi="Times New Roman" w:cs="Times New Roman"/>
          <w:sz w:val="22"/>
          <w:szCs w:val="22"/>
          <w:lang w:val="uk-UA"/>
        </w:rPr>
        <w:t>№</w:t>
      </w:r>
      <w:r w:rsidRPr="000F2F6C">
        <w:rPr>
          <w:rFonts w:ascii="Times New Roman" w:hAnsi="Times New Roman" w:cs="Times New Roman"/>
          <w:sz w:val="22"/>
          <w:szCs w:val="22"/>
        </w:rPr>
        <w:t xml:space="preserve"> 32092/02) </w:t>
      </w:r>
      <w:r w:rsidR="000F2F6C" w:rsidRPr="000F2F6C">
        <w:rPr>
          <w:rFonts w:ascii="Times New Roman" w:hAnsi="Times New Roman" w:cs="Times New Roman"/>
          <w:sz w:val="22"/>
          <w:szCs w:val="22"/>
          <w:lang w:val="uk-UA"/>
        </w:rPr>
        <w:t xml:space="preserve">від </w:t>
      </w:r>
      <w:r w:rsidRPr="000F2F6C">
        <w:rPr>
          <w:rFonts w:ascii="Times New Roman" w:hAnsi="Times New Roman" w:cs="Times New Roman"/>
          <w:sz w:val="22"/>
          <w:szCs w:val="22"/>
        </w:rPr>
        <w:t xml:space="preserve">12 </w:t>
      </w:r>
      <w:proofErr w:type="spellStart"/>
      <w:r w:rsidRPr="000F2F6C">
        <w:rPr>
          <w:rFonts w:ascii="Times New Roman" w:hAnsi="Times New Roman" w:cs="Times New Roman"/>
          <w:sz w:val="22"/>
          <w:szCs w:val="22"/>
        </w:rPr>
        <w:t>червня</w:t>
      </w:r>
      <w:proofErr w:type="spellEnd"/>
      <w:r w:rsidRPr="000F2F6C">
        <w:rPr>
          <w:rFonts w:ascii="Times New Roman" w:hAnsi="Times New Roman" w:cs="Times New Roman"/>
          <w:sz w:val="22"/>
          <w:szCs w:val="22"/>
        </w:rPr>
        <w:t xml:space="preserve"> 2008 року</w:t>
      </w:r>
      <w:r w:rsidR="000F2F6C" w:rsidRPr="000F2F6C">
        <w:rPr>
          <w:rFonts w:ascii="Times New Roman" w:hAnsi="Times New Roman" w:cs="Times New Roman"/>
          <w:sz w:val="22"/>
          <w:szCs w:val="22"/>
          <w:lang w:val="uk-UA"/>
        </w:rPr>
        <w:t>. Остаточне від</w:t>
      </w:r>
      <w:r w:rsidRPr="000F2F6C">
        <w:rPr>
          <w:rFonts w:ascii="Times New Roman" w:hAnsi="Times New Roman" w:cs="Times New Roman"/>
          <w:sz w:val="22"/>
          <w:szCs w:val="22"/>
        </w:rPr>
        <w:t xml:space="preserve"> </w:t>
      </w:r>
      <w:r w:rsidR="000F2F6C" w:rsidRPr="000F2F6C">
        <w:rPr>
          <w:rFonts w:ascii="Times New Roman" w:hAnsi="Times New Roman" w:cs="Times New Roman"/>
          <w:sz w:val="22"/>
          <w:szCs w:val="22"/>
          <w:lang w:val="uk-UA"/>
        </w:rPr>
        <w:t>12.09.2008 року //</w:t>
      </w:r>
      <w:r w:rsidR="000F2F6C" w:rsidRPr="000F2F6C">
        <w:rPr>
          <w:rFonts w:ascii="Times New Roman" w:hAnsi="Times New Roman" w:cs="Times New Roman"/>
          <w:sz w:val="22"/>
          <w:szCs w:val="22"/>
        </w:rPr>
        <w:t xml:space="preserve"> </w:t>
      </w:r>
      <w:hyperlink r:id="rId8" w:history="1">
        <w:r w:rsidR="000F2F6C" w:rsidRPr="000F2F6C">
          <w:rPr>
            <w:rStyle w:val="a5"/>
            <w:rFonts w:ascii="Times New Roman" w:hAnsi="Times New Roman" w:cs="Times New Roman"/>
            <w:sz w:val="22"/>
            <w:szCs w:val="22"/>
            <w:lang w:val="uk-UA"/>
          </w:rPr>
          <w:t>https://zakon.rada.gov.ua/laws/show/974_405</w:t>
        </w:r>
      </w:hyperlink>
      <w:r w:rsidR="000F2F6C">
        <w:rPr>
          <w:lang w:val="uk-UA"/>
        </w:rPr>
        <w:t xml:space="preserve"> </w:t>
      </w:r>
    </w:p>
  </w:footnote>
  <w:footnote w:id="10">
    <w:p w:rsidR="000F2F6C" w:rsidRPr="000F2F6C" w:rsidRDefault="000F2F6C">
      <w:pPr>
        <w:pStyle w:val="a4"/>
      </w:pPr>
      <w:r>
        <w:rPr>
          <w:rStyle w:val="a9"/>
        </w:rPr>
        <w:footnoteRef/>
      </w:r>
      <w:r>
        <w:t xml:space="preserve"> </w:t>
      </w:r>
      <w:r w:rsidRPr="00DB298B">
        <w:rPr>
          <w:rFonts w:ascii="Times New Roman" w:hAnsi="Times New Roman" w:cs="Times New Roman"/>
          <w:lang w:val="uk-UA"/>
        </w:rPr>
        <w:t xml:space="preserve">Європейський суд з прав людини. Рішення у справі </w:t>
      </w:r>
      <w:proofErr w:type="spellStart"/>
      <w:r w:rsidRPr="000F2F6C">
        <w:rPr>
          <w:rFonts w:ascii="Times New Roman" w:hAnsi="Times New Roman" w:cs="Times New Roman"/>
          <w:lang w:val="uk-UA"/>
        </w:rPr>
        <w:t>Санніно</w:t>
      </w:r>
      <w:proofErr w:type="spellEnd"/>
      <w:r w:rsidRPr="000F2F6C">
        <w:rPr>
          <w:rFonts w:ascii="Times New Roman" w:hAnsi="Times New Roman" w:cs="Times New Roman"/>
          <w:lang w:val="uk-UA"/>
        </w:rPr>
        <w:t xml:space="preserve"> проти Італії </w:t>
      </w:r>
      <w:r w:rsidRPr="00DB298B">
        <w:rPr>
          <w:rFonts w:ascii="Times New Roman" w:hAnsi="Times New Roman" w:cs="Times New Roman"/>
          <w:lang w:val="uk-UA"/>
        </w:rPr>
        <w:t xml:space="preserve">від 25 квітня 1983 року // [Електрон. ресурс]. – Код доступу: </w:t>
      </w:r>
      <w:r w:rsidRPr="000F2F6C">
        <w:t>http://www.echr.ru/documents/doc/2467589/2467589-007.htm</w:t>
      </w:r>
    </w:p>
  </w:footnote>
  <w:footnote w:id="11">
    <w:p w:rsidR="00E85772" w:rsidRPr="00570CA7" w:rsidRDefault="00E85772" w:rsidP="00570CA7">
      <w:pPr>
        <w:pStyle w:val="a4"/>
        <w:jc w:val="both"/>
        <w:rPr>
          <w:rFonts w:ascii="Times New Roman" w:hAnsi="Times New Roman" w:cs="Times New Roman"/>
          <w:sz w:val="22"/>
          <w:szCs w:val="22"/>
          <w:lang w:val="uk-UA"/>
        </w:rPr>
      </w:pPr>
      <w:r w:rsidRPr="00570CA7">
        <w:rPr>
          <w:rStyle w:val="a9"/>
          <w:rFonts w:ascii="Times New Roman" w:hAnsi="Times New Roman" w:cs="Times New Roman"/>
          <w:sz w:val="22"/>
          <w:szCs w:val="22"/>
        </w:rPr>
        <w:footnoteRef/>
      </w:r>
      <w:r w:rsidRPr="00570CA7">
        <w:rPr>
          <w:rFonts w:ascii="Times New Roman" w:hAnsi="Times New Roman" w:cs="Times New Roman"/>
          <w:sz w:val="22"/>
          <w:szCs w:val="22"/>
        </w:rPr>
        <w:t xml:space="preserve"> </w:t>
      </w:r>
      <w:r w:rsidRPr="00570CA7">
        <w:rPr>
          <w:rFonts w:ascii="Times New Roman" w:hAnsi="Times New Roman" w:cs="Times New Roman"/>
          <w:sz w:val="22"/>
          <w:szCs w:val="22"/>
          <w:lang w:val="uk-UA"/>
        </w:rPr>
        <w:t xml:space="preserve">Методика обчислення розміру винагороди адвокатів, які надають безоплатну вторинну правову допомогу, </w:t>
      </w:r>
      <w:proofErr w:type="spellStart"/>
      <w:r w:rsidRPr="00570CA7">
        <w:rPr>
          <w:rFonts w:ascii="Times New Roman" w:hAnsi="Times New Roman" w:cs="Times New Roman"/>
          <w:sz w:val="22"/>
          <w:szCs w:val="22"/>
          <w:lang w:val="uk-UA"/>
        </w:rPr>
        <w:t>затв</w:t>
      </w:r>
      <w:proofErr w:type="spellEnd"/>
      <w:r w:rsidRPr="00570CA7">
        <w:rPr>
          <w:rFonts w:ascii="Times New Roman" w:hAnsi="Times New Roman" w:cs="Times New Roman"/>
          <w:sz w:val="22"/>
          <w:szCs w:val="22"/>
          <w:lang w:val="uk-UA"/>
        </w:rPr>
        <w:t xml:space="preserve">. постановою Кабінету Міністрів України від 17 вересня 2014 р. № 465 // </w:t>
      </w:r>
      <w:r w:rsidRPr="00570CA7">
        <w:rPr>
          <w:rFonts w:ascii="Times New Roman" w:hAnsi="Times New Roman" w:cs="Times New Roman"/>
          <w:sz w:val="22"/>
          <w:szCs w:val="22"/>
        </w:rPr>
        <w:t>[</w:t>
      </w:r>
      <w:r w:rsidRPr="00570CA7">
        <w:rPr>
          <w:rFonts w:ascii="Times New Roman" w:hAnsi="Times New Roman" w:cs="Times New Roman"/>
          <w:sz w:val="22"/>
          <w:szCs w:val="22"/>
          <w:lang w:val="uk-UA"/>
        </w:rPr>
        <w:t>Електрон. ресурс</w:t>
      </w:r>
      <w:r w:rsidRPr="00570CA7">
        <w:rPr>
          <w:rFonts w:ascii="Times New Roman" w:hAnsi="Times New Roman" w:cs="Times New Roman"/>
          <w:sz w:val="22"/>
          <w:szCs w:val="22"/>
        </w:rPr>
        <w:t>]</w:t>
      </w:r>
      <w:r w:rsidRPr="00570CA7">
        <w:rPr>
          <w:rFonts w:ascii="Times New Roman" w:hAnsi="Times New Roman" w:cs="Times New Roman"/>
          <w:sz w:val="22"/>
          <w:szCs w:val="22"/>
          <w:lang w:val="uk-UA"/>
        </w:rPr>
        <w:t xml:space="preserve"> – Код доступу:</w:t>
      </w:r>
      <w:r w:rsidRPr="00570CA7">
        <w:rPr>
          <w:sz w:val="22"/>
          <w:szCs w:val="22"/>
        </w:rPr>
        <w:t xml:space="preserve"> </w:t>
      </w:r>
      <w:hyperlink r:id="rId9" w:history="1">
        <w:r w:rsidRPr="00570CA7">
          <w:rPr>
            <w:rStyle w:val="a5"/>
            <w:rFonts w:ascii="Times New Roman" w:hAnsi="Times New Roman" w:cs="Times New Roman"/>
            <w:sz w:val="22"/>
            <w:szCs w:val="22"/>
            <w:lang w:val="uk-UA"/>
          </w:rPr>
          <w:t>https://zakon.rada.gov.ua/laws/show/465-2014-п</w:t>
        </w:r>
      </w:hyperlink>
      <w:r w:rsidRPr="00570CA7">
        <w:rPr>
          <w:rFonts w:ascii="Times New Roman" w:hAnsi="Times New Roman" w:cs="Times New Roman"/>
          <w:sz w:val="22"/>
          <w:szCs w:val="22"/>
          <w:lang w:val="uk-UA"/>
        </w:rPr>
        <w:t xml:space="preserve"> </w:t>
      </w:r>
    </w:p>
  </w:footnote>
  <w:footnote w:id="12">
    <w:p w:rsidR="00E85772" w:rsidRPr="00570CA7" w:rsidRDefault="00E85772" w:rsidP="00570CA7">
      <w:pPr>
        <w:pStyle w:val="a4"/>
        <w:jc w:val="both"/>
        <w:rPr>
          <w:sz w:val="22"/>
          <w:szCs w:val="22"/>
          <w:lang w:val="uk-UA"/>
        </w:rPr>
      </w:pPr>
      <w:r w:rsidRPr="00570CA7">
        <w:rPr>
          <w:rStyle w:val="a9"/>
          <w:rFonts w:ascii="Times New Roman" w:hAnsi="Times New Roman" w:cs="Times New Roman"/>
          <w:sz w:val="22"/>
          <w:szCs w:val="22"/>
          <w:lang w:val="uk-UA"/>
        </w:rPr>
        <w:footnoteRef/>
      </w:r>
      <w:r w:rsidRPr="00570CA7">
        <w:rPr>
          <w:rFonts w:ascii="Times New Roman" w:hAnsi="Times New Roman" w:cs="Times New Roman"/>
          <w:sz w:val="22"/>
          <w:szCs w:val="22"/>
          <w:lang w:val="uk-UA"/>
        </w:rPr>
        <w:t xml:space="preserve"> Порядок оплати та відшкодування витрат адвокатів, які надають безоплатну вторинну правову допомогу, </w:t>
      </w:r>
      <w:proofErr w:type="spellStart"/>
      <w:r w:rsidRPr="00570CA7">
        <w:rPr>
          <w:rFonts w:ascii="Times New Roman" w:hAnsi="Times New Roman" w:cs="Times New Roman"/>
          <w:sz w:val="22"/>
          <w:szCs w:val="22"/>
          <w:lang w:val="uk-UA"/>
        </w:rPr>
        <w:t>затв</w:t>
      </w:r>
      <w:proofErr w:type="spellEnd"/>
      <w:r w:rsidRPr="00570CA7">
        <w:rPr>
          <w:rFonts w:ascii="Times New Roman" w:hAnsi="Times New Roman" w:cs="Times New Roman"/>
          <w:sz w:val="22"/>
          <w:szCs w:val="22"/>
          <w:lang w:val="uk-UA"/>
        </w:rPr>
        <w:t xml:space="preserve">. Постановою Кабінету Міністрів України від 17 вересня 2014 р. № 465 // [Електрон. ресурс] Код доступу: </w:t>
      </w:r>
      <w:hyperlink r:id="rId10" w:history="1">
        <w:r w:rsidRPr="00570CA7">
          <w:rPr>
            <w:rStyle w:val="a5"/>
            <w:rFonts w:ascii="Times New Roman" w:hAnsi="Times New Roman" w:cs="Times New Roman"/>
            <w:sz w:val="22"/>
            <w:szCs w:val="22"/>
            <w:lang w:val="uk-UA"/>
          </w:rPr>
          <w:t>https://zakon.rada.gov.ua/laws/show/465-2014-п</w:t>
        </w:r>
      </w:hyperlink>
    </w:p>
  </w:footnote>
  <w:footnote w:id="13">
    <w:p w:rsidR="00E85772" w:rsidRPr="00570CA7" w:rsidRDefault="00E85772" w:rsidP="00570CA7">
      <w:pPr>
        <w:pStyle w:val="a4"/>
        <w:ind w:left="142" w:hanging="142"/>
        <w:jc w:val="both"/>
        <w:rPr>
          <w:rFonts w:ascii="Times New Roman" w:hAnsi="Times New Roman" w:cs="Times New Roman"/>
          <w:color w:val="000000"/>
          <w:sz w:val="22"/>
          <w:szCs w:val="22"/>
          <w:lang w:val="uk-UA"/>
        </w:rPr>
      </w:pPr>
      <w:r w:rsidRPr="00570CA7">
        <w:rPr>
          <w:rFonts w:ascii="Times New Roman" w:hAnsi="Times New Roman" w:cs="Times New Roman"/>
          <w:color w:val="000000"/>
          <w:sz w:val="22"/>
          <w:szCs w:val="22"/>
          <w:vertAlign w:val="superscript"/>
          <w:lang w:val="uk-UA"/>
        </w:rPr>
        <w:footnoteRef/>
      </w:r>
      <w:r w:rsidRPr="00570CA7">
        <w:rPr>
          <w:rFonts w:ascii="Times New Roman" w:hAnsi="Times New Roman" w:cs="Times New Roman"/>
          <w:color w:val="000000"/>
          <w:sz w:val="22"/>
          <w:szCs w:val="22"/>
          <w:lang w:val="uk-UA"/>
        </w:rPr>
        <w:t xml:space="preserve"> Про застосування реєстраторів розрахункових операцій у сфері торгівлі, громадського харчування та послуг:</w:t>
      </w:r>
      <w:r w:rsidRPr="00570CA7">
        <w:rPr>
          <w:sz w:val="22"/>
          <w:szCs w:val="22"/>
          <w:lang w:val="uk-UA"/>
        </w:rPr>
        <w:t xml:space="preserve"> </w:t>
      </w:r>
      <w:r w:rsidRPr="00570CA7">
        <w:rPr>
          <w:rFonts w:ascii="Times New Roman" w:hAnsi="Times New Roman" w:cs="Times New Roman"/>
          <w:color w:val="000000"/>
          <w:sz w:val="22"/>
          <w:szCs w:val="22"/>
          <w:lang w:val="uk-UA"/>
        </w:rPr>
        <w:t>Закон України від</w:t>
      </w:r>
      <w:r w:rsidRPr="00570CA7">
        <w:rPr>
          <w:sz w:val="22"/>
          <w:szCs w:val="22"/>
          <w:lang w:val="uk-UA"/>
        </w:rPr>
        <w:t xml:space="preserve"> </w:t>
      </w:r>
      <w:r w:rsidRPr="00570CA7">
        <w:rPr>
          <w:rFonts w:ascii="Times New Roman" w:hAnsi="Times New Roman" w:cs="Times New Roman"/>
          <w:color w:val="000000"/>
          <w:sz w:val="22"/>
          <w:szCs w:val="22"/>
          <w:lang w:val="uk-UA"/>
        </w:rPr>
        <w:t>6 липня 1995 року №</w:t>
      </w:r>
      <w:r w:rsidRPr="00570CA7">
        <w:rPr>
          <w:rFonts w:ascii="Times New Roman" w:hAnsi="Times New Roman" w:cs="Times New Roman"/>
          <w:color w:val="000000"/>
          <w:sz w:val="22"/>
          <w:szCs w:val="22"/>
          <w:lang w:val="en-US"/>
        </w:rPr>
        <w:t> </w:t>
      </w:r>
      <w:r w:rsidRPr="00570CA7">
        <w:rPr>
          <w:rFonts w:ascii="Times New Roman" w:hAnsi="Times New Roman" w:cs="Times New Roman"/>
          <w:color w:val="000000"/>
          <w:sz w:val="22"/>
          <w:szCs w:val="22"/>
          <w:lang w:val="uk-UA"/>
        </w:rPr>
        <w:t xml:space="preserve">265/95-ВР // [Електронний ресурс] Код доступу: </w:t>
      </w:r>
      <w:hyperlink r:id="rId11" w:history="1">
        <w:r w:rsidRPr="00570CA7">
          <w:rPr>
            <w:rStyle w:val="a5"/>
            <w:rFonts w:ascii="Times New Roman" w:hAnsi="Times New Roman" w:cs="Times New Roman"/>
            <w:sz w:val="22"/>
            <w:szCs w:val="22"/>
            <w:lang w:val="uk-UA"/>
          </w:rPr>
          <w:t>https://zakon.rada.gov.ua/laws/show/265/95-вр</w:t>
        </w:r>
      </w:hyperlink>
      <w:r w:rsidRPr="00570CA7">
        <w:rPr>
          <w:rFonts w:ascii="Times New Roman" w:hAnsi="Times New Roman" w:cs="Times New Roman"/>
          <w:color w:val="000000"/>
          <w:sz w:val="22"/>
          <w:szCs w:val="22"/>
          <w:lang w:val="uk-UA"/>
        </w:rPr>
        <w:t xml:space="preserve"> </w:t>
      </w:r>
    </w:p>
  </w:footnote>
  <w:footnote w:id="14">
    <w:p w:rsidR="00E85772" w:rsidRPr="00570CA7" w:rsidRDefault="00E85772" w:rsidP="00570CA7">
      <w:pPr>
        <w:pStyle w:val="a4"/>
        <w:jc w:val="both"/>
        <w:rPr>
          <w:rFonts w:ascii="Times New Roman" w:hAnsi="Times New Roman" w:cs="Times New Roman"/>
          <w:color w:val="000000"/>
          <w:sz w:val="22"/>
          <w:szCs w:val="22"/>
          <w:lang w:val="uk-UA"/>
        </w:rPr>
      </w:pPr>
      <w:r w:rsidRPr="00570CA7">
        <w:rPr>
          <w:rFonts w:ascii="Times New Roman" w:hAnsi="Times New Roman" w:cs="Times New Roman"/>
          <w:color w:val="000000"/>
          <w:sz w:val="22"/>
          <w:szCs w:val="22"/>
          <w:vertAlign w:val="superscript"/>
          <w:lang w:val="uk-UA"/>
        </w:rPr>
        <w:footnoteRef/>
      </w:r>
      <w:r w:rsidRPr="00570CA7">
        <w:rPr>
          <w:rFonts w:ascii="Times New Roman" w:hAnsi="Times New Roman" w:cs="Times New Roman"/>
          <w:color w:val="000000"/>
          <w:sz w:val="22"/>
          <w:szCs w:val="22"/>
          <w:lang w:val="uk-UA"/>
        </w:rPr>
        <w:t xml:space="preserve"> Податковий кодекс України від 2 грудня 2010 року № 2755-VI</w:t>
      </w:r>
      <w:r w:rsidRPr="00570CA7">
        <w:rPr>
          <w:rFonts w:ascii="Times New Roman" w:hAnsi="Times New Roman" w:cs="Times New Roman"/>
          <w:color w:val="000000"/>
          <w:sz w:val="22"/>
          <w:szCs w:val="22"/>
        </w:rPr>
        <w:t xml:space="preserve"> </w:t>
      </w:r>
      <w:r w:rsidRPr="00570CA7">
        <w:rPr>
          <w:rFonts w:ascii="Times New Roman" w:hAnsi="Times New Roman" w:cs="Times New Roman"/>
          <w:color w:val="000000"/>
          <w:sz w:val="22"/>
          <w:szCs w:val="22"/>
          <w:lang w:val="uk-UA"/>
        </w:rPr>
        <w:t>// [Електронний ресурс] Код доступу:</w:t>
      </w:r>
      <w:r w:rsidRPr="00570CA7">
        <w:rPr>
          <w:sz w:val="22"/>
          <w:szCs w:val="22"/>
        </w:rPr>
        <w:t xml:space="preserve"> </w:t>
      </w:r>
      <w:hyperlink r:id="rId12" w:history="1">
        <w:r w:rsidRPr="00570CA7">
          <w:rPr>
            <w:rStyle w:val="a5"/>
            <w:rFonts w:ascii="Times New Roman" w:hAnsi="Times New Roman" w:cs="Times New Roman"/>
            <w:sz w:val="22"/>
            <w:szCs w:val="22"/>
            <w:lang w:val="uk-UA"/>
          </w:rPr>
          <w:t>https://zakon.rada.gov.ua/laws/show/2755-17</w:t>
        </w:r>
      </w:hyperlink>
      <w:r w:rsidRPr="00570CA7">
        <w:rPr>
          <w:rFonts w:ascii="Times New Roman" w:hAnsi="Times New Roman" w:cs="Times New Roman"/>
          <w:color w:val="000000"/>
          <w:sz w:val="22"/>
          <w:szCs w:val="22"/>
          <w:lang w:val="uk-UA"/>
        </w:rPr>
        <w:t xml:space="preserve"> </w:t>
      </w:r>
    </w:p>
  </w:footnote>
  <w:footnote w:id="15">
    <w:p w:rsidR="00E85772" w:rsidRPr="00570CA7" w:rsidRDefault="00E85772" w:rsidP="00570CA7">
      <w:pPr>
        <w:pStyle w:val="a4"/>
        <w:jc w:val="both"/>
        <w:rPr>
          <w:sz w:val="22"/>
          <w:szCs w:val="22"/>
          <w:lang w:val="uk-UA"/>
        </w:rPr>
      </w:pPr>
      <w:r w:rsidRPr="00570CA7">
        <w:rPr>
          <w:rStyle w:val="a9"/>
          <w:sz w:val="22"/>
          <w:szCs w:val="22"/>
        </w:rPr>
        <w:footnoteRef/>
      </w:r>
      <w:r w:rsidRPr="00570CA7">
        <w:rPr>
          <w:sz w:val="22"/>
          <w:szCs w:val="22"/>
        </w:rPr>
        <w:t xml:space="preserve"> </w:t>
      </w:r>
      <w:r w:rsidRPr="00570CA7">
        <w:rPr>
          <w:rFonts w:ascii="Times New Roman" w:hAnsi="Times New Roman" w:cs="Times New Roman"/>
          <w:sz w:val="22"/>
          <w:szCs w:val="22"/>
          <w:lang w:val="uk-UA"/>
        </w:rPr>
        <w:t xml:space="preserve">Методика обчислення розміру винагороди адвокатів, які надають безоплатну вторинну правову допомогу, </w:t>
      </w:r>
      <w:proofErr w:type="spellStart"/>
      <w:r w:rsidRPr="00570CA7">
        <w:rPr>
          <w:rFonts w:ascii="Times New Roman" w:hAnsi="Times New Roman" w:cs="Times New Roman"/>
          <w:sz w:val="22"/>
          <w:szCs w:val="22"/>
          <w:lang w:val="uk-UA"/>
        </w:rPr>
        <w:t>затв</w:t>
      </w:r>
      <w:proofErr w:type="spellEnd"/>
      <w:r w:rsidRPr="00570CA7">
        <w:rPr>
          <w:rFonts w:ascii="Times New Roman" w:hAnsi="Times New Roman" w:cs="Times New Roman"/>
          <w:sz w:val="22"/>
          <w:szCs w:val="22"/>
          <w:lang w:val="uk-UA"/>
        </w:rPr>
        <w:t xml:space="preserve">. постановою Кабінету Міністрів України від 17 вересня 2014 р. № 465 // </w:t>
      </w:r>
      <w:r w:rsidRPr="00570CA7">
        <w:rPr>
          <w:rFonts w:ascii="Times New Roman" w:hAnsi="Times New Roman" w:cs="Times New Roman"/>
          <w:sz w:val="22"/>
          <w:szCs w:val="22"/>
        </w:rPr>
        <w:t>[</w:t>
      </w:r>
      <w:r w:rsidRPr="00570CA7">
        <w:rPr>
          <w:rFonts w:ascii="Times New Roman" w:hAnsi="Times New Roman" w:cs="Times New Roman"/>
          <w:sz w:val="22"/>
          <w:szCs w:val="22"/>
          <w:lang w:val="uk-UA"/>
        </w:rPr>
        <w:t>Електрон. ресурс</w:t>
      </w:r>
      <w:r w:rsidRPr="00570CA7">
        <w:rPr>
          <w:rFonts w:ascii="Times New Roman" w:hAnsi="Times New Roman" w:cs="Times New Roman"/>
          <w:sz w:val="22"/>
          <w:szCs w:val="22"/>
        </w:rPr>
        <w:t>]</w:t>
      </w:r>
      <w:r w:rsidRPr="00570CA7">
        <w:rPr>
          <w:rFonts w:ascii="Times New Roman" w:hAnsi="Times New Roman" w:cs="Times New Roman"/>
          <w:sz w:val="22"/>
          <w:szCs w:val="22"/>
          <w:lang w:val="uk-UA"/>
        </w:rPr>
        <w:t xml:space="preserve"> – Код доступу:</w:t>
      </w:r>
      <w:r w:rsidRPr="00570CA7">
        <w:rPr>
          <w:sz w:val="22"/>
          <w:szCs w:val="22"/>
        </w:rPr>
        <w:t xml:space="preserve"> </w:t>
      </w:r>
      <w:hyperlink r:id="rId13" w:history="1">
        <w:r w:rsidRPr="00570CA7">
          <w:rPr>
            <w:rStyle w:val="a5"/>
            <w:rFonts w:ascii="Times New Roman" w:hAnsi="Times New Roman" w:cs="Times New Roman"/>
            <w:sz w:val="22"/>
            <w:szCs w:val="22"/>
            <w:lang w:val="uk-UA"/>
          </w:rPr>
          <w:t>https://zakon.rada.gov.ua/laws/show/465-2014-п</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73603412"/>
      <w:docPartObj>
        <w:docPartGallery w:val="Page Numbers (Top of Page)"/>
        <w:docPartUnique/>
      </w:docPartObj>
    </w:sdtPr>
    <w:sdtEndPr>
      <w:rPr>
        <w:rStyle w:val="a8"/>
      </w:rPr>
    </w:sdtEndPr>
    <w:sdtContent>
      <w:p w:rsidR="00E85772" w:rsidRDefault="00E85772" w:rsidP="000C04D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E85772" w:rsidRDefault="00E857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940052074"/>
      <w:docPartObj>
        <w:docPartGallery w:val="Page Numbers (Top of Page)"/>
        <w:docPartUnique/>
      </w:docPartObj>
    </w:sdtPr>
    <w:sdtEndPr>
      <w:rPr>
        <w:rStyle w:val="a8"/>
      </w:rPr>
    </w:sdtEndPr>
    <w:sdtContent>
      <w:p w:rsidR="00E85772" w:rsidRDefault="00E85772" w:rsidP="000C04D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E85772" w:rsidRDefault="00E857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949B6"/>
    <w:multiLevelType w:val="hybridMultilevel"/>
    <w:tmpl w:val="0360D47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378C3788"/>
    <w:multiLevelType w:val="hybridMultilevel"/>
    <w:tmpl w:val="BFBE65E6"/>
    <w:lvl w:ilvl="0" w:tplc="E1E0C88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2081F79"/>
    <w:multiLevelType w:val="hybridMultilevel"/>
    <w:tmpl w:val="5B428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4779EE"/>
    <w:multiLevelType w:val="hybridMultilevel"/>
    <w:tmpl w:val="B374F1FE"/>
    <w:lvl w:ilvl="0" w:tplc="CFFA475A">
      <w:start w:val="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3E"/>
    <w:rsid w:val="000429E6"/>
    <w:rsid w:val="000558BB"/>
    <w:rsid w:val="000626BD"/>
    <w:rsid w:val="00062AEA"/>
    <w:rsid w:val="00071876"/>
    <w:rsid w:val="0008149F"/>
    <w:rsid w:val="000A10FB"/>
    <w:rsid w:val="000C04D3"/>
    <w:rsid w:val="000C47A3"/>
    <w:rsid w:val="000E11F9"/>
    <w:rsid w:val="000F0937"/>
    <w:rsid w:val="000F2F6C"/>
    <w:rsid w:val="00143264"/>
    <w:rsid w:val="00165A44"/>
    <w:rsid w:val="0018519C"/>
    <w:rsid w:val="00192893"/>
    <w:rsid w:val="001A6B90"/>
    <w:rsid w:val="001B5E75"/>
    <w:rsid w:val="001C5A34"/>
    <w:rsid w:val="00207F94"/>
    <w:rsid w:val="00211B3E"/>
    <w:rsid w:val="00227ACA"/>
    <w:rsid w:val="002310CD"/>
    <w:rsid w:val="00247D1C"/>
    <w:rsid w:val="00274276"/>
    <w:rsid w:val="002B0643"/>
    <w:rsid w:val="002B7BF9"/>
    <w:rsid w:val="002C408D"/>
    <w:rsid w:val="002F660B"/>
    <w:rsid w:val="003366D9"/>
    <w:rsid w:val="00340862"/>
    <w:rsid w:val="0035032F"/>
    <w:rsid w:val="00372839"/>
    <w:rsid w:val="00375A78"/>
    <w:rsid w:val="003C62A3"/>
    <w:rsid w:val="003D7F56"/>
    <w:rsid w:val="00404D4A"/>
    <w:rsid w:val="00407ABC"/>
    <w:rsid w:val="0041654D"/>
    <w:rsid w:val="00451192"/>
    <w:rsid w:val="0046368A"/>
    <w:rsid w:val="00463691"/>
    <w:rsid w:val="004727FF"/>
    <w:rsid w:val="00472811"/>
    <w:rsid w:val="00475729"/>
    <w:rsid w:val="004A2AB0"/>
    <w:rsid w:val="004E05C4"/>
    <w:rsid w:val="005257C2"/>
    <w:rsid w:val="0054236D"/>
    <w:rsid w:val="0054611B"/>
    <w:rsid w:val="00570CA7"/>
    <w:rsid w:val="005916A0"/>
    <w:rsid w:val="00594233"/>
    <w:rsid w:val="005C49A9"/>
    <w:rsid w:val="005D57B7"/>
    <w:rsid w:val="005F47E0"/>
    <w:rsid w:val="00622916"/>
    <w:rsid w:val="006267E5"/>
    <w:rsid w:val="00641B86"/>
    <w:rsid w:val="00667226"/>
    <w:rsid w:val="006A0112"/>
    <w:rsid w:val="006A1EF9"/>
    <w:rsid w:val="007218F6"/>
    <w:rsid w:val="0074378E"/>
    <w:rsid w:val="00745DC4"/>
    <w:rsid w:val="00781497"/>
    <w:rsid w:val="0079465B"/>
    <w:rsid w:val="007B517B"/>
    <w:rsid w:val="007E1DA3"/>
    <w:rsid w:val="007F1FEA"/>
    <w:rsid w:val="007F6E30"/>
    <w:rsid w:val="0080259D"/>
    <w:rsid w:val="00811D03"/>
    <w:rsid w:val="00845B41"/>
    <w:rsid w:val="00880FB9"/>
    <w:rsid w:val="00881043"/>
    <w:rsid w:val="008A71DD"/>
    <w:rsid w:val="008B23C0"/>
    <w:rsid w:val="008D4BD7"/>
    <w:rsid w:val="008D719B"/>
    <w:rsid w:val="008E06B2"/>
    <w:rsid w:val="00911748"/>
    <w:rsid w:val="0091352A"/>
    <w:rsid w:val="00990A80"/>
    <w:rsid w:val="009D2C9A"/>
    <w:rsid w:val="009D6299"/>
    <w:rsid w:val="009D665E"/>
    <w:rsid w:val="00A12489"/>
    <w:rsid w:val="00A16EDC"/>
    <w:rsid w:val="00A300A7"/>
    <w:rsid w:val="00A412F2"/>
    <w:rsid w:val="00A65C42"/>
    <w:rsid w:val="00A903C7"/>
    <w:rsid w:val="00AA64FA"/>
    <w:rsid w:val="00B02863"/>
    <w:rsid w:val="00B30668"/>
    <w:rsid w:val="00B31BE2"/>
    <w:rsid w:val="00B359AD"/>
    <w:rsid w:val="00B44B15"/>
    <w:rsid w:val="00B77689"/>
    <w:rsid w:val="00B943AD"/>
    <w:rsid w:val="00C14420"/>
    <w:rsid w:val="00C26D54"/>
    <w:rsid w:val="00C47570"/>
    <w:rsid w:val="00C53C6B"/>
    <w:rsid w:val="00C6660A"/>
    <w:rsid w:val="00C820EB"/>
    <w:rsid w:val="00CA758D"/>
    <w:rsid w:val="00CB3B0D"/>
    <w:rsid w:val="00CC0F98"/>
    <w:rsid w:val="00CE00E9"/>
    <w:rsid w:val="00CE7228"/>
    <w:rsid w:val="00D35CD5"/>
    <w:rsid w:val="00D80DAE"/>
    <w:rsid w:val="00D810FE"/>
    <w:rsid w:val="00D87B70"/>
    <w:rsid w:val="00DB298B"/>
    <w:rsid w:val="00DB5CF7"/>
    <w:rsid w:val="00DE41DA"/>
    <w:rsid w:val="00E14F3D"/>
    <w:rsid w:val="00E54D00"/>
    <w:rsid w:val="00E811C0"/>
    <w:rsid w:val="00E85772"/>
    <w:rsid w:val="00E86714"/>
    <w:rsid w:val="00E96269"/>
    <w:rsid w:val="00EF7AB4"/>
    <w:rsid w:val="00F35687"/>
    <w:rsid w:val="00F4480F"/>
    <w:rsid w:val="00FB28F4"/>
    <w:rsid w:val="00FE7D64"/>
    <w:rsid w:val="00FF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ECDE"/>
  <w15:chartTrackingRefBased/>
  <w15:docId w15:val="{9CD09B16-7C6A-8C4E-9A84-3F63D88D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B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1B3E"/>
    <w:pPr>
      <w:autoSpaceDE w:val="0"/>
      <w:autoSpaceDN w:val="0"/>
      <w:adjustRightInd w:val="0"/>
    </w:pPr>
    <w:rPr>
      <w:rFonts w:ascii="Times New Roman" w:hAnsi="Times New Roman" w:cs="Times New Roman"/>
      <w:color w:val="000000"/>
    </w:rPr>
  </w:style>
  <w:style w:type="paragraph" w:customStyle="1" w:styleId="rvps2">
    <w:name w:val="rvps2"/>
    <w:basedOn w:val="a"/>
    <w:rsid w:val="00211B3E"/>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rsid w:val="00211B3E"/>
  </w:style>
  <w:style w:type="character" w:customStyle="1" w:styleId="a3">
    <w:name w:val="Текст сноски Знак"/>
    <w:aliases w:val="Schriftart: 9 pt Знак,Schriftart: 10 pt Знак,Schriftart: 8 pt Знак,WB-Fußnotentext Знак,fn Знак,footnote text Знак,Footnotes Знак,Footnote ak Знак,Final Footnote Text Знак,Текст сноски Знак Знак Знак Знак,Текст сноски Знак Знак Знак1"/>
    <w:basedOn w:val="a0"/>
    <w:link w:val="a4"/>
    <w:uiPriority w:val="99"/>
    <w:locked/>
    <w:rsid w:val="00211B3E"/>
  </w:style>
  <w:style w:type="paragraph" w:styleId="a4">
    <w:name w:val="footnote text"/>
    <w:aliases w:val="Schriftart: 9 pt,Schriftart: 10 pt,Schriftart: 8 pt,WB-Fußnotentext,fn,footnote text,Footnotes,Footnote ak,Final Footnote Text,Текст сноски Знак Знак Знак,Текст сноски Знак Знак,Сноски доклада Знак,Table_Footnote_last,Table_Footnote_last Зн"/>
    <w:basedOn w:val="a"/>
    <w:link w:val="a3"/>
    <w:uiPriority w:val="99"/>
    <w:unhideWhenUsed/>
    <w:qFormat/>
    <w:rsid w:val="00211B3E"/>
  </w:style>
  <w:style w:type="character" w:customStyle="1" w:styleId="1">
    <w:name w:val="Текст сноски Знак1"/>
    <w:basedOn w:val="a0"/>
    <w:uiPriority w:val="99"/>
    <w:semiHidden/>
    <w:rsid w:val="00211B3E"/>
    <w:rPr>
      <w:sz w:val="20"/>
      <w:szCs w:val="20"/>
    </w:rPr>
  </w:style>
  <w:style w:type="character" w:styleId="a5">
    <w:name w:val="Hyperlink"/>
    <w:uiPriority w:val="99"/>
    <w:rsid w:val="00211B3E"/>
    <w:rPr>
      <w:color w:val="0000FF"/>
      <w:u w:val="single"/>
    </w:rPr>
  </w:style>
  <w:style w:type="character" w:customStyle="1" w:styleId="rvts82">
    <w:name w:val="rvts82"/>
    <w:basedOn w:val="a0"/>
    <w:rsid w:val="00211B3E"/>
  </w:style>
  <w:style w:type="paragraph" w:styleId="2">
    <w:name w:val="Body Text 2"/>
    <w:basedOn w:val="a"/>
    <w:link w:val="20"/>
    <w:unhideWhenUsed/>
    <w:rsid w:val="00211B3E"/>
    <w:pPr>
      <w:spacing w:after="120" w:line="480" w:lineRule="auto"/>
    </w:pPr>
    <w:rPr>
      <w:rFonts w:ascii="Times New Roman" w:eastAsia="Times New Roman" w:hAnsi="Times New Roman" w:cs="Times New Roman"/>
      <w:sz w:val="28"/>
      <w:szCs w:val="28"/>
      <w:lang w:val="uk-UA" w:eastAsia="uk-UA"/>
    </w:rPr>
  </w:style>
  <w:style w:type="character" w:customStyle="1" w:styleId="20">
    <w:name w:val="Основной текст 2 Знак"/>
    <w:basedOn w:val="a0"/>
    <w:link w:val="2"/>
    <w:rsid w:val="00211B3E"/>
    <w:rPr>
      <w:rFonts w:ascii="Times New Roman" w:eastAsia="Times New Roman" w:hAnsi="Times New Roman" w:cs="Times New Roman"/>
      <w:sz w:val="28"/>
      <w:szCs w:val="28"/>
      <w:lang w:val="uk-UA" w:eastAsia="uk-UA"/>
    </w:rPr>
  </w:style>
  <w:style w:type="character" w:customStyle="1" w:styleId="rvts9">
    <w:name w:val="rvts9"/>
    <w:rsid w:val="00211B3E"/>
  </w:style>
  <w:style w:type="paragraph" w:styleId="a6">
    <w:name w:val="header"/>
    <w:basedOn w:val="a"/>
    <w:link w:val="a7"/>
    <w:uiPriority w:val="99"/>
    <w:unhideWhenUsed/>
    <w:rsid w:val="00211B3E"/>
    <w:pPr>
      <w:tabs>
        <w:tab w:val="center" w:pos="4677"/>
        <w:tab w:val="right" w:pos="9355"/>
      </w:tabs>
    </w:pPr>
  </w:style>
  <w:style w:type="character" w:customStyle="1" w:styleId="a7">
    <w:name w:val="Верхний колонтитул Знак"/>
    <w:basedOn w:val="a0"/>
    <w:link w:val="a6"/>
    <w:uiPriority w:val="99"/>
    <w:rsid w:val="00211B3E"/>
  </w:style>
  <w:style w:type="character" w:styleId="a8">
    <w:name w:val="page number"/>
    <w:basedOn w:val="a0"/>
    <w:uiPriority w:val="99"/>
    <w:semiHidden/>
    <w:unhideWhenUsed/>
    <w:rsid w:val="00211B3E"/>
  </w:style>
  <w:style w:type="character" w:styleId="a9">
    <w:name w:val="footnote reference"/>
    <w:basedOn w:val="a0"/>
    <w:uiPriority w:val="99"/>
    <w:semiHidden/>
    <w:unhideWhenUsed/>
    <w:rsid w:val="00B31BE2"/>
    <w:rPr>
      <w:vertAlign w:val="superscript"/>
    </w:rPr>
  </w:style>
  <w:style w:type="character" w:styleId="aa">
    <w:name w:val="Unresolved Mention"/>
    <w:basedOn w:val="a0"/>
    <w:uiPriority w:val="99"/>
    <w:semiHidden/>
    <w:unhideWhenUsed/>
    <w:rsid w:val="00B31BE2"/>
    <w:rPr>
      <w:color w:val="605E5C"/>
      <w:shd w:val="clear" w:color="auto" w:fill="E1DFDD"/>
    </w:rPr>
  </w:style>
  <w:style w:type="paragraph" w:styleId="ab">
    <w:name w:val="List Paragraph"/>
    <w:basedOn w:val="a"/>
    <w:uiPriority w:val="34"/>
    <w:qFormat/>
    <w:rsid w:val="000C47A3"/>
    <w:pPr>
      <w:ind w:left="720"/>
      <w:contextualSpacing/>
    </w:pPr>
  </w:style>
  <w:style w:type="character" w:styleId="ac">
    <w:name w:val="FollowedHyperlink"/>
    <w:basedOn w:val="a0"/>
    <w:uiPriority w:val="99"/>
    <w:semiHidden/>
    <w:unhideWhenUsed/>
    <w:rsid w:val="000626BD"/>
    <w:rPr>
      <w:color w:val="954F72" w:themeColor="followedHyperlink"/>
      <w:u w:val="single"/>
    </w:rPr>
  </w:style>
  <w:style w:type="character" w:customStyle="1" w:styleId="rvts40">
    <w:name w:val="rvts40"/>
    <w:basedOn w:val="a0"/>
    <w:rsid w:val="0020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5888">
      <w:bodyDiv w:val="1"/>
      <w:marLeft w:val="0"/>
      <w:marRight w:val="0"/>
      <w:marTop w:val="0"/>
      <w:marBottom w:val="0"/>
      <w:divBdr>
        <w:top w:val="none" w:sz="0" w:space="0" w:color="auto"/>
        <w:left w:val="none" w:sz="0" w:space="0" w:color="auto"/>
        <w:bottom w:val="none" w:sz="0" w:space="0" w:color="auto"/>
        <w:right w:val="none" w:sz="0" w:space="0" w:color="auto"/>
      </w:divBdr>
      <w:divsChild>
        <w:div w:id="1280991068">
          <w:marLeft w:val="0"/>
          <w:marRight w:val="0"/>
          <w:marTop w:val="0"/>
          <w:marBottom w:val="0"/>
          <w:divBdr>
            <w:top w:val="none" w:sz="0" w:space="0" w:color="auto"/>
            <w:left w:val="none" w:sz="0" w:space="0" w:color="auto"/>
            <w:bottom w:val="none" w:sz="0" w:space="0" w:color="auto"/>
            <w:right w:val="none" w:sz="0" w:space="0" w:color="auto"/>
          </w:divBdr>
          <w:divsChild>
            <w:div w:id="1723405545">
              <w:marLeft w:val="0"/>
              <w:marRight w:val="0"/>
              <w:marTop w:val="0"/>
              <w:marBottom w:val="0"/>
              <w:divBdr>
                <w:top w:val="none" w:sz="0" w:space="0" w:color="auto"/>
                <w:left w:val="none" w:sz="0" w:space="0" w:color="auto"/>
                <w:bottom w:val="none" w:sz="0" w:space="0" w:color="auto"/>
                <w:right w:val="none" w:sz="0" w:space="0" w:color="auto"/>
              </w:divBdr>
              <w:divsChild>
                <w:div w:id="978652924">
                  <w:marLeft w:val="0"/>
                  <w:marRight w:val="0"/>
                  <w:marTop w:val="0"/>
                  <w:marBottom w:val="0"/>
                  <w:divBdr>
                    <w:top w:val="none" w:sz="0" w:space="0" w:color="auto"/>
                    <w:left w:val="none" w:sz="0" w:space="0" w:color="auto"/>
                    <w:bottom w:val="none" w:sz="0" w:space="0" w:color="auto"/>
                    <w:right w:val="none" w:sz="0" w:space="0" w:color="auto"/>
                  </w:divBdr>
                  <w:divsChild>
                    <w:div w:id="11532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81663">
      <w:bodyDiv w:val="1"/>
      <w:marLeft w:val="0"/>
      <w:marRight w:val="0"/>
      <w:marTop w:val="0"/>
      <w:marBottom w:val="0"/>
      <w:divBdr>
        <w:top w:val="none" w:sz="0" w:space="0" w:color="auto"/>
        <w:left w:val="none" w:sz="0" w:space="0" w:color="auto"/>
        <w:bottom w:val="none" w:sz="0" w:space="0" w:color="auto"/>
        <w:right w:val="none" w:sz="0" w:space="0" w:color="auto"/>
      </w:divBdr>
    </w:div>
    <w:div w:id="182743078">
      <w:bodyDiv w:val="1"/>
      <w:marLeft w:val="0"/>
      <w:marRight w:val="0"/>
      <w:marTop w:val="0"/>
      <w:marBottom w:val="0"/>
      <w:divBdr>
        <w:top w:val="none" w:sz="0" w:space="0" w:color="auto"/>
        <w:left w:val="none" w:sz="0" w:space="0" w:color="auto"/>
        <w:bottom w:val="none" w:sz="0" w:space="0" w:color="auto"/>
        <w:right w:val="none" w:sz="0" w:space="0" w:color="auto"/>
      </w:divBdr>
    </w:div>
    <w:div w:id="188495544">
      <w:bodyDiv w:val="1"/>
      <w:marLeft w:val="0"/>
      <w:marRight w:val="0"/>
      <w:marTop w:val="0"/>
      <w:marBottom w:val="0"/>
      <w:divBdr>
        <w:top w:val="none" w:sz="0" w:space="0" w:color="auto"/>
        <w:left w:val="none" w:sz="0" w:space="0" w:color="auto"/>
        <w:bottom w:val="none" w:sz="0" w:space="0" w:color="auto"/>
        <w:right w:val="none" w:sz="0" w:space="0" w:color="auto"/>
      </w:divBdr>
    </w:div>
    <w:div w:id="335353368">
      <w:bodyDiv w:val="1"/>
      <w:marLeft w:val="0"/>
      <w:marRight w:val="0"/>
      <w:marTop w:val="0"/>
      <w:marBottom w:val="0"/>
      <w:divBdr>
        <w:top w:val="none" w:sz="0" w:space="0" w:color="auto"/>
        <w:left w:val="none" w:sz="0" w:space="0" w:color="auto"/>
        <w:bottom w:val="none" w:sz="0" w:space="0" w:color="auto"/>
        <w:right w:val="none" w:sz="0" w:space="0" w:color="auto"/>
      </w:divBdr>
    </w:div>
    <w:div w:id="398285183">
      <w:bodyDiv w:val="1"/>
      <w:marLeft w:val="0"/>
      <w:marRight w:val="0"/>
      <w:marTop w:val="0"/>
      <w:marBottom w:val="0"/>
      <w:divBdr>
        <w:top w:val="none" w:sz="0" w:space="0" w:color="auto"/>
        <w:left w:val="none" w:sz="0" w:space="0" w:color="auto"/>
        <w:bottom w:val="none" w:sz="0" w:space="0" w:color="auto"/>
        <w:right w:val="none" w:sz="0" w:space="0" w:color="auto"/>
      </w:divBdr>
    </w:div>
    <w:div w:id="417363512">
      <w:bodyDiv w:val="1"/>
      <w:marLeft w:val="0"/>
      <w:marRight w:val="0"/>
      <w:marTop w:val="0"/>
      <w:marBottom w:val="0"/>
      <w:divBdr>
        <w:top w:val="none" w:sz="0" w:space="0" w:color="auto"/>
        <w:left w:val="none" w:sz="0" w:space="0" w:color="auto"/>
        <w:bottom w:val="none" w:sz="0" w:space="0" w:color="auto"/>
        <w:right w:val="none" w:sz="0" w:space="0" w:color="auto"/>
      </w:divBdr>
    </w:div>
    <w:div w:id="444732323">
      <w:bodyDiv w:val="1"/>
      <w:marLeft w:val="0"/>
      <w:marRight w:val="0"/>
      <w:marTop w:val="0"/>
      <w:marBottom w:val="0"/>
      <w:divBdr>
        <w:top w:val="none" w:sz="0" w:space="0" w:color="auto"/>
        <w:left w:val="none" w:sz="0" w:space="0" w:color="auto"/>
        <w:bottom w:val="none" w:sz="0" w:space="0" w:color="auto"/>
        <w:right w:val="none" w:sz="0" w:space="0" w:color="auto"/>
      </w:divBdr>
    </w:div>
    <w:div w:id="504789281">
      <w:bodyDiv w:val="1"/>
      <w:marLeft w:val="0"/>
      <w:marRight w:val="0"/>
      <w:marTop w:val="0"/>
      <w:marBottom w:val="0"/>
      <w:divBdr>
        <w:top w:val="none" w:sz="0" w:space="0" w:color="auto"/>
        <w:left w:val="none" w:sz="0" w:space="0" w:color="auto"/>
        <w:bottom w:val="none" w:sz="0" w:space="0" w:color="auto"/>
        <w:right w:val="none" w:sz="0" w:space="0" w:color="auto"/>
      </w:divBdr>
    </w:div>
    <w:div w:id="581838494">
      <w:bodyDiv w:val="1"/>
      <w:marLeft w:val="0"/>
      <w:marRight w:val="0"/>
      <w:marTop w:val="0"/>
      <w:marBottom w:val="0"/>
      <w:divBdr>
        <w:top w:val="none" w:sz="0" w:space="0" w:color="auto"/>
        <w:left w:val="none" w:sz="0" w:space="0" w:color="auto"/>
        <w:bottom w:val="none" w:sz="0" w:space="0" w:color="auto"/>
        <w:right w:val="none" w:sz="0" w:space="0" w:color="auto"/>
      </w:divBdr>
    </w:div>
    <w:div w:id="588585637">
      <w:bodyDiv w:val="1"/>
      <w:marLeft w:val="0"/>
      <w:marRight w:val="0"/>
      <w:marTop w:val="0"/>
      <w:marBottom w:val="0"/>
      <w:divBdr>
        <w:top w:val="none" w:sz="0" w:space="0" w:color="auto"/>
        <w:left w:val="none" w:sz="0" w:space="0" w:color="auto"/>
        <w:bottom w:val="none" w:sz="0" w:space="0" w:color="auto"/>
        <w:right w:val="none" w:sz="0" w:space="0" w:color="auto"/>
      </w:divBdr>
    </w:div>
    <w:div w:id="593174914">
      <w:bodyDiv w:val="1"/>
      <w:marLeft w:val="0"/>
      <w:marRight w:val="0"/>
      <w:marTop w:val="0"/>
      <w:marBottom w:val="0"/>
      <w:divBdr>
        <w:top w:val="none" w:sz="0" w:space="0" w:color="auto"/>
        <w:left w:val="none" w:sz="0" w:space="0" w:color="auto"/>
        <w:bottom w:val="none" w:sz="0" w:space="0" w:color="auto"/>
        <w:right w:val="none" w:sz="0" w:space="0" w:color="auto"/>
      </w:divBdr>
    </w:div>
    <w:div w:id="607204030">
      <w:bodyDiv w:val="1"/>
      <w:marLeft w:val="0"/>
      <w:marRight w:val="0"/>
      <w:marTop w:val="0"/>
      <w:marBottom w:val="0"/>
      <w:divBdr>
        <w:top w:val="none" w:sz="0" w:space="0" w:color="auto"/>
        <w:left w:val="none" w:sz="0" w:space="0" w:color="auto"/>
        <w:bottom w:val="none" w:sz="0" w:space="0" w:color="auto"/>
        <w:right w:val="none" w:sz="0" w:space="0" w:color="auto"/>
      </w:divBdr>
    </w:div>
    <w:div w:id="642783037">
      <w:bodyDiv w:val="1"/>
      <w:marLeft w:val="0"/>
      <w:marRight w:val="0"/>
      <w:marTop w:val="0"/>
      <w:marBottom w:val="0"/>
      <w:divBdr>
        <w:top w:val="none" w:sz="0" w:space="0" w:color="auto"/>
        <w:left w:val="none" w:sz="0" w:space="0" w:color="auto"/>
        <w:bottom w:val="none" w:sz="0" w:space="0" w:color="auto"/>
        <w:right w:val="none" w:sz="0" w:space="0" w:color="auto"/>
      </w:divBdr>
    </w:div>
    <w:div w:id="684091476">
      <w:bodyDiv w:val="1"/>
      <w:marLeft w:val="0"/>
      <w:marRight w:val="0"/>
      <w:marTop w:val="0"/>
      <w:marBottom w:val="0"/>
      <w:divBdr>
        <w:top w:val="none" w:sz="0" w:space="0" w:color="auto"/>
        <w:left w:val="none" w:sz="0" w:space="0" w:color="auto"/>
        <w:bottom w:val="none" w:sz="0" w:space="0" w:color="auto"/>
        <w:right w:val="none" w:sz="0" w:space="0" w:color="auto"/>
      </w:divBdr>
    </w:div>
    <w:div w:id="691760641">
      <w:bodyDiv w:val="1"/>
      <w:marLeft w:val="0"/>
      <w:marRight w:val="0"/>
      <w:marTop w:val="0"/>
      <w:marBottom w:val="0"/>
      <w:divBdr>
        <w:top w:val="none" w:sz="0" w:space="0" w:color="auto"/>
        <w:left w:val="none" w:sz="0" w:space="0" w:color="auto"/>
        <w:bottom w:val="none" w:sz="0" w:space="0" w:color="auto"/>
        <w:right w:val="none" w:sz="0" w:space="0" w:color="auto"/>
      </w:divBdr>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821429184">
      <w:bodyDiv w:val="1"/>
      <w:marLeft w:val="0"/>
      <w:marRight w:val="0"/>
      <w:marTop w:val="0"/>
      <w:marBottom w:val="0"/>
      <w:divBdr>
        <w:top w:val="none" w:sz="0" w:space="0" w:color="auto"/>
        <w:left w:val="none" w:sz="0" w:space="0" w:color="auto"/>
        <w:bottom w:val="none" w:sz="0" w:space="0" w:color="auto"/>
        <w:right w:val="none" w:sz="0" w:space="0" w:color="auto"/>
      </w:divBdr>
    </w:div>
    <w:div w:id="868880867">
      <w:bodyDiv w:val="1"/>
      <w:marLeft w:val="0"/>
      <w:marRight w:val="0"/>
      <w:marTop w:val="0"/>
      <w:marBottom w:val="0"/>
      <w:divBdr>
        <w:top w:val="none" w:sz="0" w:space="0" w:color="auto"/>
        <w:left w:val="none" w:sz="0" w:space="0" w:color="auto"/>
        <w:bottom w:val="none" w:sz="0" w:space="0" w:color="auto"/>
        <w:right w:val="none" w:sz="0" w:space="0" w:color="auto"/>
      </w:divBdr>
    </w:div>
    <w:div w:id="907113071">
      <w:bodyDiv w:val="1"/>
      <w:marLeft w:val="0"/>
      <w:marRight w:val="0"/>
      <w:marTop w:val="0"/>
      <w:marBottom w:val="0"/>
      <w:divBdr>
        <w:top w:val="none" w:sz="0" w:space="0" w:color="auto"/>
        <w:left w:val="none" w:sz="0" w:space="0" w:color="auto"/>
        <w:bottom w:val="none" w:sz="0" w:space="0" w:color="auto"/>
        <w:right w:val="none" w:sz="0" w:space="0" w:color="auto"/>
      </w:divBdr>
    </w:div>
    <w:div w:id="933589673">
      <w:bodyDiv w:val="1"/>
      <w:marLeft w:val="0"/>
      <w:marRight w:val="0"/>
      <w:marTop w:val="0"/>
      <w:marBottom w:val="0"/>
      <w:divBdr>
        <w:top w:val="none" w:sz="0" w:space="0" w:color="auto"/>
        <w:left w:val="none" w:sz="0" w:space="0" w:color="auto"/>
        <w:bottom w:val="none" w:sz="0" w:space="0" w:color="auto"/>
        <w:right w:val="none" w:sz="0" w:space="0" w:color="auto"/>
      </w:divBdr>
    </w:div>
    <w:div w:id="965938565">
      <w:bodyDiv w:val="1"/>
      <w:marLeft w:val="0"/>
      <w:marRight w:val="0"/>
      <w:marTop w:val="0"/>
      <w:marBottom w:val="0"/>
      <w:divBdr>
        <w:top w:val="none" w:sz="0" w:space="0" w:color="auto"/>
        <w:left w:val="none" w:sz="0" w:space="0" w:color="auto"/>
        <w:bottom w:val="none" w:sz="0" w:space="0" w:color="auto"/>
        <w:right w:val="none" w:sz="0" w:space="0" w:color="auto"/>
      </w:divBdr>
    </w:div>
    <w:div w:id="967278380">
      <w:bodyDiv w:val="1"/>
      <w:marLeft w:val="0"/>
      <w:marRight w:val="0"/>
      <w:marTop w:val="0"/>
      <w:marBottom w:val="0"/>
      <w:divBdr>
        <w:top w:val="none" w:sz="0" w:space="0" w:color="auto"/>
        <w:left w:val="none" w:sz="0" w:space="0" w:color="auto"/>
        <w:bottom w:val="none" w:sz="0" w:space="0" w:color="auto"/>
        <w:right w:val="none" w:sz="0" w:space="0" w:color="auto"/>
      </w:divBdr>
    </w:div>
    <w:div w:id="1159925354">
      <w:bodyDiv w:val="1"/>
      <w:marLeft w:val="0"/>
      <w:marRight w:val="0"/>
      <w:marTop w:val="0"/>
      <w:marBottom w:val="0"/>
      <w:divBdr>
        <w:top w:val="none" w:sz="0" w:space="0" w:color="auto"/>
        <w:left w:val="none" w:sz="0" w:space="0" w:color="auto"/>
        <w:bottom w:val="none" w:sz="0" w:space="0" w:color="auto"/>
        <w:right w:val="none" w:sz="0" w:space="0" w:color="auto"/>
      </w:divBdr>
    </w:div>
    <w:div w:id="1203637916">
      <w:bodyDiv w:val="1"/>
      <w:marLeft w:val="0"/>
      <w:marRight w:val="0"/>
      <w:marTop w:val="0"/>
      <w:marBottom w:val="0"/>
      <w:divBdr>
        <w:top w:val="none" w:sz="0" w:space="0" w:color="auto"/>
        <w:left w:val="none" w:sz="0" w:space="0" w:color="auto"/>
        <w:bottom w:val="none" w:sz="0" w:space="0" w:color="auto"/>
        <w:right w:val="none" w:sz="0" w:space="0" w:color="auto"/>
      </w:divBdr>
    </w:div>
    <w:div w:id="1238975858">
      <w:bodyDiv w:val="1"/>
      <w:marLeft w:val="0"/>
      <w:marRight w:val="0"/>
      <w:marTop w:val="0"/>
      <w:marBottom w:val="0"/>
      <w:divBdr>
        <w:top w:val="none" w:sz="0" w:space="0" w:color="auto"/>
        <w:left w:val="none" w:sz="0" w:space="0" w:color="auto"/>
        <w:bottom w:val="none" w:sz="0" w:space="0" w:color="auto"/>
        <w:right w:val="none" w:sz="0" w:space="0" w:color="auto"/>
      </w:divBdr>
    </w:div>
    <w:div w:id="1413620435">
      <w:bodyDiv w:val="1"/>
      <w:marLeft w:val="0"/>
      <w:marRight w:val="0"/>
      <w:marTop w:val="0"/>
      <w:marBottom w:val="0"/>
      <w:divBdr>
        <w:top w:val="none" w:sz="0" w:space="0" w:color="auto"/>
        <w:left w:val="none" w:sz="0" w:space="0" w:color="auto"/>
        <w:bottom w:val="none" w:sz="0" w:space="0" w:color="auto"/>
        <w:right w:val="none" w:sz="0" w:space="0" w:color="auto"/>
      </w:divBdr>
    </w:div>
    <w:div w:id="1480076521">
      <w:bodyDiv w:val="1"/>
      <w:marLeft w:val="0"/>
      <w:marRight w:val="0"/>
      <w:marTop w:val="0"/>
      <w:marBottom w:val="0"/>
      <w:divBdr>
        <w:top w:val="none" w:sz="0" w:space="0" w:color="auto"/>
        <w:left w:val="none" w:sz="0" w:space="0" w:color="auto"/>
        <w:bottom w:val="none" w:sz="0" w:space="0" w:color="auto"/>
        <w:right w:val="none" w:sz="0" w:space="0" w:color="auto"/>
      </w:divBdr>
    </w:div>
    <w:div w:id="1498575010">
      <w:bodyDiv w:val="1"/>
      <w:marLeft w:val="0"/>
      <w:marRight w:val="0"/>
      <w:marTop w:val="0"/>
      <w:marBottom w:val="0"/>
      <w:divBdr>
        <w:top w:val="none" w:sz="0" w:space="0" w:color="auto"/>
        <w:left w:val="none" w:sz="0" w:space="0" w:color="auto"/>
        <w:bottom w:val="none" w:sz="0" w:space="0" w:color="auto"/>
        <w:right w:val="none" w:sz="0" w:space="0" w:color="auto"/>
      </w:divBdr>
    </w:div>
    <w:div w:id="1503542586">
      <w:bodyDiv w:val="1"/>
      <w:marLeft w:val="0"/>
      <w:marRight w:val="0"/>
      <w:marTop w:val="0"/>
      <w:marBottom w:val="0"/>
      <w:divBdr>
        <w:top w:val="none" w:sz="0" w:space="0" w:color="auto"/>
        <w:left w:val="none" w:sz="0" w:space="0" w:color="auto"/>
        <w:bottom w:val="none" w:sz="0" w:space="0" w:color="auto"/>
        <w:right w:val="none" w:sz="0" w:space="0" w:color="auto"/>
      </w:divBdr>
    </w:div>
    <w:div w:id="1528325698">
      <w:bodyDiv w:val="1"/>
      <w:marLeft w:val="0"/>
      <w:marRight w:val="0"/>
      <w:marTop w:val="0"/>
      <w:marBottom w:val="0"/>
      <w:divBdr>
        <w:top w:val="none" w:sz="0" w:space="0" w:color="auto"/>
        <w:left w:val="none" w:sz="0" w:space="0" w:color="auto"/>
        <w:bottom w:val="none" w:sz="0" w:space="0" w:color="auto"/>
        <w:right w:val="none" w:sz="0" w:space="0" w:color="auto"/>
      </w:divBdr>
    </w:div>
    <w:div w:id="1551066338">
      <w:bodyDiv w:val="1"/>
      <w:marLeft w:val="0"/>
      <w:marRight w:val="0"/>
      <w:marTop w:val="0"/>
      <w:marBottom w:val="0"/>
      <w:divBdr>
        <w:top w:val="none" w:sz="0" w:space="0" w:color="auto"/>
        <w:left w:val="none" w:sz="0" w:space="0" w:color="auto"/>
        <w:bottom w:val="none" w:sz="0" w:space="0" w:color="auto"/>
        <w:right w:val="none" w:sz="0" w:space="0" w:color="auto"/>
      </w:divBdr>
      <w:divsChild>
        <w:div w:id="328023617">
          <w:marLeft w:val="0"/>
          <w:marRight w:val="0"/>
          <w:marTop w:val="0"/>
          <w:marBottom w:val="0"/>
          <w:divBdr>
            <w:top w:val="none" w:sz="0" w:space="0" w:color="auto"/>
            <w:left w:val="none" w:sz="0" w:space="0" w:color="auto"/>
            <w:bottom w:val="none" w:sz="0" w:space="0" w:color="auto"/>
            <w:right w:val="none" w:sz="0" w:space="0" w:color="auto"/>
          </w:divBdr>
          <w:divsChild>
            <w:div w:id="366953107">
              <w:marLeft w:val="0"/>
              <w:marRight w:val="0"/>
              <w:marTop w:val="0"/>
              <w:marBottom w:val="0"/>
              <w:divBdr>
                <w:top w:val="none" w:sz="0" w:space="0" w:color="auto"/>
                <w:left w:val="none" w:sz="0" w:space="0" w:color="auto"/>
                <w:bottom w:val="none" w:sz="0" w:space="0" w:color="auto"/>
                <w:right w:val="none" w:sz="0" w:space="0" w:color="auto"/>
              </w:divBdr>
              <w:divsChild>
                <w:div w:id="97336201">
                  <w:marLeft w:val="0"/>
                  <w:marRight w:val="0"/>
                  <w:marTop w:val="0"/>
                  <w:marBottom w:val="0"/>
                  <w:divBdr>
                    <w:top w:val="none" w:sz="0" w:space="0" w:color="auto"/>
                    <w:left w:val="none" w:sz="0" w:space="0" w:color="auto"/>
                    <w:bottom w:val="none" w:sz="0" w:space="0" w:color="auto"/>
                    <w:right w:val="none" w:sz="0" w:space="0" w:color="auto"/>
                  </w:divBdr>
                  <w:divsChild>
                    <w:div w:id="1109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56871">
      <w:bodyDiv w:val="1"/>
      <w:marLeft w:val="0"/>
      <w:marRight w:val="0"/>
      <w:marTop w:val="0"/>
      <w:marBottom w:val="0"/>
      <w:divBdr>
        <w:top w:val="none" w:sz="0" w:space="0" w:color="auto"/>
        <w:left w:val="none" w:sz="0" w:space="0" w:color="auto"/>
        <w:bottom w:val="none" w:sz="0" w:space="0" w:color="auto"/>
        <w:right w:val="none" w:sz="0" w:space="0" w:color="auto"/>
      </w:divBdr>
    </w:div>
    <w:div w:id="1617371475">
      <w:bodyDiv w:val="1"/>
      <w:marLeft w:val="0"/>
      <w:marRight w:val="0"/>
      <w:marTop w:val="0"/>
      <w:marBottom w:val="0"/>
      <w:divBdr>
        <w:top w:val="none" w:sz="0" w:space="0" w:color="auto"/>
        <w:left w:val="none" w:sz="0" w:space="0" w:color="auto"/>
        <w:bottom w:val="none" w:sz="0" w:space="0" w:color="auto"/>
        <w:right w:val="none" w:sz="0" w:space="0" w:color="auto"/>
      </w:divBdr>
    </w:div>
    <w:div w:id="1671327122">
      <w:bodyDiv w:val="1"/>
      <w:marLeft w:val="0"/>
      <w:marRight w:val="0"/>
      <w:marTop w:val="0"/>
      <w:marBottom w:val="0"/>
      <w:divBdr>
        <w:top w:val="none" w:sz="0" w:space="0" w:color="auto"/>
        <w:left w:val="none" w:sz="0" w:space="0" w:color="auto"/>
        <w:bottom w:val="none" w:sz="0" w:space="0" w:color="auto"/>
        <w:right w:val="none" w:sz="0" w:space="0" w:color="auto"/>
      </w:divBdr>
    </w:div>
    <w:div w:id="1752041232">
      <w:bodyDiv w:val="1"/>
      <w:marLeft w:val="0"/>
      <w:marRight w:val="0"/>
      <w:marTop w:val="0"/>
      <w:marBottom w:val="0"/>
      <w:divBdr>
        <w:top w:val="none" w:sz="0" w:space="0" w:color="auto"/>
        <w:left w:val="none" w:sz="0" w:space="0" w:color="auto"/>
        <w:bottom w:val="none" w:sz="0" w:space="0" w:color="auto"/>
        <w:right w:val="none" w:sz="0" w:space="0" w:color="auto"/>
      </w:divBdr>
    </w:div>
    <w:div w:id="1837183359">
      <w:bodyDiv w:val="1"/>
      <w:marLeft w:val="0"/>
      <w:marRight w:val="0"/>
      <w:marTop w:val="0"/>
      <w:marBottom w:val="0"/>
      <w:divBdr>
        <w:top w:val="none" w:sz="0" w:space="0" w:color="auto"/>
        <w:left w:val="none" w:sz="0" w:space="0" w:color="auto"/>
        <w:bottom w:val="none" w:sz="0" w:space="0" w:color="auto"/>
        <w:right w:val="none" w:sz="0" w:space="0" w:color="auto"/>
      </w:divBdr>
    </w:div>
    <w:div w:id="1843818462">
      <w:bodyDiv w:val="1"/>
      <w:marLeft w:val="0"/>
      <w:marRight w:val="0"/>
      <w:marTop w:val="0"/>
      <w:marBottom w:val="0"/>
      <w:divBdr>
        <w:top w:val="none" w:sz="0" w:space="0" w:color="auto"/>
        <w:left w:val="none" w:sz="0" w:space="0" w:color="auto"/>
        <w:bottom w:val="none" w:sz="0" w:space="0" w:color="auto"/>
        <w:right w:val="none" w:sz="0" w:space="0" w:color="auto"/>
      </w:divBdr>
    </w:div>
    <w:div w:id="1900897273">
      <w:bodyDiv w:val="1"/>
      <w:marLeft w:val="0"/>
      <w:marRight w:val="0"/>
      <w:marTop w:val="0"/>
      <w:marBottom w:val="0"/>
      <w:divBdr>
        <w:top w:val="none" w:sz="0" w:space="0" w:color="auto"/>
        <w:left w:val="none" w:sz="0" w:space="0" w:color="auto"/>
        <w:bottom w:val="none" w:sz="0" w:space="0" w:color="auto"/>
        <w:right w:val="none" w:sz="0" w:space="0" w:color="auto"/>
      </w:divBdr>
    </w:div>
    <w:div w:id="1907375619">
      <w:bodyDiv w:val="1"/>
      <w:marLeft w:val="0"/>
      <w:marRight w:val="0"/>
      <w:marTop w:val="0"/>
      <w:marBottom w:val="0"/>
      <w:divBdr>
        <w:top w:val="none" w:sz="0" w:space="0" w:color="auto"/>
        <w:left w:val="none" w:sz="0" w:space="0" w:color="auto"/>
        <w:bottom w:val="none" w:sz="0" w:space="0" w:color="auto"/>
        <w:right w:val="none" w:sz="0" w:space="0" w:color="auto"/>
      </w:divBdr>
    </w:div>
    <w:div w:id="1920753151">
      <w:bodyDiv w:val="1"/>
      <w:marLeft w:val="0"/>
      <w:marRight w:val="0"/>
      <w:marTop w:val="0"/>
      <w:marBottom w:val="0"/>
      <w:divBdr>
        <w:top w:val="none" w:sz="0" w:space="0" w:color="auto"/>
        <w:left w:val="none" w:sz="0" w:space="0" w:color="auto"/>
        <w:bottom w:val="none" w:sz="0" w:space="0" w:color="auto"/>
        <w:right w:val="none" w:sz="0" w:space="0" w:color="auto"/>
      </w:divBdr>
    </w:div>
    <w:div w:id="2027947356">
      <w:bodyDiv w:val="1"/>
      <w:marLeft w:val="0"/>
      <w:marRight w:val="0"/>
      <w:marTop w:val="0"/>
      <w:marBottom w:val="0"/>
      <w:divBdr>
        <w:top w:val="none" w:sz="0" w:space="0" w:color="auto"/>
        <w:left w:val="none" w:sz="0" w:space="0" w:color="auto"/>
        <w:bottom w:val="none" w:sz="0" w:space="0" w:color="auto"/>
        <w:right w:val="none" w:sz="0" w:space="0" w:color="auto"/>
      </w:divBdr>
    </w:div>
    <w:div w:id="20912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54&#1082;/96-&#1074;&#1088;" TargetMode="External"/><Relationship Id="rId13" Type="http://schemas.openxmlformats.org/officeDocument/2006/relationships/hyperlink" Target="https://zakon.rada.gov.ua/go/5076-17" TargetMode="External"/><Relationship Id="rId18" Type="http://schemas.openxmlformats.org/officeDocument/2006/relationships/hyperlink" Target="http://khpg.org/index.php?id=1040198967"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zakon.rada.gov.ua/laws/show/3460-17" TargetMode="External"/><Relationship Id="rId12" Type="http://schemas.openxmlformats.org/officeDocument/2006/relationships/hyperlink" Target="https://unba.org.ua/assets/uploads/legislation/pravila/2019-03-15-pravila-2019_5cb72d3191e0e.pdf" TargetMode="External"/><Relationship Id="rId17" Type="http://schemas.openxmlformats.org/officeDocument/2006/relationships/hyperlink" Target="https://zakon.rada.gov.ua/laws/show/974_405" TargetMode="External"/><Relationship Id="rId2" Type="http://schemas.openxmlformats.org/officeDocument/2006/relationships/styles" Target="styles.xml"/><Relationship Id="rId16" Type="http://schemas.openxmlformats.org/officeDocument/2006/relationships/hyperlink" Target="https://sumy.legalaid.gov.ua/ua/personnel?id=1325:bezoplatna-pravova-dopomoha-pytannya-ta-vidpovid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65-2014-&#1087;" TargetMode="External"/><Relationship Id="rId5" Type="http://schemas.openxmlformats.org/officeDocument/2006/relationships/footnotes" Target="footnotes.xml"/><Relationship Id="rId15" Type="http://schemas.openxmlformats.org/officeDocument/2006/relationships/hyperlink" Target="https://zakon.rada.gov.ua/laws/show/265/95-&#1074;&#1088;" TargetMode="External"/><Relationship Id="rId23" Type="http://schemas.openxmlformats.org/officeDocument/2006/relationships/theme" Target="theme/theme1.xml"/><Relationship Id="rId10" Type="http://schemas.openxmlformats.org/officeDocument/2006/relationships/hyperlink" Target="https://zakon.rada.gov.ua/laws/show/2755-17" TargetMode="External"/><Relationship Id="rId19" Type="http://schemas.openxmlformats.org/officeDocument/2006/relationships/hyperlink" Target="http://www.reyestr.court.gov.ua/Review/65125485" TargetMode="External"/><Relationship Id="rId4" Type="http://schemas.openxmlformats.org/officeDocument/2006/relationships/webSettings" Target="webSettings.xml"/><Relationship Id="rId9" Type="http://schemas.openxmlformats.org/officeDocument/2006/relationships/hyperlink" Target="https://zakon.rada.gov.ua/laws/show/465-2014-&#1087;" TargetMode="External"/><Relationship Id="rId14" Type="http://schemas.openxmlformats.org/officeDocument/2006/relationships/hyperlink" Target="https://zakon.rada.gov.ua/laws/show/3460-1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974_405" TargetMode="External"/><Relationship Id="rId13" Type="http://schemas.openxmlformats.org/officeDocument/2006/relationships/hyperlink" Target="https://zakon.rada.gov.ua/laws/show/465-2014-&#1087;" TargetMode="External"/><Relationship Id="rId3" Type="http://schemas.openxmlformats.org/officeDocument/2006/relationships/hyperlink" Target="https://unba.org.ua/assets/uploads/legislation/pravila/2019-03-15-pravila-2019_5cb72d3191e0e.pdf" TargetMode="External"/><Relationship Id="rId7" Type="http://schemas.openxmlformats.org/officeDocument/2006/relationships/hyperlink" Target="http://www.reyestr.court.gov.ua/Review/65125485" TargetMode="External"/><Relationship Id="rId12" Type="http://schemas.openxmlformats.org/officeDocument/2006/relationships/hyperlink" Target="https://zakon.rada.gov.ua/laws/show/2755-17" TargetMode="External"/><Relationship Id="rId2" Type="http://schemas.openxmlformats.org/officeDocument/2006/relationships/hyperlink" Target="https://sumy.legalaid.gov.ua/ua/personnel?id=1325:bezoplatna-pravova-dopomoha-pytannya-ta-vidpovidi" TargetMode="External"/><Relationship Id="rId1" Type="http://schemas.openxmlformats.org/officeDocument/2006/relationships/hyperlink" Target="https://zakon.rada.gov.ua/laws/show/3460-17" TargetMode="External"/><Relationship Id="rId6" Type="http://schemas.openxmlformats.org/officeDocument/2006/relationships/hyperlink" Target="http://www.reyestr.court.gov.ua/Review/86602449" TargetMode="External"/><Relationship Id="rId11" Type="http://schemas.openxmlformats.org/officeDocument/2006/relationships/hyperlink" Target="https://zakon.rada.gov.ua/laws/show/265/95-&#1074;&#1088;" TargetMode="External"/><Relationship Id="rId5" Type="http://schemas.openxmlformats.org/officeDocument/2006/relationships/hyperlink" Target="http://eurocourt.in.ua/Article.asp?AIdx=83" TargetMode="External"/><Relationship Id="rId10" Type="http://schemas.openxmlformats.org/officeDocument/2006/relationships/hyperlink" Target="https://zakon.rada.gov.ua/laws/show/465-2014-&#1087;" TargetMode="External"/><Relationship Id="rId4" Type="http://schemas.openxmlformats.org/officeDocument/2006/relationships/hyperlink" Target="http://khpg.org/index.php?id=1040198967" TargetMode="External"/><Relationship Id="rId9" Type="http://schemas.openxmlformats.org/officeDocument/2006/relationships/hyperlink" Target="https://zakon.rada.gov.ua/laws/show/465-2014-&#1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7582</Words>
  <Characters>43221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Шандула</dc:creator>
  <cp:keywords/>
  <dc:description/>
  <cp:lastModifiedBy>Олександр Шандула</cp:lastModifiedBy>
  <cp:revision>2</cp:revision>
  <dcterms:created xsi:type="dcterms:W3CDTF">2020-04-13T14:18:00Z</dcterms:created>
  <dcterms:modified xsi:type="dcterms:W3CDTF">2020-04-13T14:18:00Z</dcterms:modified>
</cp:coreProperties>
</file>