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FD02" w14:textId="77777777" w:rsidR="00D81568" w:rsidRDefault="00D81568" w:rsidP="00D8156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i/>
          <w:iCs/>
          <w:color w:val="1D2125"/>
          <w:sz w:val="23"/>
          <w:szCs w:val="23"/>
          <w:u w:val="single"/>
        </w:rPr>
        <w:t>підручники, навчальні посібники, довідкова література, монографії, статті:</w:t>
      </w:r>
    </w:p>
    <w:p w14:paraId="42B42359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Бондаревич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І. А. Філософія. Київ 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Алерта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, 2013. 240 с.</w:t>
      </w:r>
    </w:p>
    <w:p w14:paraId="13BCDD35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Вулевич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М.Р. Філософія як мудрість та її осмислення в науковій і практичній діяльності.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Часопис Київського університету права</w:t>
      </w:r>
      <w:r>
        <w:rPr>
          <w:rFonts w:ascii="Segoe UI" w:hAnsi="Segoe UI" w:cs="Segoe UI"/>
          <w:color w:val="1D2125"/>
          <w:sz w:val="23"/>
          <w:szCs w:val="23"/>
        </w:rPr>
        <w:t>. 2005. № 2. С. 154-158.</w:t>
      </w:r>
    </w:p>
    <w:p w14:paraId="4F7F05DB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  <w:lang w:val="ru-RU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  <w:lang w:val="ru-RU"/>
        </w:rPr>
        <w:t xml:space="preserve"> О. Г., </w:t>
      </w:r>
      <w:proofErr w:type="spellStart"/>
      <w:r>
        <w:rPr>
          <w:rFonts w:ascii="Segoe UI" w:hAnsi="Segoe UI" w:cs="Segoe UI"/>
          <w:color w:val="1D2125"/>
          <w:sz w:val="23"/>
          <w:szCs w:val="23"/>
          <w:lang w:val="ru-RU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  <w:lang w:val="ru-RU"/>
        </w:rPr>
        <w:t xml:space="preserve"> О. П. </w:t>
      </w:r>
      <w:proofErr w:type="spellStart"/>
      <w:proofErr w:type="gramStart"/>
      <w:r>
        <w:rPr>
          <w:rFonts w:ascii="Segoe UI" w:hAnsi="Segoe UI" w:cs="Segoe UI"/>
          <w:color w:val="1D2125"/>
          <w:sz w:val="23"/>
          <w:szCs w:val="23"/>
          <w:lang w:val="ru-RU"/>
        </w:rPr>
        <w:t>Філософія</w:t>
      </w:r>
      <w:proofErr w:type="spellEnd"/>
      <w:r>
        <w:rPr>
          <w:rFonts w:ascii="Segoe UI" w:hAnsi="Segoe UI" w:cs="Segoe UI"/>
          <w:color w:val="1D2125"/>
          <w:sz w:val="23"/>
          <w:szCs w:val="23"/>
          <w:lang w:val="ru-RU"/>
        </w:rPr>
        <w:t xml:space="preserve"> :</w:t>
      </w:r>
      <w:proofErr w:type="gramEnd"/>
      <w:r>
        <w:rPr>
          <w:rFonts w:ascii="Segoe UI" w:hAnsi="Segoe UI" w:cs="Segoe UI"/>
          <w:color w:val="1D2125"/>
          <w:sz w:val="23"/>
          <w:szCs w:val="23"/>
          <w:lang w:val="ru-RU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  <w:lang w:val="ru-RU"/>
        </w:rPr>
        <w:t>підручник</w:t>
      </w:r>
      <w:proofErr w:type="spellEnd"/>
      <w:r>
        <w:rPr>
          <w:rFonts w:ascii="Segoe UI" w:hAnsi="Segoe UI" w:cs="Segoe UI"/>
          <w:color w:val="1D2125"/>
          <w:sz w:val="23"/>
          <w:szCs w:val="23"/>
          <w:lang w:val="ru-RU"/>
        </w:rPr>
        <w:t xml:space="preserve">. 4-те вид., </w:t>
      </w:r>
      <w:proofErr w:type="spellStart"/>
      <w:r>
        <w:rPr>
          <w:rFonts w:ascii="Segoe UI" w:hAnsi="Segoe UI" w:cs="Segoe UI"/>
          <w:color w:val="1D2125"/>
          <w:sz w:val="23"/>
          <w:szCs w:val="23"/>
          <w:lang w:val="ru-RU"/>
        </w:rPr>
        <w:t>переробл</w:t>
      </w:r>
      <w:proofErr w:type="spellEnd"/>
      <w:r>
        <w:rPr>
          <w:rFonts w:ascii="Segoe UI" w:hAnsi="Segoe UI" w:cs="Segoe UI"/>
          <w:color w:val="1D2125"/>
          <w:sz w:val="23"/>
          <w:szCs w:val="23"/>
          <w:lang w:val="ru-RU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  <w:lang w:val="ru-RU"/>
        </w:rPr>
        <w:t>Харків</w:t>
      </w:r>
      <w:proofErr w:type="spellEnd"/>
      <w:r>
        <w:rPr>
          <w:rFonts w:ascii="Segoe UI" w:hAnsi="Segoe UI" w:cs="Segoe UI"/>
          <w:color w:val="1D2125"/>
          <w:sz w:val="23"/>
          <w:szCs w:val="23"/>
          <w:lang w:val="ru-RU"/>
        </w:rPr>
        <w:t>: Право, 2023. 424 с.</w:t>
      </w:r>
    </w:p>
    <w:p w14:paraId="571086F6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Г.,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П. Філософія: навчальний посібник для підготовки до </w:t>
      </w:r>
      <w:r>
        <w:rPr>
          <w:rFonts w:ascii="Segoe UI" w:hAnsi="Segoe UI" w:cs="Segoe UI"/>
          <w:color w:val="1D2125"/>
          <w:sz w:val="23"/>
          <w:szCs w:val="23"/>
          <w:lang w:val="ru-RU"/>
        </w:rPr>
        <w:t>з</w:t>
      </w:r>
      <w:r>
        <w:rPr>
          <w:rFonts w:ascii="Segoe UI" w:hAnsi="Segoe UI" w:cs="Segoe UI"/>
          <w:color w:val="1D2125"/>
          <w:sz w:val="23"/>
          <w:szCs w:val="23"/>
        </w:rPr>
        <w:t>аліку та іспиту. Харків: Право, 20</w:t>
      </w:r>
      <w:r>
        <w:rPr>
          <w:rFonts w:ascii="Segoe UI" w:hAnsi="Segoe UI" w:cs="Segoe UI"/>
          <w:color w:val="1D2125"/>
          <w:sz w:val="23"/>
          <w:szCs w:val="23"/>
          <w:lang w:val="ru-RU"/>
        </w:rPr>
        <w:t>21</w:t>
      </w:r>
      <w:r>
        <w:rPr>
          <w:rFonts w:ascii="Segoe UI" w:hAnsi="Segoe UI" w:cs="Segoe UI"/>
          <w:color w:val="1D2125"/>
          <w:sz w:val="23"/>
          <w:szCs w:val="23"/>
        </w:rPr>
        <w:t>. 13</w:t>
      </w:r>
      <w:r>
        <w:rPr>
          <w:rFonts w:ascii="Segoe UI" w:hAnsi="Segoe UI" w:cs="Segoe UI"/>
          <w:color w:val="1D2125"/>
          <w:sz w:val="23"/>
          <w:szCs w:val="23"/>
          <w:lang w:val="ru-RU"/>
        </w:rPr>
        <w:t>6</w:t>
      </w:r>
      <w:r>
        <w:rPr>
          <w:rFonts w:ascii="Segoe UI" w:hAnsi="Segoe UI" w:cs="Segoe UI"/>
          <w:color w:val="1D2125"/>
          <w:sz w:val="23"/>
          <w:szCs w:val="23"/>
        </w:rPr>
        <w:t> с.</w:t>
      </w:r>
    </w:p>
    <w:p w14:paraId="3016747E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П. Сучасна соціальна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синергетика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: до питання про визначення концептуальних основ.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 xml:space="preserve">Вісник Наці. </w:t>
      </w:r>
      <w:proofErr w:type="spellStart"/>
      <w:r>
        <w:rPr>
          <w:rFonts w:ascii="Segoe UI" w:hAnsi="Segoe UI" w:cs="Segoe UI"/>
          <w:i/>
          <w:iCs/>
          <w:color w:val="1D2125"/>
          <w:sz w:val="23"/>
          <w:szCs w:val="23"/>
        </w:rPr>
        <w:t>юрид</w:t>
      </w:r>
      <w:proofErr w:type="spellEnd"/>
      <w:r>
        <w:rPr>
          <w:rFonts w:ascii="Segoe UI" w:hAnsi="Segoe UI" w:cs="Segoe UI"/>
          <w:i/>
          <w:iCs/>
          <w:color w:val="1D2125"/>
          <w:sz w:val="23"/>
          <w:szCs w:val="23"/>
        </w:rPr>
        <w:t>. академії України імені Ярослава Мудрого. Серія: Філософія, філософія права, політологія, соціологія</w:t>
      </w:r>
      <w:r>
        <w:rPr>
          <w:rFonts w:ascii="Segoe UI" w:hAnsi="Segoe UI" w:cs="Segoe UI"/>
          <w:color w:val="1D2125"/>
          <w:sz w:val="23"/>
          <w:szCs w:val="23"/>
        </w:rPr>
        <w:t xml:space="preserve">. 2011.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Вип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7. С. 3-15.</w:t>
      </w:r>
    </w:p>
    <w:p w14:paraId="687FD98B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Дротянко Л. Г. Філософія наукового пізнання: підручник. Київ : Вид-во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Нац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авіац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ун-ту "НАУ-ДРУК", 2010. 224 с.</w:t>
      </w:r>
    </w:p>
    <w:p w14:paraId="0BC98630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Style w:val="a4"/>
          <w:rFonts w:ascii="Segoe UI" w:hAnsi="Segoe UI" w:cs="Segoe UI"/>
          <w:color w:val="1D2125"/>
          <w:sz w:val="23"/>
          <w:szCs w:val="23"/>
        </w:rPr>
        <w:t>Калиновський Ю. Ю.</w:t>
      </w:r>
      <w:r>
        <w:rPr>
          <w:rFonts w:ascii="Segoe UI" w:hAnsi="Segoe UI" w:cs="Segoe UI"/>
          <w:color w:val="1D2125"/>
          <w:sz w:val="23"/>
          <w:szCs w:val="23"/>
        </w:rPr>
        <w:t> Філософія соборності як світоглядне підґрунтя розвитку правового суспільства в Україні.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Гілея: науковий вісник. Збірник наукових праць</w:t>
      </w:r>
      <w:r>
        <w:rPr>
          <w:rFonts w:ascii="Segoe UI" w:hAnsi="Segoe UI" w:cs="Segoe UI"/>
          <w:color w:val="1D2125"/>
          <w:sz w:val="23"/>
          <w:szCs w:val="23"/>
        </w:rPr>
        <w:t>. 2013. Випуск 70 (№ 3). С. 354-360.</w:t>
      </w:r>
    </w:p>
    <w:p w14:paraId="4D2D8700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Коваленко І. І.,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Мелякова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Ю. В. Кальницький Е. А. Феномен тілесності в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перформативній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парадигмі: від зібрання до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проблематизації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політичного. 2020.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Вісник Національного юридичного університету імені Ярослава Мудрого. Серія: Філософія</w:t>
      </w:r>
      <w:r>
        <w:rPr>
          <w:rFonts w:ascii="Segoe UI" w:hAnsi="Segoe UI" w:cs="Segoe UI"/>
          <w:color w:val="1D2125"/>
          <w:sz w:val="23"/>
          <w:szCs w:val="23"/>
        </w:rPr>
        <w:t>. 2020. № 1 (44). С. 86-119.</w:t>
      </w:r>
    </w:p>
    <w:p w14:paraId="66A0E13E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Кузьміна С. Вітчизняна академічна філософія: працюємо в архівах.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Філософська думка.</w:t>
      </w:r>
      <w:r>
        <w:rPr>
          <w:rFonts w:ascii="Segoe UI" w:hAnsi="Segoe UI" w:cs="Segoe UI"/>
          <w:color w:val="1D2125"/>
          <w:sz w:val="23"/>
          <w:szCs w:val="23"/>
        </w:rPr>
        <w:t> 2010. № 6. С. 5-20.</w:t>
      </w:r>
    </w:p>
    <w:p w14:paraId="44EDE3FC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Рижак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Л. Філософія : підручник.  Львів : ЛНУ ім. І. Франка, 2013. 650 с.</w:t>
      </w:r>
    </w:p>
    <w:p w14:paraId="755019ED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Соціальна філософія: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підруч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для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вищ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шк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/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Афанасенко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В. С.,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Горлач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М. І.,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Г. та ін.  Харків: Прапор, 2007.  686 с.</w:t>
      </w:r>
    </w:p>
    <w:p w14:paraId="1CFFA212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Суспільство, людина, право: досвід філософсько-правового осмислення : монографія / [О.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 П.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С. Б.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Жданенко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Ю. Ю. Калиновський та ін.] ; за ред.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2018. 350 с. URL: </w:t>
      </w:r>
      <w:hyperlink r:id="rId4" w:history="1">
        <w:r>
          <w:rPr>
            <w:rStyle w:val="a5"/>
            <w:rFonts w:ascii="Consolas" w:hAnsi="Consolas" w:cs="Courier New"/>
            <w:color w:val="0F6CBF"/>
            <w:sz w:val="20"/>
            <w:szCs w:val="20"/>
          </w:rPr>
          <w:t>http://dspace.nlu.edu.ua/handle/123456789/15710</w:t>
        </w:r>
      </w:hyperlink>
    </w:p>
    <w:p w14:paraId="15F94184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Суспільство, людина, право: сучасні дослідження актуальних проблем: монографія /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 П.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С. Б.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Жданенко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Ю. Ю. Калиновський та ін.; за ред.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2014. 392 с.</w:t>
      </w:r>
    </w:p>
    <w:p w14:paraId="1653288B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Сучасне суспільство: філософсько-правове дослідження актуальних проблем: монографія /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 П.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С. Б.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Жданенко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Ю. Ю. Калиновський та ін. ; за ред.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2-ге вид., перероб. та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допов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2017. </w:t>
      </w:r>
      <w:r w:rsidRPr="00D81568">
        <w:rPr>
          <w:rFonts w:ascii="Segoe UI" w:hAnsi="Segoe UI" w:cs="Segoe UI"/>
          <w:color w:val="1D2125"/>
          <w:sz w:val="23"/>
          <w:szCs w:val="23"/>
        </w:rPr>
        <w:t>416</w:t>
      </w:r>
      <w:r>
        <w:rPr>
          <w:rFonts w:ascii="Segoe UI" w:hAnsi="Segoe UI" w:cs="Segoe UI"/>
          <w:color w:val="1D2125"/>
          <w:sz w:val="23"/>
          <w:szCs w:val="23"/>
          <w:lang w:val="en-US"/>
        </w:rPr>
        <w:t> </w:t>
      </w:r>
      <w:r>
        <w:rPr>
          <w:rFonts w:ascii="Segoe UI" w:hAnsi="Segoe UI" w:cs="Segoe UI"/>
          <w:color w:val="1D2125"/>
          <w:sz w:val="23"/>
          <w:szCs w:val="23"/>
        </w:rPr>
        <w:t>с</w:t>
      </w:r>
      <w:r w:rsidRPr="00D81568">
        <w:rPr>
          <w:rFonts w:ascii="Segoe UI" w:hAnsi="Segoe UI" w:cs="Segoe UI"/>
          <w:color w:val="1D2125"/>
          <w:sz w:val="23"/>
          <w:szCs w:val="23"/>
        </w:rPr>
        <w:t xml:space="preserve">. </w:t>
      </w:r>
      <w:r>
        <w:rPr>
          <w:rFonts w:ascii="Segoe UI" w:hAnsi="Segoe UI" w:cs="Segoe UI"/>
          <w:color w:val="1D2125"/>
          <w:sz w:val="23"/>
          <w:szCs w:val="23"/>
          <w:lang w:val="en-US"/>
        </w:rPr>
        <w:lastRenderedPageBreak/>
        <w:t>URL</w:t>
      </w:r>
      <w:r w:rsidRPr="00D81568">
        <w:rPr>
          <w:rFonts w:ascii="Segoe UI" w:hAnsi="Segoe UI" w:cs="Segoe UI"/>
          <w:color w:val="1D2125"/>
          <w:sz w:val="23"/>
          <w:szCs w:val="23"/>
        </w:rPr>
        <w:t>:</w:t>
      </w:r>
      <w:r>
        <w:rPr>
          <w:rFonts w:ascii="Segoe UI" w:hAnsi="Segoe UI" w:cs="Segoe UI"/>
          <w:color w:val="1D2125"/>
          <w:sz w:val="23"/>
          <w:szCs w:val="23"/>
          <w:lang w:val="en-US"/>
        </w:rPr>
        <w:t> </w:t>
      </w:r>
      <w:hyperlink r:id="rId5" w:history="1">
        <w:r>
          <w:rPr>
            <w:rStyle w:val="a5"/>
            <w:rFonts w:ascii="Segoe UI" w:hAnsi="Segoe UI" w:cs="Segoe UI"/>
            <w:color w:val="0F6CBF"/>
            <w:sz w:val="23"/>
            <w:szCs w:val="23"/>
            <w:lang w:val="en-US"/>
          </w:rPr>
          <w:t>http</w:t>
        </w:r>
        <w:r w:rsidRPr="00D81568">
          <w:rPr>
            <w:rStyle w:val="a5"/>
            <w:rFonts w:ascii="Segoe UI" w:hAnsi="Segoe UI" w:cs="Segoe UI"/>
            <w:color w:val="0F6CBF"/>
            <w:sz w:val="23"/>
            <w:szCs w:val="23"/>
          </w:rPr>
          <w:t>://</w:t>
        </w:r>
        <w:proofErr w:type="spellStart"/>
        <w:r>
          <w:rPr>
            <w:rStyle w:val="a5"/>
            <w:rFonts w:ascii="Segoe UI" w:hAnsi="Segoe UI" w:cs="Segoe UI"/>
            <w:color w:val="0F6CBF"/>
            <w:sz w:val="23"/>
            <w:szCs w:val="23"/>
            <w:lang w:val="en-US"/>
          </w:rPr>
          <w:t>dspace</w:t>
        </w:r>
        <w:proofErr w:type="spellEnd"/>
        <w:r w:rsidRPr="00D81568">
          <w:rPr>
            <w:rStyle w:val="a5"/>
            <w:rFonts w:ascii="Segoe UI" w:hAnsi="Segoe UI" w:cs="Segoe UI"/>
            <w:color w:val="0F6CBF"/>
            <w:sz w:val="23"/>
            <w:szCs w:val="23"/>
          </w:rPr>
          <w:t>.</w:t>
        </w:r>
        <w:r>
          <w:rPr>
            <w:rStyle w:val="a5"/>
            <w:rFonts w:ascii="Segoe UI" w:hAnsi="Segoe UI" w:cs="Segoe UI"/>
            <w:color w:val="0F6CBF"/>
            <w:sz w:val="23"/>
            <w:szCs w:val="23"/>
            <w:lang w:val="en-US"/>
          </w:rPr>
          <w:t>nlu</w:t>
        </w:r>
        <w:r w:rsidRPr="00D81568">
          <w:rPr>
            <w:rStyle w:val="a5"/>
            <w:rFonts w:ascii="Segoe UI" w:hAnsi="Segoe UI" w:cs="Segoe UI"/>
            <w:color w:val="0F6CBF"/>
            <w:sz w:val="23"/>
            <w:szCs w:val="23"/>
          </w:rPr>
          <w:t>.</w:t>
        </w:r>
        <w:r>
          <w:rPr>
            <w:rStyle w:val="a5"/>
            <w:rFonts w:ascii="Segoe UI" w:hAnsi="Segoe UI" w:cs="Segoe UI"/>
            <w:color w:val="0F6CBF"/>
            <w:sz w:val="23"/>
            <w:szCs w:val="23"/>
            <w:lang w:val="en-US"/>
          </w:rPr>
          <w:t>edu</w:t>
        </w:r>
        <w:r w:rsidRPr="00D81568">
          <w:rPr>
            <w:rStyle w:val="a5"/>
            <w:rFonts w:ascii="Segoe UI" w:hAnsi="Segoe UI" w:cs="Segoe UI"/>
            <w:color w:val="0F6CBF"/>
            <w:sz w:val="23"/>
            <w:szCs w:val="23"/>
          </w:rPr>
          <w:t>.</w:t>
        </w:r>
        <w:r>
          <w:rPr>
            <w:rStyle w:val="a5"/>
            <w:rFonts w:ascii="Segoe UI" w:hAnsi="Segoe UI" w:cs="Segoe UI"/>
            <w:color w:val="0F6CBF"/>
            <w:sz w:val="23"/>
            <w:szCs w:val="23"/>
            <w:lang w:val="en-US"/>
          </w:rPr>
          <w:t>ua</w:t>
        </w:r>
        <w:r w:rsidRPr="00D81568">
          <w:rPr>
            <w:rStyle w:val="a5"/>
            <w:rFonts w:ascii="Segoe UI" w:hAnsi="Segoe UI" w:cs="Segoe UI"/>
            <w:color w:val="0F6CBF"/>
            <w:sz w:val="23"/>
            <w:szCs w:val="23"/>
          </w:rPr>
          <w:t>/</w:t>
        </w:r>
        <w:r>
          <w:rPr>
            <w:rStyle w:val="a5"/>
            <w:rFonts w:ascii="Segoe UI" w:hAnsi="Segoe UI" w:cs="Segoe UI"/>
            <w:color w:val="0F6CBF"/>
            <w:sz w:val="23"/>
            <w:szCs w:val="23"/>
            <w:lang w:val="en-US"/>
          </w:rPr>
          <w:t>bitstream</w:t>
        </w:r>
        <w:r w:rsidRPr="00D81568">
          <w:rPr>
            <w:rStyle w:val="a5"/>
            <w:rFonts w:ascii="Segoe UI" w:hAnsi="Segoe UI" w:cs="Segoe UI"/>
            <w:color w:val="0F6CBF"/>
            <w:sz w:val="23"/>
            <w:szCs w:val="23"/>
          </w:rPr>
          <w:t>/123456789/15606/1/</w:t>
        </w:r>
        <w:proofErr w:type="spellStart"/>
        <w:r>
          <w:rPr>
            <w:rStyle w:val="a5"/>
            <w:rFonts w:ascii="Segoe UI" w:hAnsi="Segoe UI" w:cs="Segoe UI"/>
            <w:color w:val="0F6CBF"/>
            <w:sz w:val="23"/>
            <w:szCs w:val="23"/>
            <w:lang w:val="en-US"/>
          </w:rPr>
          <w:t>Monokol</w:t>
        </w:r>
        <w:proofErr w:type="spellEnd"/>
        <w:r w:rsidRPr="00D81568">
          <w:rPr>
            <w:rStyle w:val="a5"/>
            <w:rFonts w:ascii="Segoe UI" w:hAnsi="Segoe UI" w:cs="Segoe UI"/>
            <w:color w:val="0F6CBF"/>
            <w:sz w:val="23"/>
            <w:szCs w:val="23"/>
          </w:rPr>
          <w:t>_</w:t>
        </w:r>
        <w:proofErr w:type="spellStart"/>
        <w:r>
          <w:rPr>
            <w:rStyle w:val="a5"/>
            <w:rFonts w:ascii="Segoe UI" w:hAnsi="Segoe UI" w:cs="Segoe UI"/>
            <w:color w:val="0F6CBF"/>
            <w:sz w:val="23"/>
            <w:szCs w:val="23"/>
            <w:lang w:val="en-US"/>
          </w:rPr>
          <w:t>Danilian</w:t>
        </w:r>
        <w:proofErr w:type="spellEnd"/>
        <w:r w:rsidRPr="00D81568">
          <w:rPr>
            <w:rStyle w:val="a5"/>
            <w:rFonts w:ascii="Segoe UI" w:hAnsi="Segoe UI" w:cs="Segoe UI"/>
            <w:color w:val="0F6CBF"/>
            <w:sz w:val="23"/>
            <w:szCs w:val="23"/>
          </w:rPr>
          <w:t>_</w:t>
        </w:r>
        <w:proofErr w:type="spellStart"/>
        <w:r>
          <w:rPr>
            <w:rStyle w:val="a5"/>
            <w:rFonts w:ascii="Segoe UI" w:hAnsi="Segoe UI" w:cs="Segoe UI"/>
            <w:color w:val="0F6CBF"/>
            <w:sz w:val="23"/>
            <w:szCs w:val="23"/>
            <w:lang w:val="en-US"/>
          </w:rPr>
          <w:t>suchasne</w:t>
        </w:r>
        <w:proofErr w:type="spellEnd"/>
        <w:r w:rsidRPr="00D81568">
          <w:rPr>
            <w:rStyle w:val="a5"/>
            <w:rFonts w:ascii="Segoe UI" w:hAnsi="Segoe UI" w:cs="Segoe UI"/>
            <w:color w:val="0F6CBF"/>
            <w:sz w:val="23"/>
            <w:szCs w:val="23"/>
          </w:rPr>
          <w:t>%20</w:t>
        </w:r>
        <w:r>
          <w:rPr>
            <w:rStyle w:val="a5"/>
            <w:rFonts w:ascii="Segoe UI" w:hAnsi="Segoe UI" w:cs="Segoe UI"/>
            <w:color w:val="0F6CBF"/>
            <w:sz w:val="23"/>
            <w:szCs w:val="23"/>
            <w:lang w:val="en-US"/>
          </w:rPr>
          <w:t>sus</w:t>
        </w:r>
        <w:r w:rsidRPr="00D81568">
          <w:rPr>
            <w:rStyle w:val="a5"/>
            <w:rFonts w:ascii="Segoe UI" w:hAnsi="Segoe UI" w:cs="Segoe UI"/>
            <w:color w:val="0F6CBF"/>
            <w:sz w:val="23"/>
            <w:szCs w:val="23"/>
          </w:rPr>
          <w:t>-</w:t>
        </w:r>
        <w:proofErr w:type="spellStart"/>
        <w:r>
          <w:rPr>
            <w:rStyle w:val="a5"/>
            <w:rFonts w:ascii="Segoe UI" w:hAnsi="Segoe UI" w:cs="Segoe UI"/>
            <w:color w:val="0F6CBF"/>
            <w:sz w:val="23"/>
            <w:szCs w:val="23"/>
            <w:lang w:val="en-US"/>
          </w:rPr>
          <w:t>vo</w:t>
        </w:r>
        <w:proofErr w:type="spellEnd"/>
        <w:r w:rsidRPr="00D81568">
          <w:rPr>
            <w:rStyle w:val="a5"/>
            <w:rFonts w:ascii="Segoe UI" w:hAnsi="Segoe UI" w:cs="Segoe UI"/>
            <w:color w:val="0F6CBF"/>
            <w:sz w:val="23"/>
            <w:szCs w:val="23"/>
          </w:rPr>
          <w:t>_2017_</w:t>
        </w:r>
        <w:r>
          <w:rPr>
            <w:rStyle w:val="a5"/>
            <w:rFonts w:ascii="Segoe UI" w:hAnsi="Segoe UI" w:cs="Segoe UI"/>
            <w:color w:val="0F6CBF"/>
            <w:sz w:val="23"/>
            <w:szCs w:val="23"/>
            <w:lang w:val="en-US"/>
          </w:rPr>
          <w:t>final</w:t>
        </w:r>
        <w:r w:rsidRPr="00D81568">
          <w:rPr>
            <w:rStyle w:val="a5"/>
            <w:rFonts w:ascii="Segoe UI" w:hAnsi="Segoe UI" w:cs="Segoe UI"/>
            <w:color w:val="0F6CBF"/>
            <w:sz w:val="23"/>
            <w:szCs w:val="23"/>
          </w:rPr>
          <w:t>.</w:t>
        </w:r>
        <w:r>
          <w:rPr>
            <w:rStyle w:val="a5"/>
            <w:rFonts w:ascii="Segoe UI" w:hAnsi="Segoe UI" w:cs="Segoe UI"/>
            <w:color w:val="0F6CBF"/>
            <w:sz w:val="23"/>
            <w:szCs w:val="23"/>
            <w:lang w:val="en-US"/>
          </w:rPr>
          <w:t>pdf</w:t>
        </w:r>
      </w:hyperlink>
    </w:p>
    <w:p w14:paraId="0F4709D5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Сучасний словник з суспільних наук / За ред. О.Г.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, М.І. Панова. Харків: Прапор, 2006. 432 с.</w:t>
      </w:r>
    </w:p>
    <w:p w14:paraId="3350DFBC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Терлецький В.М. Кантове вчення про “a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priori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” в онтологічній перспективі.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Філософська думка.</w:t>
      </w:r>
      <w:r>
        <w:rPr>
          <w:rFonts w:ascii="Segoe UI" w:hAnsi="Segoe UI" w:cs="Segoe UI"/>
          <w:color w:val="1D2125"/>
          <w:sz w:val="23"/>
          <w:szCs w:val="23"/>
        </w:rPr>
        <w:t> 2008. № 6. C. 21-39.</w:t>
      </w:r>
    </w:p>
    <w:p w14:paraId="40A40158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 w:rsidRPr="00D81568">
        <w:rPr>
          <w:rFonts w:ascii="Segoe UI" w:hAnsi="Segoe UI" w:cs="Segoe UI"/>
          <w:color w:val="1D2125"/>
          <w:sz w:val="23"/>
          <w:szCs w:val="23"/>
        </w:rPr>
        <w:t xml:space="preserve">Філософія історії: підруч. для вищ. шк. / Бойченко І. В., Горлач М. І., Данильян О. Г. та ін. </w:t>
      </w:r>
      <w:r w:rsidRPr="00D81568">
        <w:rPr>
          <w:rFonts w:ascii="Segoe UI" w:hAnsi="Segoe UI" w:cs="Segoe UI"/>
          <w:color w:val="1D2125"/>
          <w:sz w:val="23"/>
          <w:szCs w:val="23"/>
          <w:lang w:val="ru-RU"/>
        </w:rPr>
        <w:t xml:space="preserve">Харків: Прапор, 2006. </w:t>
      </w:r>
      <w:proofErr w:type="gramStart"/>
      <w:r w:rsidRPr="00D81568">
        <w:rPr>
          <w:rFonts w:ascii="Segoe UI" w:hAnsi="Segoe UI" w:cs="Segoe UI"/>
          <w:color w:val="1D2125"/>
          <w:sz w:val="23"/>
          <w:szCs w:val="23"/>
          <w:lang w:val="ru-RU"/>
        </w:rPr>
        <w:t>654</w:t>
      </w:r>
      <w:r>
        <w:rPr>
          <w:rFonts w:ascii="Segoe UI" w:hAnsi="Segoe UI" w:cs="Segoe UI"/>
          <w:color w:val="1D2125"/>
          <w:sz w:val="23"/>
          <w:szCs w:val="23"/>
          <w:lang w:val="en-US"/>
        </w:rPr>
        <w:t> </w:t>
      </w:r>
      <w:r w:rsidRPr="00D81568">
        <w:rPr>
          <w:rFonts w:ascii="Segoe UI" w:hAnsi="Segoe UI" w:cs="Segoe UI"/>
          <w:color w:val="1D2125"/>
          <w:sz w:val="23"/>
          <w:szCs w:val="23"/>
          <w:lang w:val="ru-RU"/>
        </w:rPr>
        <w:t xml:space="preserve"> с.</w:t>
      </w:r>
      <w:proofErr w:type="gramEnd"/>
    </w:p>
    <w:p w14:paraId="6ED462D6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Філософія: хрестоматія. Від витоків до сьогодення 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навч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посіб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.; за ред. Л. В.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Губерського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2-ге вид., стереотип. Київ : Знання, 2012. 621 с.</w:t>
      </w:r>
    </w:p>
    <w:p w14:paraId="64E08BB9" w14:textId="77777777" w:rsidR="00D81568" w:rsidRDefault="00D81568" w:rsidP="00D8156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i/>
          <w:iCs/>
          <w:color w:val="1D2125"/>
          <w:sz w:val="23"/>
          <w:szCs w:val="23"/>
          <w:u w:val="single"/>
        </w:rPr>
        <w:t>Інтернет-ресурси:</w:t>
      </w:r>
    </w:p>
    <w:p w14:paraId="155D2C46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Електронний архів-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репозитарій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Національного юридичного університету імені Ярослава Мудрого. URL: http://dspace.nlu.edu.ua/handle/123456789/782.</w:t>
      </w:r>
    </w:p>
    <w:p w14:paraId="32783AC5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Навчальний електронний інформаційний комплекс «Філософія (НЕІК)». URL: </w:t>
      </w:r>
      <w:hyperlink r:id="rId6" w:history="1">
        <w:r>
          <w:rPr>
            <w:rStyle w:val="a5"/>
            <w:rFonts w:ascii="Segoe UI" w:hAnsi="Segoe UI" w:cs="Segoe UI"/>
            <w:color w:val="0F6CBF"/>
            <w:sz w:val="23"/>
            <w:szCs w:val="23"/>
          </w:rPr>
          <w:t>http://dl.nlu.edu.ua/?lang=uk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49735A07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Навчально-методичні матеріали Національного юридичного університету імені Ярослава Мудрого. URL: </w:t>
      </w:r>
      <w:hyperlink r:id="rId7" w:history="1">
        <w:r>
          <w:rPr>
            <w:rStyle w:val="a5"/>
            <w:rFonts w:ascii="Segoe UI" w:hAnsi="Segoe UI" w:cs="Segoe UI"/>
            <w:color w:val="0F6CBF"/>
            <w:sz w:val="23"/>
            <w:szCs w:val="23"/>
          </w:rPr>
          <w:t>http://acs.nlu.edu.ua/materials/list.php</w:t>
        </w:r>
      </w:hyperlink>
    </w:p>
    <w:p w14:paraId="69519CCD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Офіційний сайт Національного інституту стратегічних досліджень. URL: </w:t>
      </w:r>
      <w:hyperlink r:id="rId8" w:history="1">
        <w:r>
          <w:rPr>
            <w:rStyle w:val="a5"/>
            <w:rFonts w:ascii="Segoe UI" w:hAnsi="Segoe UI" w:cs="Segoe UI"/>
            <w:color w:val="0F6CBF"/>
            <w:sz w:val="23"/>
            <w:szCs w:val="23"/>
          </w:rPr>
          <w:t>http://www.niss.gov.ua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7AF951A4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Офіційний сайт Національної бібліотеки України імені В.І. Вернадського. URL: </w:t>
      </w:r>
      <w:hyperlink r:id="rId9" w:history="1">
        <w:r>
          <w:rPr>
            <w:rStyle w:val="a5"/>
            <w:rFonts w:ascii="Segoe UI" w:hAnsi="Segoe UI" w:cs="Segoe UI"/>
            <w:color w:val="0F6CBF"/>
            <w:sz w:val="23"/>
            <w:szCs w:val="23"/>
          </w:rPr>
          <w:t>http://www.nbuv.gov.ua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49BDF35E" w14:textId="77777777" w:rsidR="00D81568" w:rsidRDefault="00D81568" w:rsidP="00D8156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i/>
          <w:iCs/>
          <w:color w:val="1D2125"/>
          <w:sz w:val="23"/>
          <w:szCs w:val="23"/>
          <w:u w:val="single"/>
        </w:rPr>
        <w:t>СЕНМК:</w:t>
      </w:r>
    </w:p>
    <w:p w14:paraId="172E417B" w14:textId="77777777" w:rsidR="00D81568" w:rsidRDefault="00D81568" w:rsidP="00D81568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Стандартизований електронний навчально-методичний комплекс кафедри філософії URL: </w:t>
      </w:r>
      <w:hyperlink r:id="rId10" w:history="1">
        <w:r>
          <w:rPr>
            <w:rStyle w:val="a5"/>
            <w:rFonts w:ascii="Segoe UI" w:hAnsi="Segoe UI" w:cs="Segoe UI"/>
            <w:color w:val="0F6CBF"/>
            <w:sz w:val="23"/>
            <w:szCs w:val="23"/>
          </w:rPr>
          <w:t>http://library.nlu.edu.ua/index.php?option=com_k2&amp;view=itemlist&amp;task=category&amp;id=120:kafedra-f%D1%96losof%D1%96%D1%97&amp;Itemid=151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71E0A166" w14:textId="77777777" w:rsidR="008034D4" w:rsidRDefault="008034D4"/>
    <w:sectPr w:rsidR="008034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68"/>
    <w:rsid w:val="008034D4"/>
    <w:rsid w:val="00D8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EB3F"/>
  <w15:chartTrackingRefBased/>
  <w15:docId w15:val="{78C6D04C-F6C9-4C05-A80C-239343CC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81568"/>
    <w:rPr>
      <w:b/>
      <w:bCs/>
    </w:rPr>
  </w:style>
  <w:style w:type="character" w:styleId="HTML">
    <w:name w:val="HTML Code"/>
    <w:basedOn w:val="a0"/>
    <w:uiPriority w:val="99"/>
    <w:semiHidden/>
    <w:unhideWhenUsed/>
    <w:rsid w:val="00D81568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D81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s.gov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cs.nlu.edu.ua/materials/list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l.nlu.edu.ua/?lang=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pace.nlu.edu.ua/bitstream/123456789/15606/1/Monokol_Danilian_suchasne%20sus-vo_2017_final.pdf" TargetMode="External"/><Relationship Id="rId10" Type="http://schemas.openxmlformats.org/officeDocument/2006/relationships/hyperlink" Target="http://library.nlu.edu.ua/index.php?option=com_k2&amp;view=itemlist&amp;task=category&amp;id=120:kafedra-f%D1%96losof%D1%96%D1%97&amp;Itemid=151" TargetMode="External"/><Relationship Id="rId4" Type="http://schemas.openxmlformats.org/officeDocument/2006/relationships/hyperlink" Target="http://dspace.nlu.edu.ua/handle/123456789/15710" TargetMode="External"/><Relationship Id="rId9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2712</Words>
  <Characters>1546</Characters>
  <Application>Microsoft Office Word</Application>
  <DocSecurity>0</DocSecurity>
  <Lines>12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2025-05-20T07:00:00Z</dcterms:created>
  <dcterms:modified xsi:type="dcterms:W3CDTF">2025-05-20T07:00:00Z</dcterms:modified>
</cp:coreProperties>
</file>