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26A5" w14:textId="77777777" w:rsidR="00855FD4" w:rsidRDefault="00855FD4" w:rsidP="00855FD4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Нормативно-правові акти</w:t>
      </w:r>
    </w:p>
    <w:p w14:paraId="6F9B3FD6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1.      Деякі питання реалізації статті 54 Закону України «Про вищу освіту»: Постанова Кабінету Міністрів України від 19.08.2015 р. № 656. URL: </w:t>
      </w:r>
      <w:hyperlink r:id="rId4" w:anchor="Text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https://zakon.rada.gov.ua/laws/show/656-2015-%D0%BF#Text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31ECE1EA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2.      ДСТУ 3017:2015. Видання. Основні види, терміни та визначення. [Чинний від 2016-07-01]. Вид.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офіц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Київ, 2016. 16 с.</w:t>
      </w:r>
    </w:p>
    <w:p w14:paraId="67A39A82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3.      ДСТУ 7152:2010. Видання. Оформлення публікацій у журналах і збірниках. [Чинний від 2010-02-18]. Вид.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офіц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Київ, 2010. 42 с.</w:t>
      </w:r>
    </w:p>
    <w:p w14:paraId="0A6B5887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4.      ДСТУ 8302:2015. Бібліографічне посилання. Загальні положення та правила складання. [Чинний від 2015-06-22]. Вид.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офіц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Київ, 2016. 16 с.</w:t>
      </w:r>
    </w:p>
    <w:p w14:paraId="532FEAB7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5.      Про вищу освіту: Закон України від 01.07.2014 р. № 1556-VII. URL: </w:t>
      </w:r>
      <w:hyperlink r:id="rId5" w:anchor="Text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https://zakon.rada.gov.ua/laws/show/1556-18#Text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704C46BE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6.      Про затвердження Національної рамки кваліфікацій: Постанова Кабінету Міністрів України від 23.11.2011 р. № 1341. URL: </w:t>
      </w:r>
      <w:hyperlink r:id="rId6" w:anchor="Text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https://zakon.rada.gov.ua/laws/show/1341-2011-%D0%BF#Text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3942E62D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7.      Про затвердження Порядку присвоєння вчених звань науковим і науково-педагогічним працівникам: Наказ МОН України від 14.01.2016 № 13. URL: </w:t>
      </w:r>
      <w:hyperlink r:id="rId7" w:anchor="Text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https://zakon.rada.gov.ua/laws/show/z0183-16#Text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56852FA0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8.      Про затвердження Порядку реалізації права на академічну мобільність: Постанова Кабінету Міністрів України від 12.08.2015 р. № 579. URL: </w:t>
      </w:r>
      <w:hyperlink r:id="rId8" w:anchor="n8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https://zakon.rada.gov.ua/laws/show/579-2015-%D0%BF#n8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4E8100D0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9.      Про наукову і науково-технічну діяльність: Закон України від 26.11.2015 р. № 848-VIII. URL: </w:t>
      </w:r>
      <w:hyperlink r:id="rId9" w:anchor="Text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https://zakon.rada.gov.ua/laws/show/848-19#Text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460916C9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10.   Про наукову і науково-технічну експертизу: Закон України від 10.02.1995 р. № 51/95-ВР. URL: </w:t>
      </w:r>
      <w:hyperlink r:id="rId10" w:anchor="Text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https://zakon.rada.gov.ua/laws/show/51/95-%D0%B2%D1%80#Text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65BBF416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11.   Про освіту. Закон України від 05.09.2017 № 2145-VIII. URL: </w:t>
      </w:r>
      <w:hyperlink r:id="rId11" w:anchor="Text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https://zakon.rada.gov.ua/laws/show/2145-19#Text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768FCC60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12.   Про Рекомендації щодо запобігання академічному плагіату та його виявлення в наукових роботах (авторефератах, дисертаціях, монографіях, наукових доповідях, статтях тощо) : лист МОН України від 15.08.2018 р. № 1/11-8681. URL: </w:t>
      </w:r>
      <w:hyperlink r:id="rId12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https://mon.gov.ua/storage/app/media/akredytatsiya/instrukt-list/1-11-8681-vid15082018-rekomendatsii-shchodo-zapobigannya-akademichnomu-plagiatu.pdf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05A07DA8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13.   Розширений глосарій термінів та понять ст. 42 «Академічна доброчесність» Закону України «Про освіту» (від 5 вересня 2017 р.): лист МОН України від 23.10.2018 р. № 1/9-650. URL: </w:t>
      </w:r>
      <w:hyperlink r:id="rId13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https://mon.gov.ua/storage/app/media/vishcha-osvita/2018/10/25/glyusariy.pdf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79015664" w14:textId="77777777" w:rsidR="00855FD4" w:rsidRDefault="00855FD4" w:rsidP="00855FD4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t> </w:t>
      </w:r>
    </w:p>
    <w:p w14:paraId="435C3BA8" w14:textId="77777777" w:rsidR="00855FD4" w:rsidRDefault="00855FD4" w:rsidP="00855FD4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lastRenderedPageBreak/>
        <w:t>Основна література</w:t>
      </w:r>
    </w:p>
    <w:p w14:paraId="4469634A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Організація та методологія наукових досліджень: навчальний посібник. Харків: Право, 2017. 448 с.</w:t>
      </w:r>
    </w:p>
    <w:p w14:paraId="1A12DDC2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.</w:t>
      </w:r>
      <w:r>
        <w:rPr>
          <w:rFonts w:ascii="Segoe UI" w:hAnsi="Segoe UI" w:cs="Segoe UI"/>
          <w:color w:val="1D2125"/>
          <w:sz w:val="23"/>
          <w:szCs w:val="23"/>
        </w:rPr>
        <w:t> Методологія наукових досліджень: підручник. Харків: Право, 2019. 368 с.</w:t>
      </w:r>
    </w:p>
    <w:p w14:paraId="60D22714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3.      Корець М. С. Методологія наукового дослідження: навчальний посібник. Київ: Вид-во НПУ ім. М. П. Драгоманова, 2018. 145 с.</w:t>
      </w:r>
    </w:p>
    <w:p w14:paraId="79320EAB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4.      Крушельницька О. В. Методологія та організація наукових досліджень: навчальний посібник. Київ: Кондор, 2016. 206 с.</w:t>
      </w:r>
    </w:p>
    <w:p w14:paraId="10699F40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5.      Методологія та організація наукових досліджень: навчальний посібник / уклад. Ігор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Вдовичин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Львів: Вид-во Львів.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комерц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акад., 2015. 247 с. </w:t>
      </w:r>
    </w:p>
    <w:p w14:paraId="3F0F07BB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6.      Основи наукових досліджень: конспект лекцій / уклад. Е. В.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Колісніченко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 Суми: Сум.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держ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ун-т, 2012. 83 с.</w:t>
      </w:r>
    </w:p>
    <w:p w14:paraId="3EA87497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7.      Остапчук М. В., Рибак А. І.,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Ванюшкін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С. Методологія та організація наукових досліджень: підручник. Одеса: Фенікс, 2014. 375 с.</w:t>
      </w:r>
    </w:p>
    <w:p w14:paraId="5F8D8EA9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8.      Семенюк Е. П., Мельник В. П. Філософія сучасної науки і техніки: підручник. 3-тє вид.,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випр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. та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допов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Львів: ЛНУ ім. Івана Франка, 2017. 364 с.</w:t>
      </w:r>
    </w:p>
    <w:p w14:paraId="54A6C003" w14:textId="77777777" w:rsidR="00855FD4" w:rsidRDefault="00855FD4" w:rsidP="00855FD4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t> </w:t>
      </w:r>
    </w:p>
    <w:p w14:paraId="1C210C08" w14:textId="77777777" w:rsidR="00855FD4" w:rsidRDefault="00855FD4" w:rsidP="00855FD4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Додаткова література</w:t>
      </w:r>
    </w:p>
    <w:p w14:paraId="3AD759AF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1.      Академічна доброчесність: проблеми дотримання та пріоритети поширення серед молодих вчених: колективна монографія / за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заг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ред. Н. Г.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Сорокіної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А. Є.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Артюхова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, І. О.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Дегтярьової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Дніпро: ДРІДУ НАДУ, 2017.  169 с.</w:t>
      </w:r>
    </w:p>
    <w:p w14:paraId="7298730D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Горошкіна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М., Шутова Л. І. Науковий текст: особливості мови та стилю: навчально-методичний посібник для аспірантів. Луганськ: Світанок, 2013. 138 с.</w:t>
      </w:r>
    </w:p>
    <w:p w14:paraId="5D82A9D0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3.      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Інформаційна картина світу в контексті перспектив сучасної науки й культури.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Інформація і право</w:t>
      </w:r>
      <w:r>
        <w:rPr>
          <w:rFonts w:ascii="Segoe UI" w:hAnsi="Segoe UI" w:cs="Segoe UI"/>
          <w:color w:val="1D2125"/>
          <w:sz w:val="23"/>
          <w:szCs w:val="23"/>
        </w:rPr>
        <w:t>. 2013. № 1(7). С. 21-28.</w:t>
      </w:r>
    </w:p>
    <w:p w14:paraId="78B98692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4.      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Інформаційна картина світу як соціокультурна реальність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. Гілея: науковий вісник: збірник наукових праць</w:t>
      </w:r>
      <w:r>
        <w:rPr>
          <w:rFonts w:ascii="Segoe UI" w:hAnsi="Segoe UI" w:cs="Segoe UI"/>
          <w:color w:val="1D2125"/>
          <w:sz w:val="23"/>
          <w:szCs w:val="23"/>
        </w:rPr>
        <w:t>. 2013. 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Вип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 70 (№ 3). С. 573–578.</w:t>
      </w:r>
    </w:p>
    <w:p w14:paraId="006C9278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5.      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Данильян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 П. Методи правового дослідження.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Велика українська юридична енциклопедія</w:t>
      </w:r>
      <w:r>
        <w:rPr>
          <w:rFonts w:ascii="Segoe UI" w:hAnsi="Segoe UI" w:cs="Segoe UI"/>
          <w:color w:val="1D2125"/>
          <w:sz w:val="23"/>
          <w:szCs w:val="23"/>
        </w:rPr>
        <w:t xml:space="preserve">: у 20 т. Харків: Право, 2017. Т. 2: Філософія права /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редкол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.: С. І. Максимов (голова) та ін. С. 456-459.</w:t>
      </w:r>
    </w:p>
    <w:p w14:paraId="603BA9C8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6.      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П., Яроцький В. Л.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Герменевтичний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метод у сучасних цивілістичних дослідженнях: до питання про доцільність застосування.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Інформація і право.</w:t>
      </w:r>
      <w:r>
        <w:rPr>
          <w:rFonts w:ascii="Segoe UI" w:hAnsi="Segoe UI" w:cs="Segoe UI"/>
          <w:color w:val="1D2125"/>
          <w:sz w:val="23"/>
          <w:szCs w:val="23"/>
        </w:rPr>
        <w:t> 2017. № 2 (21). С. 5–12.</w:t>
      </w:r>
    </w:p>
    <w:p w14:paraId="6BED5398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lastRenderedPageBreak/>
        <w:t>7.      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П., Яроцький В. Л. Догматичний напрям методології формування сучасної національної доктрини приватного права.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Право України</w:t>
      </w:r>
      <w:r>
        <w:rPr>
          <w:rFonts w:ascii="Segoe UI" w:hAnsi="Segoe UI" w:cs="Segoe UI"/>
          <w:color w:val="1D2125"/>
          <w:sz w:val="23"/>
          <w:szCs w:val="23"/>
        </w:rPr>
        <w:t>. 2019. № 1. С. 42-57.</w:t>
      </w:r>
    </w:p>
    <w:p w14:paraId="0AACCFC7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8.      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Дзьобань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П., Яроцький В. Л. Соціологічний та аксіологічний напрямки сучасних правових досліджень.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Інформація і право.</w:t>
      </w:r>
      <w:r>
        <w:rPr>
          <w:rFonts w:ascii="Segoe UI" w:hAnsi="Segoe UI" w:cs="Segoe UI"/>
          <w:color w:val="1D2125"/>
          <w:sz w:val="23"/>
          <w:szCs w:val="23"/>
        </w:rPr>
        <w:t> Київ, 2018. № 1 (24). С. 5-13.</w:t>
      </w:r>
    </w:p>
    <w:p w14:paraId="22ABCBF4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9.      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Дутковський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І. Взаємодія традицій і новацій у науці.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Гілея: науковий вісник. Збірник наукових праць</w:t>
      </w:r>
      <w:r>
        <w:rPr>
          <w:rFonts w:ascii="Segoe UI" w:hAnsi="Segoe UI" w:cs="Segoe UI"/>
          <w:color w:val="1D2125"/>
          <w:sz w:val="23"/>
          <w:szCs w:val="23"/>
        </w:rPr>
        <w:t>. 2013. Випуск 73 (№ 6). С. 136-138.</w:t>
      </w:r>
    </w:p>
    <w:p w14:paraId="33BC0E22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10.   Кириленко К. М. Культура і наука: традиції і інновації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мультидисциплінарний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дидактичний контент): навчальний посібник. Умань: Жовтий О.О. [вид.], 2013. 118 с.</w:t>
      </w:r>
    </w:p>
    <w:p w14:paraId="5076F48F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11.   Кисельов М. М.,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Гардашук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Т. В., Грабовський С. І., Іщенко Ю. А.,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Зарубицький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К. Є. Етика науки: виклики сучасності: монографія. Ніжин: Видавництво «ПП Лисенко М. М.», 2014. 248 с.</w:t>
      </w:r>
    </w:p>
    <w:p w14:paraId="7E90F35A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12.   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Малигіна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В. Д., Холодова О. Ю., Акімова. Л. М. Методологія наукових досліджень: монографія. Рівне: НУВГП, 2016. 247 с.</w:t>
      </w:r>
    </w:p>
    <w:p w14:paraId="19D4C8FF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13.   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Палагін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В.,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Кургаєв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Міждисциплінарні наукові дослідження: оптимізація системно-інформаційної підтримки.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Вісник Національної академії наук України</w:t>
      </w:r>
      <w:r>
        <w:rPr>
          <w:rFonts w:ascii="Segoe UI" w:hAnsi="Segoe UI" w:cs="Segoe UI"/>
          <w:color w:val="1D2125"/>
          <w:sz w:val="23"/>
          <w:szCs w:val="23"/>
        </w:rPr>
        <w:t>. Київ, 2009. № 3. С. 14-25.</w:t>
      </w:r>
    </w:p>
    <w:p w14:paraId="132F9783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14.   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Пашутін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В. В.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Симулякри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в праві: запрошення до дискусії.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Правовий часопис Донбасу.</w:t>
      </w:r>
      <w:r>
        <w:rPr>
          <w:rFonts w:ascii="Segoe UI" w:hAnsi="Segoe UI" w:cs="Segoe UI"/>
          <w:color w:val="1D2125"/>
          <w:sz w:val="23"/>
          <w:szCs w:val="23"/>
        </w:rPr>
        <w:t xml:space="preserve"> 2019.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Вип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1 (66). С. 25-32.</w:t>
      </w:r>
    </w:p>
    <w:p w14:paraId="23D42AE6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15.   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Порев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С. П.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 </w:t>
      </w:r>
      <w:r>
        <w:rPr>
          <w:rFonts w:ascii="Segoe UI" w:hAnsi="Segoe UI" w:cs="Segoe UI"/>
          <w:color w:val="1D2125"/>
          <w:sz w:val="23"/>
          <w:szCs w:val="23"/>
        </w:rPr>
        <w:t xml:space="preserve">Університет і наука. Епістемологія, методологія і педагогіка виробництв знань: монографія. Київ: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Хімджест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, 2012. 382 с.</w:t>
      </w:r>
    </w:p>
    <w:p w14:paraId="1D7E76C6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16.   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Пунченко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П. Методологічні новації у сучасному науковому пізнанні.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Гуманітарний вісник ЗДІА</w:t>
      </w:r>
      <w:r>
        <w:rPr>
          <w:rFonts w:ascii="Segoe UI" w:hAnsi="Segoe UI" w:cs="Segoe UI"/>
          <w:color w:val="1D2125"/>
          <w:sz w:val="23"/>
          <w:szCs w:val="23"/>
        </w:rPr>
        <w:t>. 2014. № 57. С. 27–37.</w:t>
      </w:r>
    </w:p>
    <w:p w14:paraId="179F4CC5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17.   Роджерс Е. М. Дифузія інновацій / пер. з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англ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В. Старка. Київ: Вид. дім «Києво-Могилянська академія», 2009. 591 с.</w:t>
      </w:r>
    </w:p>
    <w:p w14:paraId="5550D5F1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18.   Семків Т. Впровадження інституту перевірок на доброчесність в законодавство України. </w:t>
      </w:r>
      <w:r>
        <w:rPr>
          <w:rFonts w:ascii="Segoe UI" w:hAnsi="Segoe UI" w:cs="Segoe UI"/>
          <w:i/>
          <w:iCs/>
          <w:color w:val="1D2125"/>
          <w:sz w:val="23"/>
          <w:szCs w:val="23"/>
        </w:rPr>
        <w:t>Вісник Національної академії прокуратури України</w:t>
      </w:r>
      <w:r>
        <w:rPr>
          <w:rFonts w:ascii="Segoe UI" w:hAnsi="Segoe UI" w:cs="Segoe UI"/>
          <w:color w:val="1D2125"/>
          <w:sz w:val="23"/>
          <w:szCs w:val="23"/>
        </w:rPr>
        <w:t>. 2017. № 2. С. 11-16.</w:t>
      </w:r>
    </w:p>
    <w:p w14:paraId="192C571E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19.   Систематизація документів та організація каталогів і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картотек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освітянських бібліотек за таблицями Універсальної десяткової класифікації / уклад. Лобановська І. Г. Київ: Ліра-К, 2019. 105 с.</w:t>
      </w:r>
    </w:p>
    <w:p w14:paraId="5516E833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20.   Сорокіна Н. Г.,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Артюхова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А. Є., Дегтярьова І. О. Академічна доброчесність: проблеми дотримання та пріоритети поширення серед молодих вчених: монографія. Дніпро: ДРІДУ НАДУ, 2017. 169 с.</w:t>
      </w:r>
    </w:p>
    <w:p w14:paraId="6AD6BF3F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21.   Соціокультурні передумови трансформації методології науки: монографія / С. В.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Вільчинська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та ін.; відп. ред. М. Ю. Савельєва, Т. Д.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Суходуб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Київ: ЦГО НАН України: Четверта хвиля, 2020. 214 с.</w:t>
      </w:r>
    </w:p>
    <w:p w14:paraId="4B73C21B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lastRenderedPageBreak/>
        <w:t>22.   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Сурмін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Ю. П. Майстерня вченого: підручник для науковця. Київ: «Консорціум із удосконалення менеджмент-освіти в Україні», 2006. 302 с.</w:t>
      </w:r>
    </w:p>
    <w:p w14:paraId="32EA6724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23.   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Сурмін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Ю. П. Наукові тексти: специфіка, підготовка та презентація: навчально-методичний посібник. Київ: НАДУ, 2008. 184 с.</w:t>
      </w:r>
    </w:p>
    <w:p w14:paraId="6583A80B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24.   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Терешкун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О.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Гуманітарно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-наукові парадигми техніки: монографія. Івано-Франківськ: Кушнір Г. М. [вид.], 2016. 354 с.</w:t>
      </w:r>
    </w:p>
    <w:p w14:paraId="06D29148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25.   Філософія науки: підручник / І. С. Добронравова та ін.; за ред. І. С.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Добронравової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>. Київ: Київський університет, 2018. 255 с.</w:t>
      </w:r>
    </w:p>
    <w:p w14:paraId="571C1E1E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26.   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Швецова-Водка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Г. М. Документознавство: словник-довідник термінів і понять: навчальний посібник. Київ: Знання, 2011. 320 с.</w:t>
      </w:r>
    </w:p>
    <w:p w14:paraId="6CBC501E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27.   Юринець В. Є. Методологія наукових досліджень. Львів: ЛНУ ім. Івана Франка, 2011. 178 с.</w:t>
      </w:r>
    </w:p>
    <w:p w14:paraId="0F5A8C55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28.   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Ягодзінський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С. М. Традиції та інновації в науковому дискурсі. </w:t>
      </w:r>
      <w:proofErr w:type="spellStart"/>
      <w:r>
        <w:rPr>
          <w:rFonts w:ascii="Segoe UI" w:hAnsi="Segoe UI" w:cs="Segoe UI"/>
          <w:i/>
          <w:iCs/>
          <w:color w:val="1D2125"/>
          <w:sz w:val="23"/>
          <w:szCs w:val="23"/>
        </w:rPr>
        <w:t>Totallogy</w:t>
      </w:r>
      <w:proofErr w:type="spellEnd"/>
      <w:r>
        <w:rPr>
          <w:rFonts w:ascii="Segoe UI" w:hAnsi="Segoe UI" w:cs="Segoe UI"/>
          <w:i/>
          <w:iCs/>
          <w:color w:val="1D2125"/>
          <w:sz w:val="23"/>
          <w:szCs w:val="23"/>
        </w:rPr>
        <w:t xml:space="preserve">-XXI (десятий випуск). </w:t>
      </w:r>
      <w:proofErr w:type="spellStart"/>
      <w:r>
        <w:rPr>
          <w:rFonts w:ascii="Segoe UI" w:hAnsi="Segoe UI" w:cs="Segoe UI"/>
          <w:i/>
          <w:iCs/>
          <w:color w:val="1D2125"/>
          <w:sz w:val="23"/>
          <w:szCs w:val="23"/>
        </w:rPr>
        <w:t>Постнекласичні</w:t>
      </w:r>
      <w:proofErr w:type="spellEnd"/>
      <w:r>
        <w:rPr>
          <w:rFonts w:ascii="Segoe UI" w:hAnsi="Segoe UI" w:cs="Segoe UI"/>
          <w:i/>
          <w:iCs/>
          <w:color w:val="1D2125"/>
          <w:sz w:val="23"/>
          <w:szCs w:val="23"/>
        </w:rPr>
        <w:t xml:space="preserve"> дослідження.</w:t>
      </w:r>
      <w:r>
        <w:rPr>
          <w:rFonts w:ascii="Segoe UI" w:hAnsi="Segoe UI" w:cs="Segoe UI"/>
          <w:color w:val="1D2125"/>
          <w:sz w:val="23"/>
          <w:szCs w:val="23"/>
        </w:rPr>
        <w:t> Київ: ЦГО НАНУ, 2003. С. 150-163.</w:t>
      </w:r>
    </w:p>
    <w:p w14:paraId="1FC64F0E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 xml:space="preserve">29.   Яхонтова Т. В. Лінгвістична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генологія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наукової комунікації: монографія Львів: Видавничий центр ЛНУ ім. І. Франка, 2009. 420 с.</w:t>
      </w:r>
    </w:p>
    <w:p w14:paraId="15D38C14" w14:textId="77777777" w:rsidR="00855FD4" w:rsidRDefault="00855FD4" w:rsidP="00855FD4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i/>
          <w:iCs/>
          <w:color w:val="1D2125"/>
          <w:sz w:val="23"/>
          <w:szCs w:val="23"/>
        </w:rPr>
        <w:t> </w:t>
      </w:r>
    </w:p>
    <w:p w14:paraId="6FB19362" w14:textId="77777777" w:rsidR="00855FD4" w:rsidRDefault="00855FD4" w:rsidP="00855FD4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Інтернет-ресурси:</w:t>
      </w:r>
    </w:p>
    <w:p w14:paraId="0A7018AE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веб-сайт Національної бібліотеки України імені В.І. Вернадського. URL: </w:t>
      </w:r>
      <w:hyperlink r:id="rId14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http://nbuv.gov.ua/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096F8B47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веб-сайт Національної академії правових наук України. URL: </w:t>
      </w:r>
      <w:hyperlink r:id="rId15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http://www.aprnu.kharkiv.org/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173EE1E3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веб-сайт Національної бібліотеки України імені Ярослава Мудрого. URL: </w:t>
      </w:r>
      <w:hyperlink r:id="rId16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https://nlu.org.ua/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626C72B1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Офіційний веб-сайт інституту філософії імені Г.С. Сковороди. URL: </w:t>
      </w:r>
      <w:hyperlink r:id="rId17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http://www.filosof.com.ua/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7578D719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 </w:t>
      </w:r>
    </w:p>
    <w:p w14:paraId="37E0E261" w14:textId="77777777" w:rsidR="00855FD4" w:rsidRDefault="00855FD4" w:rsidP="00855FD4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b/>
          <w:bCs/>
          <w:color w:val="1D2125"/>
          <w:sz w:val="23"/>
          <w:szCs w:val="23"/>
        </w:rPr>
        <w:t>СЕНМК</w:t>
      </w:r>
    </w:p>
    <w:p w14:paraId="4959664D" w14:textId="77777777" w:rsidR="00855FD4" w:rsidRDefault="00855FD4" w:rsidP="00855FD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Стандартизований навчально-методичний комплекс кафедри філософії. URL: </w:t>
      </w:r>
      <w:hyperlink r:id="rId18" w:history="1">
        <w:r>
          <w:rPr>
            <w:rStyle w:val="a4"/>
            <w:rFonts w:ascii="Segoe UI" w:hAnsi="Segoe UI" w:cs="Segoe UI"/>
            <w:color w:val="0F6CBF"/>
            <w:sz w:val="23"/>
            <w:szCs w:val="23"/>
          </w:rPr>
          <w:t>https://library.nlu.edu.ua/senmk/itemlist/category/120-kafedra-filosofii.html</w:t>
        </w:r>
      </w:hyperlink>
      <w:r>
        <w:rPr>
          <w:rFonts w:ascii="Segoe UI" w:hAnsi="Segoe UI" w:cs="Segoe UI"/>
          <w:color w:val="1D2125"/>
          <w:sz w:val="23"/>
          <w:szCs w:val="23"/>
        </w:rPr>
        <w:t>.</w:t>
      </w:r>
    </w:p>
    <w:p w14:paraId="7B3A8E7D" w14:textId="77777777" w:rsidR="006A393F" w:rsidRDefault="006A393F"/>
    <w:sectPr w:rsidR="006A39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D4"/>
    <w:rsid w:val="006A393F"/>
    <w:rsid w:val="008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319C"/>
  <w15:chartTrackingRefBased/>
  <w15:docId w15:val="{D01BAA0C-19B7-4A6B-A473-D06E8817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855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79-2015-%D0%BF" TargetMode="External"/><Relationship Id="rId13" Type="http://schemas.openxmlformats.org/officeDocument/2006/relationships/hyperlink" Target="https://mon.gov.ua/storage/app/media/vishcha-osvita/2018/10/25/glyusariy.pdf" TargetMode="External"/><Relationship Id="rId18" Type="http://schemas.openxmlformats.org/officeDocument/2006/relationships/hyperlink" Target="https://library.nlu.edu.ua/senmk/itemlist/category/120-kafedra-filosofi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183-16" TargetMode="External"/><Relationship Id="rId12" Type="http://schemas.openxmlformats.org/officeDocument/2006/relationships/hyperlink" Target="https://mon.gov.ua/storage/app/media/akredytatsiya/instrukt-list/1-11-8681-vid15082018-rekomendatsii-shchodo-zapobigannya-akademichnomu-plagiatu.pdf" TargetMode="External"/><Relationship Id="rId17" Type="http://schemas.openxmlformats.org/officeDocument/2006/relationships/hyperlink" Target="http://www.filosof.com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lu.org.u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341-2011-%D0%BF" TargetMode="Externa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https://zakon.rada.gov.ua/laws/show/1556-18" TargetMode="External"/><Relationship Id="rId15" Type="http://schemas.openxmlformats.org/officeDocument/2006/relationships/hyperlink" Target="http://www.aprnu.kharkiv.org/" TargetMode="External"/><Relationship Id="rId10" Type="http://schemas.openxmlformats.org/officeDocument/2006/relationships/hyperlink" Target="https://zakon.rada.gov.ua/laws/show/51/95-%D0%B2%D1%8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akon.rada.gov.ua/laws/show/656-2015-%D0%BF" TargetMode="External"/><Relationship Id="rId9" Type="http://schemas.openxmlformats.org/officeDocument/2006/relationships/hyperlink" Target="https://zakon.rada.gov.ua/laws/show/848-19" TargetMode="External"/><Relationship Id="rId14" Type="http://schemas.openxmlformats.org/officeDocument/2006/relationships/hyperlink" Target="http://nbuv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6199</Words>
  <Characters>3534</Characters>
  <Application>Microsoft Office Word</Application>
  <DocSecurity>0</DocSecurity>
  <Lines>29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2025-05-19T07:02:00Z</dcterms:created>
  <dcterms:modified xsi:type="dcterms:W3CDTF">2025-05-19T07:02:00Z</dcterms:modified>
</cp:coreProperties>
</file>