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73532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>Topic</w:t>
      </w:r>
      <w:r w:rsidRPr="002050A9">
        <w:rPr>
          <w:rFonts w:ascii="Times New Roman" w:hAnsi="Times New Roman"/>
          <w:sz w:val="28"/>
          <w:lang w:val="en-GB"/>
        </w:rPr>
        <w:t xml:space="preserve"> </w:t>
      </w:r>
      <w:r w:rsidRPr="002050A9">
        <w:rPr>
          <w:rFonts w:ascii="Times New Roman" w:hAnsi="Times New Roman"/>
          <w:b/>
          <w:sz w:val="28"/>
          <w:lang w:val="en-GB"/>
        </w:rPr>
        <w:t>1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>Philosophy, circle of its problems and the role in society</w:t>
      </w:r>
    </w:p>
    <w:p w14:paraId="2310630F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46B4EA26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25879A62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5E3A6EA0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1. Philosophy and its subject. Reasoning of the necessity of studying philosophy in the institutions of higher education.</w:t>
      </w:r>
    </w:p>
    <w:p w14:paraId="02B2E5D7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2.World view, its structure, basic historical types and their essence.</w:t>
      </w:r>
    </w:p>
    <w:p w14:paraId="24282A4C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3. Specific of philosophical resolving of world view issues.</w:t>
      </w:r>
    </w:p>
    <w:p w14:paraId="33EB5A23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4. Functions of philosophy. The role of philosophy in the system of culture. Importance of philosophy for professional activity of lawyers.</w:t>
      </w:r>
    </w:p>
    <w:p w14:paraId="66EDC7DB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4B18FFEA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191E884E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>Topic</w:t>
      </w:r>
      <w:r w:rsidRPr="002050A9">
        <w:rPr>
          <w:rFonts w:ascii="Times New Roman" w:hAnsi="Times New Roman"/>
          <w:sz w:val="28"/>
          <w:lang w:val="en-GB"/>
        </w:rPr>
        <w:t xml:space="preserve"> </w:t>
      </w:r>
      <w:r w:rsidRPr="002050A9">
        <w:rPr>
          <w:rFonts w:ascii="Times New Roman" w:hAnsi="Times New Roman"/>
          <w:b/>
          <w:sz w:val="28"/>
          <w:lang w:val="en-GB"/>
        </w:rPr>
        <w:t>2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>Philosophy of Antiquity, the Middle Ages and the Renaissance: main features and stages of development</w:t>
      </w:r>
    </w:p>
    <w:p w14:paraId="435FD913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4F178558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546359D5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027A2A8E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1. General characteristics of the philosophy of Antiquity and the main stages of its development.</w:t>
      </w:r>
    </w:p>
    <w:p w14:paraId="23BF4BD3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 The main directions of the philosophy of Antiquity and their specifics.</w:t>
      </w:r>
    </w:p>
    <w:p w14:paraId="7CCCA702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3. General characteristics of the philosophy of the Middle Ages and the main stages of its development: Apologetics, Patristic, scholasticism, mysticism.</w:t>
      </w:r>
    </w:p>
    <w:p w14:paraId="522FE1E6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4. Controversy about the nature of universals between realism and nominalism.</w:t>
      </w:r>
    </w:p>
    <w:p w14:paraId="11FA1D3C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5. Philosophy of the Renaissance and its features: anthropocentrism, humanism, deism, pantheism.</w:t>
      </w:r>
    </w:p>
    <w:p w14:paraId="434030C2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   </w:t>
      </w:r>
    </w:p>
    <w:p w14:paraId="109B5187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319373B9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b/>
          <w:sz w:val="28"/>
          <w:lang w:val="en-GB"/>
        </w:rPr>
      </w:pPr>
    </w:p>
    <w:p w14:paraId="00CB4538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>Topic</w:t>
      </w:r>
      <w:r w:rsidRPr="002050A9">
        <w:rPr>
          <w:rFonts w:ascii="Times New Roman" w:hAnsi="Times New Roman"/>
          <w:sz w:val="28"/>
          <w:lang w:val="en-GB"/>
        </w:rPr>
        <w:t xml:space="preserve"> </w:t>
      </w:r>
      <w:r w:rsidRPr="002050A9">
        <w:rPr>
          <w:rFonts w:ascii="Times New Roman" w:hAnsi="Times New Roman"/>
          <w:b/>
          <w:sz w:val="28"/>
          <w:lang w:val="en-GB"/>
        </w:rPr>
        <w:t>3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 xml:space="preserve">Philosophy of the New Time and </w:t>
      </w:r>
      <w:proofErr w:type="gramStart"/>
      <w:r w:rsidRPr="002050A9">
        <w:rPr>
          <w:rFonts w:ascii="Times New Roman" w:hAnsi="Times New Roman"/>
          <w:b/>
          <w:sz w:val="28"/>
          <w:lang w:val="en-GB"/>
        </w:rPr>
        <w:t>an the</w:t>
      </w:r>
      <w:proofErr w:type="gramEnd"/>
      <w:r w:rsidRPr="002050A9">
        <w:rPr>
          <w:rFonts w:ascii="Times New Roman" w:hAnsi="Times New Roman"/>
          <w:b/>
          <w:sz w:val="28"/>
          <w:lang w:val="en-GB"/>
        </w:rPr>
        <w:t xml:space="preserve"> Era of Enlightenment</w:t>
      </w:r>
    </w:p>
    <w:p w14:paraId="112B33FD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41761EB1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6B8450F7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4E230206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1. The main directions of the philosophy of the New Time:</w:t>
      </w:r>
    </w:p>
    <w:p w14:paraId="30118868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a) empirical-sensualist philosophy (F. Bacon, Th. Hobbes, J. Locke);</w:t>
      </w:r>
    </w:p>
    <w:p w14:paraId="2BAACAA9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b) philosophical rationalism (R. Descartes, B. Spinoza, G.V. Leibniz);</w:t>
      </w:r>
    </w:p>
    <w:p w14:paraId="522D76CE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c) subjective idealism of J. Berkeley and agnosticism of D. Hume.</w:t>
      </w:r>
    </w:p>
    <w:p w14:paraId="3533ACA1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 French Enlightenment philosophy and French materialism of the XVIII century.</w:t>
      </w:r>
    </w:p>
    <w:p w14:paraId="1A7276A1" w14:textId="77777777" w:rsidR="00E97264" w:rsidRPr="002050A9" w:rsidRDefault="00E97264" w:rsidP="00E97264">
      <w:pPr>
        <w:pStyle w:val="1"/>
        <w:tabs>
          <w:tab w:val="left" w:pos="3750"/>
        </w:tabs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</w:r>
    </w:p>
    <w:p w14:paraId="343DC5AC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>Topic</w:t>
      </w:r>
      <w:r w:rsidRPr="002050A9">
        <w:rPr>
          <w:rFonts w:ascii="Times New Roman" w:hAnsi="Times New Roman"/>
          <w:sz w:val="28"/>
          <w:lang w:val="en-GB"/>
        </w:rPr>
        <w:t xml:space="preserve"> </w:t>
      </w:r>
      <w:r w:rsidRPr="002050A9">
        <w:rPr>
          <w:rFonts w:ascii="Times New Roman" w:hAnsi="Times New Roman"/>
          <w:b/>
          <w:sz w:val="28"/>
          <w:lang w:val="en-GB"/>
        </w:rPr>
        <w:t>4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>German Classical philosophy</w:t>
      </w:r>
    </w:p>
    <w:p w14:paraId="40D52064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4B486C0D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346612C1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4AEA3C65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1. General characteristics of German Classical philosophy.</w:t>
      </w:r>
    </w:p>
    <w:p w14:paraId="171BD712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lastRenderedPageBreak/>
        <w:tab/>
        <w:t>2. Theoretical and practical philosophy of I. Kant.</w:t>
      </w:r>
    </w:p>
    <w:p w14:paraId="221681FE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3. Philosophical views of J. Fichte and F. Schelling.</w:t>
      </w:r>
    </w:p>
    <w:p w14:paraId="5485A671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4. Philosophy of G. Hegel: his system and method.</w:t>
      </w:r>
    </w:p>
    <w:p w14:paraId="264F2D98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5. Anthropological materialism of L. Feuerbach.</w:t>
      </w:r>
    </w:p>
    <w:p w14:paraId="4694F350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5B472EC2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54D9BB7E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>Topic</w:t>
      </w:r>
      <w:r w:rsidRPr="002050A9">
        <w:rPr>
          <w:rFonts w:ascii="Times New Roman" w:hAnsi="Times New Roman"/>
          <w:sz w:val="28"/>
          <w:lang w:val="en-GB"/>
        </w:rPr>
        <w:t xml:space="preserve"> </w:t>
      </w:r>
      <w:r w:rsidRPr="002050A9">
        <w:rPr>
          <w:rFonts w:ascii="Times New Roman" w:hAnsi="Times New Roman"/>
          <w:b/>
          <w:sz w:val="28"/>
          <w:lang w:val="en-GB"/>
        </w:rPr>
        <w:t>5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>Modern world philosophy</w:t>
      </w:r>
    </w:p>
    <w:p w14:paraId="3FFAA3A5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0D64C6BD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6E28F34F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340B15CF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1. Modern world philosophy: its features and specifics.</w:t>
      </w:r>
    </w:p>
    <w:p w14:paraId="285086A2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 Irrational-and-humanistic direction in the modern philosophy: the philosophy of life, Freudianism, hermeneutics, phenomenology, existentialism.</w:t>
      </w:r>
    </w:p>
    <w:p w14:paraId="3449C5ED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3. Positivist tendency in the modern world philosophy.</w:t>
      </w:r>
    </w:p>
    <w:p w14:paraId="0D3ADD1B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4. Modern religious philosophy (</w:t>
      </w:r>
      <w:proofErr w:type="spellStart"/>
      <w:r w:rsidRPr="002050A9">
        <w:rPr>
          <w:rFonts w:ascii="Times New Roman" w:hAnsi="Times New Roman"/>
          <w:sz w:val="28"/>
          <w:lang w:val="en-GB"/>
        </w:rPr>
        <w:t>neotomism</w:t>
      </w:r>
      <w:proofErr w:type="spellEnd"/>
      <w:r w:rsidRPr="002050A9">
        <w:rPr>
          <w:rFonts w:ascii="Times New Roman" w:hAnsi="Times New Roman"/>
          <w:sz w:val="28"/>
          <w:lang w:val="en-GB"/>
        </w:rPr>
        <w:t xml:space="preserve">, </w:t>
      </w:r>
      <w:proofErr w:type="spellStart"/>
      <w:r w:rsidRPr="002050A9">
        <w:rPr>
          <w:rFonts w:ascii="Times New Roman" w:hAnsi="Times New Roman"/>
          <w:sz w:val="28"/>
          <w:lang w:val="en-GB"/>
        </w:rPr>
        <w:t>Teilhardism</w:t>
      </w:r>
      <w:proofErr w:type="spellEnd"/>
      <w:r w:rsidRPr="002050A9">
        <w:rPr>
          <w:rFonts w:ascii="Times New Roman" w:hAnsi="Times New Roman"/>
          <w:sz w:val="28"/>
          <w:lang w:val="en-GB"/>
        </w:rPr>
        <w:t>, personalism).</w:t>
      </w:r>
    </w:p>
    <w:p w14:paraId="26411DA4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5. Russian philosophy of the XIX-XX centuries: the main directions and ideas.</w:t>
      </w:r>
    </w:p>
    <w:p w14:paraId="2B1AE556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41DCD608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500BB6D0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>Topic</w:t>
      </w:r>
      <w:r w:rsidRPr="002050A9">
        <w:rPr>
          <w:rFonts w:ascii="Times New Roman" w:hAnsi="Times New Roman"/>
          <w:sz w:val="28"/>
          <w:lang w:val="en-GB"/>
        </w:rPr>
        <w:t xml:space="preserve"> </w:t>
      </w:r>
      <w:r w:rsidRPr="002050A9">
        <w:rPr>
          <w:rFonts w:ascii="Times New Roman" w:hAnsi="Times New Roman"/>
          <w:b/>
          <w:sz w:val="28"/>
          <w:lang w:val="en-GB"/>
        </w:rPr>
        <w:t>6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>Domestic philosophical traditions</w:t>
      </w:r>
    </w:p>
    <w:p w14:paraId="6C713575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4E1CB8EC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3EEF1378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74CAC559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1. Philosophical thought of spiritual culture of </w:t>
      </w:r>
      <w:proofErr w:type="spellStart"/>
      <w:r w:rsidRPr="002050A9">
        <w:rPr>
          <w:rFonts w:ascii="Times New Roman" w:hAnsi="Times New Roman"/>
          <w:sz w:val="28"/>
          <w:lang w:val="en-GB"/>
        </w:rPr>
        <w:t>Kievan</w:t>
      </w:r>
      <w:proofErr w:type="spellEnd"/>
      <w:r w:rsidRPr="002050A9">
        <w:rPr>
          <w:rFonts w:ascii="Times New Roman" w:hAnsi="Times New Roman"/>
          <w:sz w:val="28"/>
          <w:lang w:val="en-GB"/>
        </w:rPr>
        <w:t xml:space="preserve"> Rus.</w:t>
      </w:r>
    </w:p>
    <w:p w14:paraId="2201D09C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 Philosophy of Ukrainian Renaissance and Enlightenment.</w:t>
      </w:r>
    </w:p>
    <w:p w14:paraId="3AACAC17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3. Philosophy of Gr. </w:t>
      </w:r>
      <w:proofErr w:type="spellStart"/>
      <w:r w:rsidRPr="002050A9">
        <w:rPr>
          <w:rFonts w:ascii="Times New Roman" w:hAnsi="Times New Roman"/>
          <w:sz w:val="28"/>
          <w:lang w:val="en-GB"/>
        </w:rPr>
        <w:t>Skovoroda</w:t>
      </w:r>
      <w:proofErr w:type="spellEnd"/>
      <w:r w:rsidRPr="002050A9">
        <w:rPr>
          <w:rFonts w:ascii="Times New Roman" w:hAnsi="Times New Roman"/>
          <w:sz w:val="28"/>
          <w:lang w:val="en-GB"/>
        </w:rPr>
        <w:t>.</w:t>
      </w:r>
    </w:p>
    <w:p w14:paraId="0D52C9C5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4. «Philosophy of heart» of P. </w:t>
      </w:r>
      <w:proofErr w:type="spellStart"/>
      <w:r w:rsidRPr="002050A9">
        <w:rPr>
          <w:rFonts w:ascii="Times New Roman" w:hAnsi="Times New Roman"/>
          <w:sz w:val="28"/>
          <w:lang w:val="en-GB"/>
        </w:rPr>
        <w:t>Yurkev</w:t>
      </w:r>
      <w:r>
        <w:rPr>
          <w:rFonts w:ascii="Times New Roman" w:hAnsi="Times New Roman"/>
          <w:sz w:val="28"/>
          <w:lang w:val="en-GB"/>
        </w:rPr>
        <w:t>i</w:t>
      </w:r>
      <w:r w:rsidRPr="002050A9">
        <w:rPr>
          <w:rFonts w:ascii="Times New Roman" w:hAnsi="Times New Roman"/>
          <w:sz w:val="28"/>
          <w:lang w:val="en-GB"/>
        </w:rPr>
        <w:t>ch</w:t>
      </w:r>
      <w:proofErr w:type="spellEnd"/>
      <w:r w:rsidRPr="002050A9">
        <w:rPr>
          <w:rFonts w:ascii="Times New Roman" w:hAnsi="Times New Roman"/>
          <w:sz w:val="28"/>
          <w:lang w:val="en-GB"/>
        </w:rPr>
        <w:t>.</w:t>
      </w:r>
    </w:p>
    <w:p w14:paraId="3C13551F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5. Ukrainian philosophy of the XIX – the beginning of the XX centuries.</w:t>
      </w:r>
    </w:p>
    <w:p w14:paraId="4CB555D6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6. Modern development of philosophy in </w:t>
      </w:r>
      <w:smartTag w:uri="urn:schemas-microsoft-com:office:smarttags" w:element="country-region">
        <w:smartTag w:uri="urn:schemas-microsoft-com:office:smarttags" w:element="place">
          <w:r w:rsidRPr="002050A9">
            <w:rPr>
              <w:rFonts w:ascii="Times New Roman" w:hAnsi="Times New Roman"/>
              <w:sz w:val="28"/>
              <w:lang w:val="en-GB"/>
            </w:rPr>
            <w:t>Ukraine</w:t>
          </w:r>
        </w:smartTag>
      </w:smartTag>
      <w:r w:rsidRPr="002050A9">
        <w:rPr>
          <w:rFonts w:ascii="Times New Roman" w:hAnsi="Times New Roman"/>
          <w:sz w:val="28"/>
          <w:lang w:val="en-GB"/>
        </w:rPr>
        <w:t>.</w:t>
      </w:r>
    </w:p>
    <w:p w14:paraId="63AAC8D5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29E78845" w14:textId="77777777" w:rsidR="00E97264" w:rsidRDefault="00E97264" w:rsidP="00E97264">
      <w:pPr>
        <w:pStyle w:val="1"/>
        <w:rPr>
          <w:rFonts w:ascii="Times New Roman" w:hAnsi="Times New Roman"/>
          <w:sz w:val="28"/>
          <w:lang w:val="en-GB"/>
        </w:rPr>
      </w:pPr>
    </w:p>
    <w:p w14:paraId="32638055" w14:textId="77777777" w:rsidR="00E97264" w:rsidRDefault="00E97264" w:rsidP="00E97264">
      <w:pPr>
        <w:pStyle w:val="1"/>
        <w:rPr>
          <w:rFonts w:ascii="Times New Roman" w:hAnsi="Times New Roman"/>
          <w:sz w:val="28"/>
          <w:lang w:val="en-GB"/>
        </w:rPr>
      </w:pPr>
    </w:p>
    <w:p w14:paraId="2E3EF860" w14:textId="77777777" w:rsidR="00E97264" w:rsidRDefault="00E97264" w:rsidP="00E97264">
      <w:pPr>
        <w:pStyle w:val="1"/>
        <w:rPr>
          <w:rFonts w:ascii="Times New Roman" w:hAnsi="Times New Roman"/>
          <w:sz w:val="28"/>
          <w:lang w:val="en-GB"/>
        </w:rPr>
      </w:pPr>
    </w:p>
    <w:p w14:paraId="40CB36E5" w14:textId="77777777" w:rsidR="00E97264" w:rsidRDefault="00E97264" w:rsidP="00E97264">
      <w:pPr>
        <w:pStyle w:val="1"/>
        <w:rPr>
          <w:rFonts w:ascii="Times New Roman" w:hAnsi="Times New Roman"/>
          <w:sz w:val="28"/>
          <w:lang w:val="en-GB"/>
        </w:rPr>
      </w:pPr>
    </w:p>
    <w:p w14:paraId="4F05B5A0" w14:textId="77777777" w:rsidR="00E97264" w:rsidRDefault="00E97264" w:rsidP="00E97264">
      <w:pPr>
        <w:pStyle w:val="1"/>
        <w:rPr>
          <w:rFonts w:ascii="Times New Roman" w:hAnsi="Times New Roman"/>
          <w:sz w:val="28"/>
          <w:lang w:val="en-GB"/>
        </w:rPr>
      </w:pPr>
    </w:p>
    <w:p w14:paraId="29158B13" w14:textId="77777777" w:rsidR="00E97264" w:rsidRDefault="00E97264" w:rsidP="00E97264">
      <w:pPr>
        <w:pStyle w:val="1"/>
        <w:rPr>
          <w:rFonts w:ascii="Times New Roman" w:hAnsi="Times New Roman"/>
          <w:sz w:val="28"/>
          <w:lang w:val="en-GB"/>
        </w:rPr>
      </w:pPr>
    </w:p>
    <w:p w14:paraId="3A852A79" w14:textId="77777777" w:rsidR="00E97264" w:rsidRDefault="00E97264" w:rsidP="00E97264">
      <w:pPr>
        <w:pStyle w:val="1"/>
        <w:rPr>
          <w:rFonts w:ascii="Times New Roman" w:hAnsi="Times New Roman"/>
          <w:b/>
          <w:sz w:val="28"/>
          <w:lang w:val="en-GB"/>
        </w:rPr>
      </w:pPr>
    </w:p>
    <w:p w14:paraId="21BB443E" w14:textId="77777777" w:rsidR="00E97264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2835C1A9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2050A9">
        <w:rPr>
          <w:rFonts w:ascii="Times New Roman" w:hAnsi="Times New Roman"/>
          <w:b/>
          <w:sz w:val="28"/>
          <w:lang w:val="en-GB"/>
        </w:rPr>
        <w:t>II. ONTOLOGY, EPISTEMOLOGY, SOCIAL PHILOSOPHY</w:t>
      </w:r>
    </w:p>
    <w:p w14:paraId="315340A5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61E3C205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>Topic</w:t>
      </w:r>
      <w:r w:rsidRPr="002050A9">
        <w:rPr>
          <w:rFonts w:ascii="Times New Roman" w:hAnsi="Times New Roman"/>
          <w:sz w:val="28"/>
          <w:lang w:val="en-GB"/>
        </w:rPr>
        <w:t xml:space="preserve"> </w:t>
      </w:r>
      <w:r w:rsidRPr="002050A9">
        <w:rPr>
          <w:rFonts w:ascii="Times New Roman" w:hAnsi="Times New Roman"/>
          <w:b/>
          <w:sz w:val="28"/>
          <w:lang w:val="en-GB"/>
        </w:rPr>
        <w:t>7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 xml:space="preserve">Philosophical meaning of the problem of existence </w:t>
      </w:r>
    </w:p>
    <w:p w14:paraId="79972FFA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381874D2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1D465E74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2FA24A87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1. Ontology, its main problems and category definitions. Types of ontology.</w:t>
      </w:r>
    </w:p>
    <w:p w14:paraId="0011F457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 Basic forms of existence. Features of human existence.</w:t>
      </w:r>
    </w:p>
    <w:p w14:paraId="4BD7522C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lastRenderedPageBreak/>
        <w:tab/>
        <w:t>3. Category of «substance» and its role in defining of ontological grounds of the world. Matter as a substance.</w:t>
      </w:r>
    </w:p>
    <w:p w14:paraId="1E782E0A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4. Matter and movement. Classification of the forms of movement.</w:t>
      </w:r>
    </w:p>
    <w:p w14:paraId="038B04C3" w14:textId="77777777" w:rsidR="00E97264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5. Space and time as forms of existence of matter.</w:t>
      </w:r>
    </w:p>
    <w:p w14:paraId="07425920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1761E184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211543F8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 xml:space="preserve">Topic </w:t>
      </w:r>
      <w:r w:rsidRPr="002050A9">
        <w:rPr>
          <w:rFonts w:ascii="Times New Roman" w:hAnsi="Times New Roman"/>
          <w:b/>
          <w:sz w:val="28"/>
          <w:lang w:val="en-GB"/>
        </w:rPr>
        <w:t>8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>Consciousness as philosophical problem</w:t>
      </w:r>
    </w:p>
    <w:p w14:paraId="47DD51B7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1094C468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363F84FA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3DDD3154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1. Problem of consciousness in the history of philosophical thought: ancient, medieval, modern European and contemporary understanding.</w:t>
      </w:r>
    </w:p>
    <w:p w14:paraId="69BA3A6E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 The essence of reflection. Genesis of reflection forms.</w:t>
      </w:r>
    </w:p>
    <w:p w14:paraId="286082C7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3. Consciousness origin: biological and social prerequisites. Ideal nature of consciousness. </w:t>
      </w:r>
    </w:p>
    <w:p w14:paraId="1985C697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4. Consciousness in the structure of human psychic. The main components of consciousness. </w:t>
      </w:r>
    </w:p>
    <w:p w14:paraId="3C204E78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5. Functions of consciousness.</w:t>
      </w:r>
    </w:p>
    <w:p w14:paraId="3E6F339A" w14:textId="77777777" w:rsidR="00E97264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4B1B64E6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74FAB01B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 xml:space="preserve">Topic </w:t>
      </w:r>
      <w:r w:rsidRPr="002050A9">
        <w:rPr>
          <w:rFonts w:ascii="Times New Roman" w:hAnsi="Times New Roman"/>
          <w:b/>
          <w:sz w:val="28"/>
          <w:lang w:val="en-GB"/>
        </w:rPr>
        <w:t>9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>Philosophical doctrines about development</w:t>
      </w:r>
    </w:p>
    <w:p w14:paraId="5042F2DE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336C209E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562C0B70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72BFB0CF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1. Dialectics as a doctrine about development and the method of cognition. Historical forms of dialectics. Objective and subjective dialectics.</w:t>
      </w:r>
    </w:p>
    <w:p w14:paraId="3EEEEF55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 Principles of dialectics.</w:t>
      </w:r>
    </w:p>
    <w:p w14:paraId="6F606CB6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3. The main laws of dialectics and their methodological significance for legal theory and practice.</w:t>
      </w:r>
    </w:p>
    <w:p w14:paraId="61378457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4. Categories of dialectics. Significance of laws and categories of dialectics for theoretical and practical activity of lawyers.</w:t>
      </w:r>
    </w:p>
    <w:p w14:paraId="29DCF21F" w14:textId="77777777" w:rsidR="00E97264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5. Classical and non-classical alternatives for dialectics.</w:t>
      </w:r>
    </w:p>
    <w:p w14:paraId="1C41540C" w14:textId="77777777" w:rsidR="00E97264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11422076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30E40903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373A9022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5CB82C3C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>Topic</w:t>
      </w:r>
      <w:r w:rsidRPr="002050A9">
        <w:rPr>
          <w:rFonts w:ascii="Times New Roman" w:hAnsi="Times New Roman"/>
          <w:sz w:val="28"/>
          <w:lang w:val="en-GB"/>
        </w:rPr>
        <w:t xml:space="preserve"> </w:t>
      </w:r>
      <w:r w:rsidRPr="002050A9">
        <w:rPr>
          <w:rFonts w:ascii="Times New Roman" w:hAnsi="Times New Roman"/>
          <w:b/>
          <w:sz w:val="28"/>
          <w:lang w:val="en-GB"/>
        </w:rPr>
        <w:t>10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>Meaning and structure of the process of cognition. Scientific cognition, its forms and methods</w:t>
      </w:r>
    </w:p>
    <w:p w14:paraId="2085E95E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4C568062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2D880326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55ED9096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1. Cognition as a subject of philosophical analysis. Subject and object of cognition. </w:t>
      </w:r>
    </w:p>
    <w:p w14:paraId="15D0A4C9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 Types of cognitional activity: sensual and rational, empirical and theoretical and their correlation.</w:t>
      </w:r>
    </w:p>
    <w:p w14:paraId="004E61C7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lastRenderedPageBreak/>
        <w:tab/>
        <w:t>3. Practice as a foundation of cognition. Functions of practice.</w:t>
      </w:r>
    </w:p>
    <w:p w14:paraId="5A09CFF4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4. Problem of the truth in philosophy and science. Criteria of the truth.</w:t>
      </w:r>
    </w:p>
    <w:p w14:paraId="457BBA7A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5. Methods of scientific cognition. Levels of methodology.</w:t>
      </w:r>
    </w:p>
    <w:p w14:paraId="36ADC5B2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6.  The main forms of scientific cognition and their correlation.</w:t>
      </w:r>
    </w:p>
    <w:p w14:paraId="4385FC4E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062D107C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</w:p>
    <w:p w14:paraId="09DE17DA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  <w:r w:rsidRPr="00956201">
        <w:rPr>
          <w:rFonts w:ascii="Times New Roman" w:hAnsi="Times New Roman"/>
          <w:b/>
          <w:sz w:val="28"/>
          <w:lang w:val="en-GB"/>
        </w:rPr>
        <w:t xml:space="preserve">Topic </w:t>
      </w:r>
      <w:r w:rsidRPr="002050A9">
        <w:rPr>
          <w:rFonts w:ascii="Times New Roman" w:hAnsi="Times New Roman"/>
          <w:b/>
          <w:sz w:val="28"/>
          <w:lang w:val="en-GB"/>
        </w:rPr>
        <w:t>11</w:t>
      </w:r>
      <w:r w:rsidRPr="002050A9">
        <w:rPr>
          <w:rFonts w:ascii="Times New Roman" w:hAnsi="Times New Roman"/>
          <w:sz w:val="28"/>
          <w:lang w:val="en-GB"/>
        </w:rPr>
        <w:t xml:space="preserve">. </w:t>
      </w:r>
      <w:r w:rsidRPr="002050A9">
        <w:rPr>
          <w:rFonts w:ascii="Times New Roman" w:hAnsi="Times New Roman"/>
          <w:b/>
          <w:sz w:val="28"/>
          <w:lang w:val="en-GB"/>
        </w:rPr>
        <w:t>Philosophical approaches to understanding of human, society, history</w:t>
      </w:r>
    </w:p>
    <w:p w14:paraId="2845BF84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b/>
          <w:sz w:val="28"/>
          <w:lang w:val="en-GB"/>
        </w:rPr>
      </w:pPr>
    </w:p>
    <w:p w14:paraId="16D10312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>Plan</w:t>
      </w:r>
    </w:p>
    <w:p w14:paraId="6B6F9464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329CABC7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1. The essence of human. Interconnection between biological and social in a human. Sense of human’s life.</w:t>
      </w:r>
    </w:p>
    <w:p w14:paraId="3F76B70D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2. The main approaches to understanding of society.</w:t>
      </w:r>
    </w:p>
    <w:p w14:paraId="48594BAF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3. Society as self-organizing and self-developing system.</w:t>
      </w:r>
    </w:p>
    <w:p w14:paraId="24B949E0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4. Modern concepts of social development of: informational society, individualized society, </w:t>
      </w:r>
      <w:proofErr w:type="spellStart"/>
      <w:r w:rsidRPr="002050A9">
        <w:rPr>
          <w:rFonts w:ascii="Times New Roman" w:hAnsi="Times New Roman"/>
          <w:sz w:val="28"/>
          <w:lang w:val="en-GB"/>
        </w:rPr>
        <w:t>neopatrimonial</w:t>
      </w:r>
      <w:proofErr w:type="spellEnd"/>
      <w:r w:rsidRPr="002050A9">
        <w:rPr>
          <w:rFonts w:ascii="Times New Roman" w:hAnsi="Times New Roman"/>
          <w:sz w:val="28"/>
          <w:lang w:val="en-GB"/>
        </w:rPr>
        <w:t xml:space="preserve"> society.</w:t>
      </w:r>
    </w:p>
    <w:p w14:paraId="7353CCEC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>5. Culture as a specific social-and-spiritual reality. Functions of culture.</w:t>
      </w:r>
    </w:p>
    <w:p w14:paraId="70E95C90" w14:textId="77777777" w:rsidR="00E97264" w:rsidRPr="002050A9" w:rsidRDefault="00E97264" w:rsidP="00E97264">
      <w:pPr>
        <w:pStyle w:val="1"/>
        <w:jc w:val="both"/>
        <w:rPr>
          <w:rFonts w:ascii="Times New Roman" w:hAnsi="Times New Roman"/>
          <w:sz w:val="28"/>
          <w:lang w:val="en-GB"/>
        </w:rPr>
      </w:pPr>
      <w:r w:rsidRPr="002050A9">
        <w:rPr>
          <w:rFonts w:ascii="Times New Roman" w:hAnsi="Times New Roman"/>
          <w:sz w:val="28"/>
          <w:lang w:val="en-GB"/>
        </w:rPr>
        <w:tab/>
        <w:t xml:space="preserve">6. Conceptions and directions of the philosophy of history: formational, civilizational, theological, technocratic.   </w:t>
      </w:r>
    </w:p>
    <w:p w14:paraId="4390F0A1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2A6C351E" w14:textId="77777777" w:rsidR="00E97264" w:rsidRPr="002050A9" w:rsidRDefault="00E97264" w:rsidP="00E97264">
      <w:pPr>
        <w:pStyle w:val="1"/>
        <w:jc w:val="center"/>
        <w:rPr>
          <w:rFonts w:ascii="Times New Roman" w:hAnsi="Times New Roman"/>
          <w:sz w:val="28"/>
          <w:lang w:val="en-GB"/>
        </w:rPr>
      </w:pPr>
    </w:p>
    <w:p w14:paraId="130A11A0" w14:textId="77777777" w:rsidR="000D4A62" w:rsidRPr="00E97264" w:rsidRDefault="000D4A62">
      <w:pPr>
        <w:rPr>
          <w:lang w:val="en-GB"/>
        </w:rPr>
      </w:pPr>
    </w:p>
    <w:sectPr w:rsidR="000D4A62" w:rsidRPr="00E9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64"/>
    <w:rsid w:val="000D4A62"/>
    <w:rsid w:val="00D62275"/>
    <w:rsid w:val="00E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4:docId w14:val="7803C9D9"/>
  <w15:chartTrackingRefBased/>
  <w15:docId w15:val="{B46883E1-35D6-44AD-B438-ADBC7DC0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97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3415</Words>
  <Characters>1948</Characters>
  <Application>Microsoft Office Word</Application>
  <DocSecurity>0</DocSecurity>
  <Lines>16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Петрівна Андрущенко</dc:creator>
  <cp:keywords/>
  <dc:description/>
  <cp:lastModifiedBy>user</cp:lastModifiedBy>
  <cp:revision>2</cp:revision>
  <dcterms:created xsi:type="dcterms:W3CDTF">2025-05-19T09:33:00Z</dcterms:created>
  <dcterms:modified xsi:type="dcterms:W3CDTF">2025-05-19T09:33:00Z</dcterms:modified>
</cp:coreProperties>
</file>