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E6B1" w14:textId="77777777" w:rsidR="0065234D" w:rsidRDefault="0065234D" w:rsidP="006523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Навчальна дисципліна </w:t>
      </w:r>
    </w:p>
    <w:p w14:paraId="2E9AEFF1" w14:textId="77777777" w:rsidR="0065234D" w:rsidRDefault="0065234D" w:rsidP="0065234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«Міжнародне та зарубіжне трудове право» </w:t>
      </w:r>
    </w:p>
    <w:p w14:paraId="08F3A9A6" w14:textId="77777777" w:rsidR="0065234D" w:rsidRDefault="0065234D" w:rsidP="0065234D">
      <w:pPr>
        <w:pStyle w:val="1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lang w:val="uk-UA"/>
        </w:rPr>
        <w:t>Спеціальність 081 «Право»</w:t>
      </w:r>
    </w:p>
    <w:p w14:paraId="06C00885" w14:textId="6694BE09" w:rsidR="0065234D" w:rsidRDefault="0065234D" w:rsidP="0065234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4 семестр</w:t>
      </w:r>
      <w:r>
        <w:rPr>
          <w:sz w:val="28"/>
          <w:szCs w:val="28"/>
        </w:rPr>
        <w:t xml:space="preserve"> 202</w:t>
      </w:r>
      <w:r w:rsidR="006A4772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-202</w:t>
      </w:r>
      <w:r w:rsidR="006A4772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навчального року</w:t>
      </w:r>
    </w:p>
    <w:p w14:paraId="1013872C" w14:textId="77777777" w:rsidR="0065234D" w:rsidRDefault="0065234D" w:rsidP="0065234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Іспит </w:t>
      </w:r>
      <w:r>
        <w:rPr>
          <w:sz w:val="28"/>
          <w:szCs w:val="28"/>
        </w:rPr>
        <w:t>для здобувачів наукового ступеня</w:t>
      </w:r>
    </w:p>
    <w:p w14:paraId="583566F1" w14:textId="77777777" w:rsidR="0065234D" w:rsidRDefault="0065234D" w:rsidP="0065234D">
      <w:pPr>
        <w:jc w:val="center"/>
        <w:rPr>
          <w:sz w:val="28"/>
          <w:szCs w:val="28"/>
        </w:rPr>
      </w:pPr>
      <w:r>
        <w:rPr>
          <w:sz w:val="28"/>
          <w:szCs w:val="28"/>
        </w:rPr>
        <w:t>«доктор філософії» (аспірантів)</w:t>
      </w:r>
    </w:p>
    <w:p w14:paraId="13BB2217" w14:textId="77777777" w:rsidR="0065234D" w:rsidRDefault="0065234D" w:rsidP="0065234D">
      <w:pPr>
        <w:jc w:val="center"/>
        <w:rPr>
          <w:b/>
          <w:szCs w:val="28"/>
        </w:rPr>
      </w:pPr>
    </w:p>
    <w:p w14:paraId="0D178D79" w14:textId="77777777" w:rsidR="0065234D" w:rsidRPr="005329E2" w:rsidRDefault="0065234D" w:rsidP="0065234D">
      <w:pPr>
        <w:jc w:val="center"/>
        <w:rPr>
          <w:sz w:val="28"/>
          <w:szCs w:val="28"/>
        </w:rPr>
      </w:pPr>
      <w:r w:rsidRPr="005329E2">
        <w:rPr>
          <w:b/>
          <w:sz w:val="28"/>
          <w:szCs w:val="28"/>
        </w:rPr>
        <w:t>Питання на іспит</w:t>
      </w:r>
    </w:p>
    <w:p w14:paraId="5B9B0883" w14:textId="77777777" w:rsidR="001E2E48" w:rsidRDefault="001E2E48" w:rsidP="001E2E48">
      <w:pPr>
        <w:ind w:left="-567"/>
        <w:jc w:val="center"/>
        <w:rPr>
          <w:b/>
          <w:sz w:val="28"/>
          <w:szCs w:val="28"/>
        </w:rPr>
      </w:pPr>
    </w:p>
    <w:p w14:paraId="65A27436" w14:textId="77777777" w:rsidR="001E2E48" w:rsidRPr="00687E8F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C00E49">
        <w:rPr>
          <w:sz w:val="28"/>
          <w:szCs w:val="28"/>
        </w:rPr>
        <w:t>Історичні аспекти міжнародно-правового регулювання праці.</w:t>
      </w:r>
    </w:p>
    <w:p w14:paraId="245127AA" w14:textId="77777777" w:rsidR="001E2E48" w:rsidRPr="00981DF3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C00E49">
        <w:rPr>
          <w:sz w:val="28"/>
          <w:szCs w:val="28"/>
        </w:rPr>
        <w:t>Специфіка регулювання відносин</w:t>
      </w:r>
      <w:r w:rsidRPr="00C00E49">
        <w:rPr>
          <w:sz w:val="28"/>
          <w:szCs w:val="28"/>
          <w:lang w:val="ru-RU"/>
        </w:rPr>
        <w:t xml:space="preserve"> </w:t>
      </w:r>
      <w:r w:rsidRPr="00C00E49">
        <w:rPr>
          <w:sz w:val="28"/>
          <w:szCs w:val="28"/>
        </w:rPr>
        <w:t>у сфері праці в міжнародному публічному та приватному трудовому праві</w:t>
      </w:r>
      <w:r>
        <w:rPr>
          <w:sz w:val="28"/>
          <w:szCs w:val="28"/>
        </w:rPr>
        <w:t xml:space="preserve"> як об’єкт наукових досліджень</w:t>
      </w:r>
      <w:r w:rsidRPr="00C00E49">
        <w:rPr>
          <w:sz w:val="28"/>
          <w:szCs w:val="28"/>
        </w:rPr>
        <w:t>.</w:t>
      </w:r>
    </w:p>
    <w:p w14:paraId="586B7BC0" w14:textId="77777777" w:rsidR="001E2E48" w:rsidRPr="00687E8F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Теоретичні проблеми </w:t>
      </w:r>
      <w:r w:rsidRPr="0003538C">
        <w:rPr>
          <w:sz w:val="28"/>
          <w:szCs w:val="28"/>
        </w:rPr>
        <w:t>впливу глобалізаційних процесів на стан трудових і пов’язаних з ними відносин в Україні</w:t>
      </w:r>
      <w:r>
        <w:rPr>
          <w:sz w:val="28"/>
          <w:szCs w:val="28"/>
        </w:rPr>
        <w:t>.</w:t>
      </w:r>
    </w:p>
    <w:p w14:paraId="2E774A2B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C00E49">
        <w:rPr>
          <w:bCs/>
          <w:sz w:val="28"/>
          <w:szCs w:val="28"/>
        </w:rPr>
        <w:t>Наукові підходи до визначення предмету трудового права в зарубіжних країнах.</w:t>
      </w:r>
    </w:p>
    <w:p w14:paraId="31653029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Особливості методу правового регулювання відносин у зарубіжному трудовому праві.</w:t>
      </w:r>
    </w:p>
    <w:p w14:paraId="11F554E3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Теоретичні питання функцій міжнародного трудового права.</w:t>
      </w:r>
    </w:p>
    <w:p w14:paraId="0BC64097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1E2E48">
        <w:rPr>
          <w:bCs/>
          <w:sz w:val="28"/>
          <w:szCs w:val="28"/>
        </w:rPr>
        <w:t xml:space="preserve">Джерела міжнародного та зарубіжного трудового права. </w:t>
      </w:r>
    </w:p>
    <w:p w14:paraId="4FA89634" w14:textId="77777777" w:rsidR="001E2E48" w:rsidRP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1E2E48">
        <w:rPr>
          <w:color w:val="000000"/>
          <w:sz w:val="28"/>
          <w:szCs w:val="28"/>
          <w:lang w:bidi="uk-UA"/>
        </w:rPr>
        <w:t>Роль актів Міжнародної організації праці у регулюванні соціально-трудових відносин.</w:t>
      </w:r>
    </w:p>
    <w:p w14:paraId="11972F52" w14:textId="77777777" w:rsidR="001E2E48" w:rsidRPr="00981DF3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C00E49">
        <w:rPr>
          <w:sz w:val="28"/>
          <w:szCs w:val="28"/>
          <w:lang w:eastAsia="ru-RU"/>
        </w:rPr>
        <w:t xml:space="preserve">Регіональні </w:t>
      </w:r>
      <w:r>
        <w:rPr>
          <w:sz w:val="28"/>
          <w:szCs w:val="28"/>
          <w:lang w:eastAsia="ru-RU"/>
        </w:rPr>
        <w:t xml:space="preserve">( європейські) </w:t>
      </w:r>
      <w:r w:rsidRPr="00C00E49">
        <w:rPr>
          <w:sz w:val="28"/>
          <w:szCs w:val="28"/>
          <w:lang w:eastAsia="ru-RU"/>
        </w:rPr>
        <w:t>джерела трудового права.</w:t>
      </w:r>
    </w:p>
    <w:p w14:paraId="6FFF1BE0" w14:textId="77777777" w:rsidR="001E2E48" w:rsidRPr="00981DF3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1DF3">
        <w:rPr>
          <w:sz w:val="28"/>
          <w:szCs w:val="28"/>
        </w:rPr>
        <w:t>Міжнародні договори за участі України та аналіз їх впливу на національну законотворчу та правозастосовну практику.</w:t>
      </w:r>
    </w:p>
    <w:p w14:paraId="28DD5E55" w14:textId="77777777" w:rsidR="001E2E48" w:rsidRPr="00981DF3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00E49">
        <w:rPr>
          <w:sz w:val="28"/>
          <w:szCs w:val="28"/>
        </w:rPr>
        <w:t>Принципи та основні  напрямки діяльності міжнародних організацій в галузі міжнародно-правового регулювання праці.</w:t>
      </w:r>
    </w:p>
    <w:p w14:paraId="4F78A364" w14:textId="77777777" w:rsidR="001E2E48" w:rsidRPr="00981DF3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Наукові дослідження ролі профспілок у зарубіжному трудовому праві.</w:t>
      </w:r>
    </w:p>
    <w:p w14:paraId="62211C3A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00E49">
        <w:rPr>
          <w:bCs/>
          <w:sz w:val="28"/>
          <w:szCs w:val="28"/>
        </w:rPr>
        <w:t>Гідна праця як базова концепція в міжнародному трудовому праві.</w:t>
      </w:r>
    </w:p>
    <w:p w14:paraId="2B44C24D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E0DFB">
        <w:rPr>
          <w:bCs/>
          <w:sz w:val="28"/>
          <w:szCs w:val="28"/>
        </w:rPr>
        <w:t xml:space="preserve">Теоретичні та практичні проблеми реалізації міжнародно-правових  стандартів зайнятості та працевлаштування. </w:t>
      </w:r>
    </w:p>
    <w:p w14:paraId="07DEC6AA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00E49">
        <w:rPr>
          <w:bCs/>
          <w:sz w:val="28"/>
          <w:szCs w:val="28"/>
        </w:rPr>
        <w:t>Міжнародні стандарти у сфері праці в актах ООН, МОП, актах Ради Європи та Європейського Союзу.</w:t>
      </w:r>
    </w:p>
    <w:p w14:paraId="08780E33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Pr="00C00E49">
        <w:rPr>
          <w:bCs/>
          <w:sz w:val="28"/>
          <w:szCs w:val="28"/>
        </w:rPr>
        <w:t>Соціальне партнерство в сучасному міжнародному трудовому праві</w:t>
      </w:r>
      <w:r>
        <w:rPr>
          <w:bCs/>
          <w:sz w:val="28"/>
          <w:szCs w:val="28"/>
        </w:rPr>
        <w:t>.</w:t>
      </w:r>
    </w:p>
    <w:p w14:paraId="00C574FA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Моделі соціального партнерства в зарубіжному трудовому праві.</w:t>
      </w:r>
    </w:p>
    <w:p w14:paraId="32254202" w14:textId="77777777" w:rsidR="001E2E48" w:rsidRPr="00AE0DFB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00E49">
        <w:rPr>
          <w:sz w:val="28"/>
          <w:szCs w:val="28"/>
        </w:rPr>
        <w:t xml:space="preserve">Вчення про трудовий договір </w:t>
      </w:r>
      <w:r>
        <w:rPr>
          <w:sz w:val="28"/>
          <w:szCs w:val="28"/>
        </w:rPr>
        <w:t>у міжнародному</w:t>
      </w:r>
      <w:r w:rsidRPr="00C00E49">
        <w:rPr>
          <w:sz w:val="28"/>
          <w:szCs w:val="28"/>
        </w:rPr>
        <w:t xml:space="preserve"> трудовому праві</w:t>
      </w:r>
      <w:r>
        <w:rPr>
          <w:sz w:val="28"/>
          <w:szCs w:val="28"/>
        </w:rPr>
        <w:t>.</w:t>
      </w:r>
    </w:p>
    <w:p w14:paraId="5A62207E" w14:textId="77777777" w:rsidR="001E2E48" w:rsidRP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0E49">
        <w:rPr>
          <w:sz w:val="28"/>
          <w:szCs w:val="28"/>
        </w:rPr>
        <w:t>Форма та зміст трудового договору за законодавством зарубіжних країн</w:t>
      </w:r>
      <w:r>
        <w:rPr>
          <w:sz w:val="28"/>
          <w:szCs w:val="28"/>
        </w:rPr>
        <w:t xml:space="preserve">. </w:t>
      </w:r>
    </w:p>
    <w:p w14:paraId="018557FC" w14:textId="77777777" w:rsidR="001E2E48" w:rsidRPr="00B3700D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Актуальні питання строковості трудових договорів у зарубіжному трудовому праві.</w:t>
      </w:r>
    </w:p>
    <w:p w14:paraId="738CFE04" w14:textId="77777777" w:rsidR="001E2E48" w:rsidRPr="00AE0DFB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Загальні підстави припинення трудових відносин за законодавством зарубіжних країн. </w:t>
      </w:r>
    </w:p>
    <w:p w14:paraId="02F9C463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Актуальні питання правового</w:t>
      </w:r>
      <w:r w:rsidRPr="00C00E49">
        <w:rPr>
          <w:bCs/>
          <w:sz w:val="28"/>
          <w:szCs w:val="28"/>
        </w:rPr>
        <w:t xml:space="preserve"> регулювання нетипових форм зайнятості на міжнародному рівні</w:t>
      </w:r>
      <w:r>
        <w:rPr>
          <w:bCs/>
          <w:sz w:val="28"/>
          <w:szCs w:val="28"/>
        </w:rPr>
        <w:t>.</w:t>
      </w:r>
    </w:p>
    <w:p w14:paraId="42EFBC64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C00E49">
        <w:rPr>
          <w:bCs/>
          <w:sz w:val="28"/>
          <w:szCs w:val="28"/>
        </w:rPr>
        <w:t>Загальна характеристика міжнародно-правових стандартів оплати праці.</w:t>
      </w:r>
      <w:r>
        <w:rPr>
          <w:bCs/>
          <w:sz w:val="28"/>
          <w:szCs w:val="28"/>
        </w:rPr>
        <w:t xml:space="preserve"> </w:t>
      </w:r>
    </w:p>
    <w:p w14:paraId="021B2B8A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Міжнародні стандарти</w:t>
      </w:r>
      <w:r w:rsidRPr="00C00E49">
        <w:rPr>
          <w:bCs/>
          <w:sz w:val="28"/>
          <w:szCs w:val="28"/>
        </w:rPr>
        <w:t xml:space="preserve"> мінімальної заробітної плати</w:t>
      </w:r>
      <w:r>
        <w:rPr>
          <w:bCs/>
          <w:sz w:val="28"/>
          <w:szCs w:val="28"/>
        </w:rPr>
        <w:t xml:space="preserve"> та їх реалізація в зарубіжних країнах.</w:t>
      </w:r>
    </w:p>
    <w:p w14:paraId="67620421" w14:textId="77777777" w:rsidR="001E2E48" w:rsidRPr="00E8545C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E8545C">
        <w:rPr>
          <w:bCs/>
          <w:sz w:val="28"/>
          <w:szCs w:val="28"/>
        </w:rPr>
        <w:t xml:space="preserve">Особливості </w:t>
      </w:r>
      <w:r w:rsidRPr="00E8545C">
        <w:rPr>
          <w:sz w:val="28"/>
          <w:szCs w:val="28"/>
        </w:rPr>
        <w:t xml:space="preserve">реалізації права на оплату праці за законодавством зарубіжних країн. </w:t>
      </w:r>
    </w:p>
    <w:p w14:paraId="36454C45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Концептуальні положення основних конвенцій і</w:t>
      </w:r>
      <w:r w:rsidRPr="00C00E49">
        <w:rPr>
          <w:bCs/>
          <w:sz w:val="28"/>
          <w:szCs w:val="28"/>
        </w:rPr>
        <w:t xml:space="preserve"> рекомендації МОП у сфері оплати праці.</w:t>
      </w:r>
    </w:p>
    <w:p w14:paraId="1B8BBB3A" w14:textId="77777777" w:rsidR="001E2E48" w:rsidRPr="00E8545C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Сучасні т</w:t>
      </w:r>
      <w:r w:rsidRPr="00C00E49">
        <w:rPr>
          <w:sz w:val="28"/>
          <w:szCs w:val="28"/>
        </w:rPr>
        <w:t>енденції правового регулювання робочого часу та часу відпочинку в зарубіжних країнах</w:t>
      </w:r>
      <w:r>
        <w:rPr>
          <w:sz w:val="28"/>
          <w:szCs w:val="28"/>
        </w:rPr>
        <w:t>.</w:t>
      </w:r>
    </w:p>
    <w:p w14:paraId="5A9A5079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8545C">
        <w:rPr>
          <w:bCs/>
          <w:sz w:val="28"/>
          <w:szCs w:val="28"/>
        </w:rPr>
        <w:t>Міжнародно-правові стандарти робо</w:t>
      </w:r>
      <w:r>
        <w:rPr>
          <w:bCs/>
          <w:sz w:val="28"/>
          <w:szCs w:val="28"/>
        </w:rPr>
        <w:t>чого часу як об’єкт наукових досліджень.</w:t>
      </w:r>
    </w:p>
    <w:p w14:paraId="6D0E18D5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Теоретичні та практичні проблеми реалізації права на відпочинок за міжнародним законодавством.</w:t>
      </w:r>
    </w:p>
    <w:p w14:paraId="50DB8C47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8545C">
        <w:rPr>
          <w:bCs/>
          <w:sz w:val="28"/>
          <w:szCs w:val="28"/>
        </w:rPr>
        <w:t>Загальна характеристика та види відпусток у зарубіжних країнах.</w:t>
      </w:r>
    </w:p>
    <w:p w14:paraId="11A16506" w14:textId="77777777" w:rsidR="001E2E48" w:rsidRPr="00E8545C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00E49">
        <w:rPr>
          <w:sz w:val="28"/>
          <w:szCs w:val="28"/>
        </w:rPr>
        <w:t>Дисципліна праці як інститут зарубіжного трудового права</w:t>
      </w:r>
      <w:r>
        <w:rPr>
          <w:sz w:val="28"/>
          <w:szCs w:val="28"/>
        </w:rPr>
        <w:t>.</w:t>
      </w:r>
    </w:p>
    <w:p w14:paraId="77AD59DD" w14:textId="77777777" w:rsidR="001E2E48" w:rsidRPr="002B584F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Style w:val="docdata"/>
          <w:bCs/>
          <w:sz w:val="28"/>
          <w:szCs w:val="28"/>
        </w:rPr>
      </w:pPr>
      <w:r>
        <w:rPr>
          <w:rStyle w:val="docdata"/>
          <w:bCs/>
          <w:color w:val="000000"/>
          <w:sz w:val="28"/>
          <w:szCs w:val="28"/>
        </w:rPr>
        <w:t xml:space="preserve"> </w:t>
      </w:r>
      <w:r w:rsidRPr="002B584F">
        <w:rPr>
          <w:bCs/>
          <w:sz w:val="28"/>
          <w:szCs w:val="28"/>
        </w:rPr>
        <w:t xml:space="preserve">Актуальні питання </w:t>
      </w:r>
      <w:r w:rsidRPr="002B584F">
        <w:rPr>
          <w:rStyle w:val="docdata"/>
          <w:bCs/>
          <w:color w:val="000000"/>
          <w:sz w:val="28"/>
          <w:szCs w:val="28"/>
        </w:rPr>
        <w:t xml:space="preserve">правового регулювання дисципліни праці за законодавством зарубіжних країн. </w:t>
      </w:r>
    </w:p>
    <w:p w14:paraId="505D6673" w14:textId="77777777" w:rsidR="001E2E48" w:rsidRPr="002B584F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C00E49">
        <w:rPr>
          <w:sz w:val="28"/>
          <w:szCs w:val="28"/>
          <w:lang w:eastAsia="ru-RU"/>
        </w:rPr>
        <w:lastRenderedPageBreak/>
        <w:t xml:space="preserve">Теоретичні питання дисциплінарної відповідальності у трудовому праві зарубіжних країн.  </w:t>
      </w:r>
    </w:p>
    <w:p w14:paraId="2A302AA9" w14:textId="77777777" w:rsidR="001E2E48" w:rsidRPr="002B584F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Style w:val="docdata"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03538C">
        <w:rPr>
          <w:rStyle w:val="docdata"/>
          <w:bCs/>
          <w:color w:val="000000"/>
          <w:sz w:val="28"/>
          <w:szCs w:val="28"/>
        </w:rPr>
        <w:t>Правове регулювання матеріальної відповідальності сторін трудових правовідносин в зарубіжних країнах</w:t>
      </w:r>
      <w:r>
        <w:rPr>
          <w:rStyle w:val="docdata"/>
          <w:bCs/>
          <w:color w:val="000000"/>
          <w:sz w:val="28"/>
          <w:szCs w:val="28"/>
        </w:rPr>
        <w:t>.</w:t>
      </w:r>
    </w:p>
    <w:p w14:paraId="14E169EB" w14:textId="77777777" w:rsidR="001E2E48" w:rsidRPr="002B584F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Style w:val="docdata"/>
          <w:bCs/>
          <w:sz w:val="28"/>
          <w:szCs w:val="28"/>
        </w:rPr>
      </w:pPr>
      <w:r>
        <w:rPr>
          <w:bCs/>
          <w:sz w:val="28"/>
          <w:szCs w:val="28"/>
        </w:rPr>
        <w:t xml:space="preserve"> Актуальні проблеми </w:t>
      </w:r>
      <w:r w:rsidRPr="00C00E49">
        <w:rPr>
          <w:sz w:val="28"/>
          <w:szCs w:val="28"/>
        </w:rPr>
        <w:t>галузевої належності матеріальної відповідальності</w:t>
      </w:r>
      <w:r w:rsidRPr="00C00E49">
        <w:rPr>
          <w:rStyle w:val="docdata"/>
          <w:bCs/>
          <w:color w:val="000000"/>
          <w:sz w:val="28"/>
          <w:szCs w:val="28"/>
        </w:rPr>
        <w:t xml:space="preserve"> у міжнародному трудовому праві</w:t>
      </w:r>
      <w:r>
        <w:rPr>
          <w:rStyle w:val="docdata"/>
          <w:bCs/>
          <w:color w:val="000000"/>
          <w:sz w:val="28"/>
          <w:szCs w:val="28"/>
        </w:rPr>
        <w:t>.</w:t>
      </w:r>
    </w:p>
    <w:p w14:paraId="26A90BA7" w14:textId="77777777" w:rsidR="001E2E48" w:rsidRPr="002B584F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Style w:val="docdata"/>
          <w:bCs/>
          <w:sz w:val="28"/>
          <w:szCs w:val="28"/>
        </w:rPr>
      </w:pPr>
      <w:r w:rsidRPr="002B584F">
        <w:rPr>
          <w:sz w:val="28"/>
          <w:szCs w:val="28"/>
        </w:rPr>
        <w:t xml:space="preserve">Особливості правового регулювання матеріальної відповідальності </w:t>
      </w:r>
      <w:r>
        <w:rPr>
          <w:sz w:val="28"/>
          <w:szCs w:val="28"/>
        </w:rPr>
        <w:t xml:space="preserve">працівника </w:t>
      </w:r>
      <w:r w:rsidRPr="002B584F">
        <w:rPr>
          <w:sz w:val="28"/>
          <w:szCs w:val="28"/>
        </w:rPr>
        <w:t xml:space="preserve">у зарубіжних країнах. </w:t>
      </w:r>
    </w:p>
    <w:p w14:paraId="3E30D0BF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Матеріальна відповідальність роботодавця у зарубіжному трудовому праві як об’єкт наукових досліджень.</w:t>
      </w:r>
    </w:p>
    <w:p w14:paraId="71C5095F" w14:textId="77777777" w:rsidR="001E2E48" w:rsidRPr="00C4467E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Style w:val="docdata"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00E49">
        <w:rPr>
          <w:rStyle w:val="docdata"/>
          <w:bCs/>
          <w:color w:val="000000"/>
          <w:sz w:val="28"/>
          <w:szCs w:val="28"/>
        </w:rPr>
        <w:t>Загальна характеристика міжнародно-правових стандартів гігієни та безпеки праці.</w:t>
      </w:r>
    </w:p>
    <w:p w14:paraId="2F05877C" w14:textId="77777777" w:rsidR="001E2E48" w:rsidRPr="00C4467E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rStyle w:val="docdata"/>
          <w:bCs/>
          <w:color w:val="000000"/>
          <w:sz w:val="28"/>
          <w:szCs w:val="28"/>
        </w:rPr>
        <w:t xml:space="preserve"> Теоретичні та практичні питання </w:t>
      </w:r>
      <w:r w:rsidRPr="00C00E49">
        <w:rPr>
          <w:sz w:val="28"/>
          <w:szCs w:val="28"/>
          <w:lang w:eastAsia="ru-RU"/>
        </w:rPr>
        <w:t>атестації робочих місць</w:t>
      </w:r>
      <w:r>
        <w:rPr>
          <w:sz w:val="28"/>
          <w:szCs w:val="28"/>
          <w:lang w:eastAsia="ru-RU"/>
        </w:rPr>
        <w:t xml:space="preserve"> у зарубіжному трудовому праві.</w:t>
      </w:r>
    </w:p>
    <w:p w14:paraId="022B7133" w14:textId="77777777" w:rsidR="001E2E48" w:rsidRPr="00C4467E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 Особливості правового регулювання праці осіб з інвалідністю за міжнародними нормативно-правовими актами. </w:t>
      </w:r>
    </w:p>
    <w:p w14:paraId="57A25A23" w14:textId="77777777" w:rsidR="001E2E48" w:rsidRPr="00D16BE5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Style w:val="docdata"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 Актуальні питання правового регулювання праці </w:t>
      </w:r>
      <w:r w:rsidRPr="00C00E49">
        <w:rPr>
          <w:rStyle w:val="docdata"/>
          <w:bCs/>
          <w:color w:val="000000"/>
          <w:sz w:val="28"/>
          <w:szCs w:val="28"/>
        </w:rPr>
        <w:t xml:space="preserve"> неповнолітні</w:t>
      </w:r>
      <w:r>
        <w:rPr>
          <w:rStyle w:val="docdata"/>
          <w:bCs/>
          <w:color w:val="000000"/>
          <w:sz w:val="28"/>
          <w:szCs w:val="28"/>
        </w:rPr>
        <w:t>х за законодавством зарубіжних країн.</w:t>
      </w:r>
    </w:p>
    <w:p w14:paraId="0A68DBCB" w14:textId="77777777" w:rsidR="001E2E48" w:rsidRPr="00C4467E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Style w:val="docdata"/>
          <w:bCs/>
          <w:sz w:val="28"/>
          <w:szCs w:val="28"/>
        </w:rPr>
      </w:pPr>
      <w:r>
        <w:rPr>
          <w:rStyle w:val="docdata"/>
          <w:bCs/>
          <w:color w:val="000000"/>
          <w:sz w:val="28"/>
          <w:szCs w:val="28"/>
        </w:rPr>
        <w:t xml:space="preserve"> </w:t>
      </w:r>
      <w:r w:rsidRPr="00C00E49">
        <w:rPr>
          <w:rStyle w:val="docdata"/>
          <w:bCs/>
          <w:color w:val="000000"/>
          <w:sz w:val="28"/>
          <w:szCs w:val="28"/>
        </w:rPr>
        <w:t>Поняття, причини виникнення та типологія трудових конфліктів у зарубіжних країнах</w:t>
      </w:r>
      <w:r>
        <w:rPr>
          <w:rStyle w:val="docdata"/>
          <w:bCs/>
          <w:color w:val="000000"/>
          <w:sz w:val="28"/>
          <w:szCs w:val="28"/>
        </w:rPr>
        <w:t>.</w:t>
      </w:r>
    </w:p>
    <w:p w14:paraId="73C4B483" w14:textId="77777777" w:rsidR="001E2E48" w:rsidRPr="00D16BE5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Style w:val="docdata"/>
          <w:bCs/>
          <w:color w:val="000000"/>
          <w:sz w:val="28"/>
          <w:szCs w:val="28"/>
        </w:rPr>
      </w:pPr>
      <w:r w:rsidRPr="00D16BE5">
        <w:rPr>
          <w:bCs/>
          <w:sz w:val="28"/>
          <w:szCs w:val="28"/>
        </w:rPr>
        <w:t xml:space="preserve"> </w:t>
      </w:r>
      <w:r w:rsidRPr="00D16BE5">
        <w:rPr>
          <w:rStyle w:val="docdata"/>
          <w:bCs/>
          <w:color w:val="000000"/>
          <w:sz w:val="28"/>
          <w:szCs w:val="28"/>
        </w:rPr>
        <w:t xml:space="preserve"> Примирно-третейські процедури вирішення трудових конфліктів. </w:t>
      </w:r>
    </w:p>
    <w:p w14:paraId="5C4E0784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Style w:val="docdata"/>
          <w:bCs/>
          <w:color w:val="000000"/>
          <w:sz w:val="28"/>
          <w:szCs w:val="28"/>
        </w:rPr>
      </w:pPr>
      <w:r>
        <w:rPr>
          <w:rStyle w:val="docdata"/>
          <w:bCs/>
          <w:color w:val="000000"/>
          <w:sz w:val="28"/>
          <w:szCs w:val="28"/>
        </w:rPr>
        <w:t xml:space="preserve"> </w:t>
      </w:r>
      <w:r w:rsidRPr="00D16BE5">
        <w:rPr>
          <w:rStyle w:val="docdata"/>
          <w:bCs/>
          <w:color w:val="000000"/>
          <w:sz w:val="28"/>
          <w:szCs w:val="28"/>
        </w:rPr>
        <w:t>Спеціалізована трудова юстиція як об’єкт наукових досліджень.</w:t>
      </w:r>
    </w:p>
    <w:p w14:paraId="38832B98" w14:textId="77777777" w:rsidR="001E2E48" w:rsidRDefault="001E2E48" w:rsidP="003A38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Style w:val="docdata"/>
          <w:bCs/>
          <w:color w:val="000000"/>
          <w:sz w:val="28"/>
          <w:szCs w:val="28"/>
        </w:rPr>
      </w:pPr>
      <w:r w:rsidRPr="00D16BE5">
        <w:rPr>
          <w:rStyle w:val="docdata"/>
          <w:bCs/>
          <w:color w:val="000000"/>
          <w:sz w:val="28"/>
          <w:szCs w:val="28"/>
        </w:rPr>
        <w:t xml:space="preserve">  Страйк в законодавстві зарубіжних країн</w:t>
      </w:r>
      <w:r>
        <w:rPr>
          <w:rStyle w:val="docdata"/>
          <w:bCs/>
          <w:color w:val="000000"/>
          <w:sz w:val="28"/>
          <w:szCs w:val="28"/>
        </w:rPr>
        <w:t>.</w:t>
      </w:r>
    </w:p>
    <w:p w14:paraId="1B2C3B7D" w14:textId="77777777" w:rsidR="0065234D" w:rsidRDefault="0065234D" w:rsidP="0065234D">
      <w:pPr>
        <w:spacing w:line="360" w:lineRule="auto"/>
        <w:jc w:val="both"/>
        <w:rPr>
          <w:rStyle w:val="docdata"/>
          <w:bCs/>
          <w:color w:val="000000"/>
          <w:sz w:val="28"/>
          <w:szCs w:val="28"/>
        </w:rPr>
      </w:pPr>
    </w:p>
    <w:p w14:paraId="0AF2F903" w14:textId="77777777" w:rsidR="0065234D" w:rsidRPr="0065234D" w:rsidRDefault="0065234D" w:rsidP="0065234D">
      <w:pPr>
        <w:spacing w:line="360" w:lineRule="auto"/>
        <w:jc w:val="both"/>
        <w:rPr>
          <w:rStyle w:val="docdata"/>
          <w:bCs/>
          <w:color w:val="000000"/>
          <w:sz w:val="28"/>
          <w:szCs w:val="28"/>
        </w:rPr>
      </w:pPr>
    </w:p>
    <w:p w14:paraId="2647B053" w14:textId="77777777" w:rsidR="00D32EF7" w:rsidRDefault="00D32EF7" w:rsidP="003A389A"/>
    <w:p w14:paraId="27441787" w14:textId="77777777" w:rsidR="0065234D" w:rsidRDefault="0065234D" w:rsidP="0065234D">
      <w:pPr>
        <w:tabs>
          <w:tab w:val="left" w:pos="993"/>
          <w:tab w:val="left" w:pos="1418"/>
        </w:tabs>
        <w:spacing w:before="100" w:beforeAutospacing="1" w:after="12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Завідувач</w:t>
      </w:r>
      <w:r w:rsidR="00800D4E">
        <w:rPr>
          <w:b/>
          <w:sz w:val="28"/>
          <w:szCs w:val="28"/>
          <w:lang w:val="ru-RU"/>
        </w:rPr>
        <w:t>ка</w:t>
      </w:r>
      <w:r>
        <w:rPr>
          <w:b/>
          <w:sz w:val="28"/>
          <w:szCs w:val="28"/>
        </w:rPr>
        <w:t xml:space="preserve"> кафедри</w:t>
      </w:r>
    </w:p>
    <w:p w14:paraId="7A47526F" w14:textId="734B5188" w:rsidR="0065234D" w:rsidRPr="0065234D" w:rsidRDefault="0065234D" w:rsidP="0065234D">
      <w:pPr>
        <w:widowControl w:val="0"/>
        <w:spacing w:line="360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трудового</w:t>
      </w:r>
      <w:r>
        <w:rPr>
          <w:b/>
          <w:sz w:val="28"/>
          <w:szCs w:val="28"/>
        </w:rPr>
        <w:t xml:space="preserve"> права                        </w:t>
      </w:r>
      <w:r>
        <w:rPr>
          <w:b/>
          <w:sz w:val="28"/>
          <w:szCs w:val="28"/>
        </w:rPr>
        <w:tab/>
      </w:r>
      <w:r w:rsidR="006A477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proofErr w:type="spellStart"/>
      <w:r w:rsidR="00800D4E">
        <w:rPr>
          <w:b/>
          <w:sz w:val="28"/>
          <w:szCs w:val="28"/>
          <w:lang w:val="ru-RU"/>
        </w:rPr>
        <w:t>Олена</w:t>
      </w:r>
      <w:proofErr w:type="spellEnd"/>
      <w:r w:rsidR="00800D4E">
        <w:rPr>
          <w:b/>
          <w:sz w:val="28"/>
          <w:szCs w:val="28"/>
          <w:lang w:val="ru-RU"/>
        </w:rPr>
        <w:t xml:space="preserve"> СЕРЕДА</w:t>
      </w:r>
    </w:p>
    <w:p w14:paraId="1D32559A" w14:textId="77777777" w:rsidR="0065234D" w:rsidRDefault="0065234D" w:rsidP="003A389A"/>
    <w:sectPr w:rsidR="0065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3679"/>
    <w:multiLevelType w:val="hybridMultilevel"/>
    <w:tmpl w:val="01847CF2"/>
    <w:lvl w:ilvl="0" w:tplc="F6C236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AA6"/>
    <w:rsid w:val="00044074"/>
    <w:rsid w:val="001E2E48"/>
    <w:rsid w:val="003A389A"/>
    <w:rsid w:val="0065234D"/>
    <w:rsid w:val="006A4772"/>
    <w:rsid w:val="006E3AA6"/>
    <w:rsid w:val="00800D4E"/>
    <w:rsid w:val="008B11DE"/>
    <w:rsid w:val="00D061A9"/>
    <w:rsid w:val="00D32EF7"/>
    <w:rsid w:val="00DB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BB33"/>
  <w15:docId w15:val="{66C92006-5B9D-4C80-AC2D-64183AA2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65234D"/>
    <w:pPr>
      <w:keepNext/>
      <w:outlineLvl w:val="0"/>
    </w:pPr>
    <w:rPr>
      <w:rFonts w:ascii="Calibri" w:hAnsi="Calibri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101,baiaagaaboqcaaadpaqaaavdcaaaaaaaaaaaaaaaaaaaaaaaaaaaaaaaaaaaaaaaaaaaaaaaaaaaaaaaaaaaaaaaaaaaaaaaaaaaaaaaaaaaaaaaaaaaaaaaaaaaaaaaaaaaaaaaaaaaaaaaaaaaaaaaaaaaaaaaaaaaaaaaaaaaaaaaaaaaaaaaaaaaaaaaaaaaaaaaaaaaaaaaaaaaaaaaaaaaaaaaaaaaaaaa"/>
    <w:basedOn w:val="a0"/>
    <w:rsid w:val="001E2E48"/>
  </w:style>
  <w:style w:type="paragraph" w:styleId="a3">
    <w:name w:val="List Paragraph"/>
    <w:basedOn w:val="a"/>
    <w:uiPriority w:val="34"/>
    <w:qFormat/>
    <w:rsid w:val="001E2E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5234D"/>
    <w:rPr>
      <w:rFonts w:ascii="Calibri" w:eastAsia="Times New Roman" w:hAnsi="Calibri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601</Words>
  <Characters>3426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User</cp:lastModifiedBy>
  <cp:revision>11</cp:revision>
  <dcterms:created xsi:type="dcterms:W3CDTF">2020-05-21T17:37:00Z</dcterms:created>
  <dcterms:modified xsi:type="dcterms:W3CDTF">2025-04-24T10:26:00Z</dcterms:modified>
</cp:coreProperties>
</file>