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F46ED" w14:textId="4AAC90A6" w:rsidR="00A433BD" w:rsidRPr="00015D4E" w:rsidRDefault="00B74D0E" w:rsidP="00015D4E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5D4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  <w:r w:rsidR="00F42286" w:rsidRPr="00015D4E">
        <w:rPr>
          <w:rFonts w:ascii="Times New Roman" w:hAnsi="Times New Roman" w:cs="Times New Roman"/>
          <w:b/>
          <w:bCs/>
          <w:sz w:val="28"/>
          <w:szCs w:val="28"/>
          <w:lang w:val="uk-UA"/>
        </w:rPr>
        <w:t>ОЦІНЮВАННЯ ЗНАНЬ І УМІНЬ</w:t>
      </w:r>
    </w:p>
    <w:p w14:paraId="4DF8F423" w14:textId="59360DE4" w:rsidR="00A433BD" w:rsidRPr="00943C8F" w:rsidRDefault="00015D4E" w:rsidP="008A2B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3C8F">
        <w:rPr>
          <w:rFonts w:ascii="Times New Roman" w:hAnsi="Times New Roman" w:cs="Times New Roman"/>
          <w:b/>
          <w:bCs/>
          <w:sz w:val="28"/>
          <w:szCs w:val="28"/>
          <w:lang w:val="uk-UA"/>
        </w:rPr>
        <w:t>здобувачів вищої освіти</w:t>
      </w:r>
      <w:r w:rsidR="00A433BD" w:rsidRPr="00943C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заочної форми з навчальної дисципліни</w:t>
      </w:r>
    </w:p>
    <w:p w14:paraId="32255FDE" w14:textId="62BABECD" w:rsidR="00B74D0E" w:rsidRPr="00943C8F" w:rsidRDefault="00A433BD" w:rsidP="008A2B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3C8F">
        <w:rPr>
          <w:rFonts w:ascii="Times New Roman" w:hAnsi="Times New Roman" w:cs="Times New Roman"/>
          <w:b/>
          <w:bCs/>
          <w:sz w:val="28"/>
          <w:szCs w:val="28"/>
          <w:lang w:val="uk-UA"/>
        </w:rPr>
        <w:t>«Професійна відповідальність правника»</w:t>
      </w:r>
    </w:p>
    <w:p w14:paraId="5EDB9AAB" w14:textId="77777777" w:rsidR="00B74D0E" w:rsidRPr="00943C8F" w:rsidRDefault="00B74D0E" w:rsidP="008A2B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80C59DD" w14:textId="7FE12445" w:rsidR="004E0485" w:rsidRPr="001A5FFF" w:rsidRDefault="00A433BD" w:rsidP="001B1FCB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3C8F">
        <w:rPr>
          <w:rFonts w:ascii="Times New Roman" w:hAnsi="Times New Roman" w:cs="Times New Roman"/>
          <w:bCs/>
          <w:sz w:val="28"/>
          <w:szCs w:val="28"/>
          <w:lang w:val="uk-UA"/>
        </w:rPr>
        <w:t>Формами контролю знань студентів є поточни</w:t>
      </w:r>
      <w:r w:rsidR="008A2B40" w:rsidRPr="00B42E36">
        <w:rPr>
          <w:rFonts w:ascii="Times New Roman" w:hAnsi="Times New Roman" w:cs="Times New Roman"/>
          <w:bCs/>
          <w:sz w:val="28"/>
          <w:szCs w:val="28"/>
          <w:lang w:val="uk-UA"/>
        </w:rPr>
        <w:t>й та підсумковий</w:t>
      </w:r>
      <w:r w:rsidRPr="00943C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A57F68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015D4E" w:rsidRPr="00B42E36">
        <w:rPr>
          <w:rFonts w:ascii="Times New Roman" w:hAnsi="Times New Roman" w:cs="Times New Roman"/>
          <w:bCs/>
          <w:sz w:val="28"/>
          <w:szCs w:val="28"/>
          <w:lang w:val="uk-UA"/>
        </w:rPr>
        <w:t>ідсумков</w:t>
      </w:r>
      <w:r w:rsidR="00A57F68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="00015D4E" w:rsidRPr="00B42E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контрол</w:t>
      </w:r>
      <w:r w:rsidR="00A57F68"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r w:rsidR="00015D4E" w:rsidRPr="00B42E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A2B40" w:rsidRPr="00B42E36">
        <w:rPr>
          <w:rFonts w:ascii="Times New Roman" w:hAnsi="Times New Roman" w:cs="Times New Roman"/>
          <w:bCs/>
          <w:sz w:val="28"/>
          <w:szCs w:val="28"/>
          <w:lang w:val="uk-UA"/>
        </w:rPr>
        <w:t>знань здобувачів вищої</w:t>
      </w:r>
      <w:r w:rsidR="00015D4E" w:rsidRPr="00B42E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освіти з навчально</w:t>
      </w:r>
      <w:r w:rsidR="008A2B40" w:rsidRPr="00B42E3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015D4E" w:rsidRPr="00B42E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дисципліни </w:t>
      </w:r>
      <w:r w:rsidR="00A57F68">
        <w:rPr>
          <w:rFonts w:ascii="Times New Roman" w:hAnsi="Times New Roman" w:cs="Times New Roman"/>
          <w:bCs/>
          <w:sz w:val="28"/>
          <w:szCs w:val="28"/>
          <w:lang w:val="uk-UA"/>
        </w:rPr>
        <w:t>проводиться шляхом складання</w:t>
      </w:r>
      <w:r w:rsidR="00015D4E" w:rsidRPr="00B42E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іспит</w:t>
      </w:r>
      <w:r w:rsidR="00A57F68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015D4E" w:rsidRPr="00B42E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усні</w:t>
      </w:r>
      <w:r w:rsidR="008A2B40" w:rsidRPr="00B42E36">
        <w:rPr>
          <w:rFonts w:ascii="Times New Roman" w:hAnsi="Times New Roman" w:cs="Times New Roman"/>
          <w:bCs/>
          <w:sz w:val="28"/>
          <w:szCs w:val="28"/>
          <w:lang w:val="uk-UA"/>
        </w:rPr>
        <w:t>й</w:t>
      </w:r>
      <w:r w:rsidR="00015D4E" w:rsidRPr="00B42E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формі за білетами. Максимальна кількість балів, яку здобувач може отримати за іспит, становить 90 балів. </w:t>
      </w:r>
      <w:r w:rsidR="001A5FFF" w:rsidRPr="00B42E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Максимальна кількість балів, яку здобувач може отримати за </w:t>
      </w:r>
      <w:r w:rsidR="001A5FFF">
        <w:rPr>
          <w:rFonts w:ascii="Times New Roman" w:hAnsi="Times New Roman" w:cs="Times New Roman"/>
          <w:bCs/>
          <w:sz w:val="28"/>
          <w:szCs w:val="28"/>
          <w:lang w:val="uk-UA"/>
        </w:rPr>
        <w:t>роботу на практичних заняттях</w:t>
      </w:r>
      <w:r w:rsidR="001A5FFF" w:rsidRPr="00B42E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становить </w:t>
      </w:r>
      <w:r w:rsidR="008B408C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1A5FFF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1A5FFF" w:rsidRPr="00B42E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балів. </w:t>
      </w:r>
      <w:r w:rsidR="007D5F41" w:rsidRPr="001A5FFF">
        <w:rPr>
          <w:rFonts w:ascii="Times New Roman" w:hAnsi="Times New Roman" w:cs="Times New Roman"/>
          <w:bCs/>
          <w:sz w:val="28"/>
          <w:szCs w:val="28"/>
          <w:lang w:val="uk-UA"/>
        </w:rPr>
        <w:t>Здобувач</w:t>
      </w:r>
      <w:r w:rsidR="004E0485" w:rsidRPr="001A5F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може поєднувати </w:t>
      </w:r>
      <w:r w:rsidR="007D5F41" w:rsidRPr="001A5F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поточний </w:t>
      </w:r>
      <w:r w:rsidR="001A5FFF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7D5F41" w:rsidRPr="001A5F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</w:t>
      </w:r>
      <w:r w:rsidR="001A5FFF" w:rsidRPr="001A5FFF">
        <w:rPr>
          <w:rFonts w:ascii="Times New Roman" w:hAnsi="Times New Roman" w:cs="Times New Roman"/>
          <w:bCs/>
          <w:sz w:val="28"/>
          <w:szCs w:val="28"/>
          <w:lang w:val="uk-UA"/>
        </w:rPr>
        <w:t>ідсум</w:t>
      </w:r>
      <w:r w:rsidR="007D5F41" w:rsidRPr="001A5F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ковий контроль або може </w:t>
      </w:r>
      <w:r w:rsidR="001A5FFF" w:rsidRPr="001A5FFF">
        <w:rPr>
          <w:rFonts w:ascii="Times New Roman" w:hAnsi="Times New Roman" w:cs="Times New Roman"/>
          <w:bCs/>
          <w:sz w:val="28"/>
          <w:szCs w:val="28"/>
          <w:lang w:val="uk-UA"/>
        </w:rPr>
        <w:t>обрати лише підсумковий контроль знань та умінь</w:t>
      </w:r>
      <w:r w:rsidR="004E0485" w:rsidRPr="001A5F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1B1FCB">
        <w:rPr>
          <w:rFonts w:ascii="Times New Roman" w:hAnsi="Times New Roman" w:cs="Times New Roman"/>
          <w:bCs/>
          <w:sz w:val="28"/>
          <w:szCs w:val="28"/>
          <w:lang w:val="uk-UA"/>
        </w:rPr>
        <w:t>За результатами поєднання поточного та підсумкового контролю здобувач може отримати максимально 100 балів.</w:t>
      </w:r>
    </w:p>
    <w:p w14:paraId="5C210914" w14:textId="7AF7B306" w:rsidR="00015D4E" w:rsidRPr="00B42E36" w:rsidRDefault="00015D4E" w:rsidP="008A2B40">
      <w:pPr>
        <w:pStyle w:val="a4"/>
        <w:spacing w:before="0" w:beforeAutospacing="0" w:after="0" w:afterAutospacing="0"/>
        <w:ind w:firstLine="567"/>
        <w:jc w:val="both"/>
        <w:rPr>
          <w:color w:val="7030A0"/>
          <w:sz w:val="28"/>
          <w:szCs w:val="28"/>
          <w:lang w:val="uk-UA"/>
        </w:rPr>
      </w:pPr>
    </w:p>
    <w:p w14:paraId="0ACAED82" w14:textId="17DDA752" w:rsidR="00F42286" w:rsidRPr="00943C8F" w:rsidRDefault="00B74D0E" w:rsidP="008A2B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C8F">
        <w:rPr>
          <w:rFonts w:ascii="Times New Roman" w:hAnsi="Times New Roman" w:cs="Times New Roman"/>
          <w:b/>
          <w:sz w:val="28"/>
          <w:szCs w:val="28"/>
          <w:lang w:val="uk-UA"/>
        </w:rPr>
        <w:t>КР</w:t>
      </w:r>
      <w:r w:rsidR="00A433BD" w:rsidRPr="00943C8F">
        <w:rPr>
          <w:rFonts w:ascii="Times New Roman" w:hAnsi="Times New Roman" w:cs="Times New Roman"/>
          <w:b/>
          <w:sz w:val="28"/>
          <w:szCs w:val="28"/>
          <w:lang w:val="uk-UA"/>
        </w:rPr>
        <w:t>ИТЕРІЇ</w:t>
      </w:r>
    </w:p>
    <w:p w14:paraId="30BAFCF8" w14:textId="6792964E" w:rsidR="00B74D0E" w:rsidRPr="00943C8F" w:rsidRDefault="00B74D0E" w:rsidP="008A2B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C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оцінювання знань і умінь </w:t>
      </w:r>
      <w:r w:rsidR="003E19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здобувачів освіти </w:t>
      </w:r>
      <w:r w:rsidRPr="00943C8F">
        <w:rPr>
          <w:rFonts w:ascii="Times New Roman" w:hAnsi="Times New Roman" w:cs="Times New Roman"/>
          <w:b/>
          <w:sz w:val="28"/>
          <w:szCs w:val="28"/>
          <w:lang w:val="uk-UA"/>
        </w:rPr>
        <w:t>при поточному контролі</w:t>
      </w:r>
    </w:p>
    <w:p w14:paraId="5C131DE1" w14:textId="77777777" w:rsidR="00F42286" w:rsidRPr="00943C8F" w:rsidRDefault="00F42286" w:rsidP="008A2B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4"/>
        <w:gridCol w:w="4709"/>
      </w:tblGrid>
      <w:tr w:rsidR="00DA625D" w:rsidRPr="00DA625D" w14:paraId="7DB787A7" w14:textId="77777777" w:rsidTr="0098074F">
        <w:trPr>
          <w:trHeight w:val="394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CE4793E" w14:textId="10F05EC2" w:rsidR="00FE6241" w:rsidRPr="00DA625D" w:rsidRDefault="008A2B40" w:rsidP="009807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DA625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Поточний</w:t>
            </w:r>
            <w:r w:rsidR="00FE6241" w:rsidRPr="00DA625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 контроль знань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240C0F66" w14:textId="706FFC6F" w:rsidR="00FE6241" w:rsidRPr="00DA625D" w:rsidRDefault="00FE6241" w:rsidP="008A2B40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DA625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Кількість балів за одне практичне заняття</w:t>
            </w:r>
          </w:p>
        </w:tc>
      </w:tr>
      <w:tr w:rsidR="00DA625D" w:rsidRPr="00DA625D" w14:paraId="1AC71DF7" w14:textId="77777777" w:rsidTr="0098074F">
        <w:trPr>
          <w:trHeight w:val="1422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31B9" w14:textId="2C143AD9" w:rsidR="00FE6241" w:rsidRPr="00DA625D" w:rsidRDefault="00866935" w:rsidP="00866935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A625D"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Контроль якості засвоєння студентами програмного матеріалу навчальної дисципліни на практичних заняттях із застосуванням таких засобів: усне, письмове або експрес-опитування, виконання тестових завдань, вирішення практичних задач або завдань, участь у розробці </w:t>
            </w:r>
            <w:proofErr w:type="spellStart"/>
            <w:r w:rsidRPr="00DA625D">
              <w:rPr>
                <w:color w:val="000000" w:themeColor="text1"/>
                <w:sz w:val="28"/>
                <w:szCs w:val="28"/>
                <w:lang w:val="uk-UA" w:eastAsia="en-US"/>
              </w:rPr>
              <w:t>кейсів</w:t>
            </w:r>
            <w:proofErr w:type="spellEnd"/>
            <w:r w:rsidRPr="00DA625D">
              <w:rPr>
                <w:color w:val="000000" w:themeColor="text1"/>
                <w:sz w:val="28"/>
                <w:szCs w:val="28"/>
                <w:lang w:val="uk-UA" w:eastAsia="en-US"/>
              </w:rPr>
              <w:t>.</w:t>
            </w:r>
            <w:r w:rsidRPr="00DA625D"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65F2" w14:textId="77777777" w:rsidR="00866935" w:rsidRPr="00DA625D" w:rsidRDefault="008B408C" w:rsidP="0086693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A62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015D4E" w:rsidRPr="00DA62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балів</w:t>
            </w:r>
            <w:r w:rsidR="00866935" w:rsidRPr="00DA62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73262E32" w14:textId="31F8D799" w:rsidR="00FE6241" w:rsidRPr="003F6D33" w:rsidRDefault="00866935" w:rsidP="0086693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r w:rsidRPr="003F6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(в</w:t>
            </w:r>
            <w:r w:rsidRPr="003F6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ідмінне засвоєння навчального матеріалу з теми</w:t>
            </w:r>
            <w:r w:rsidRPr="003F6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</w:t>
            </w:r>
            <w:bookmarkEnd w:id="0"/>
          </w:p>
        </w:tc>
      </w:tr>
    </w:tbl>
    <w:p w14:paraId="63D5527D" w14:textId="77777777" w:rsidR="00D13B57" w:rsidRPr="00943C8F" w:rsidRDefault="00D13B57" w:rsidP="008A2B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CA6360" w14:textId="77777777" w:rsidR="00DB3F65" w:rsidRPr="008A2B40" w:rsidRDefault="00DB3F65" w:rsidP="008A2B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2B40">
        <w:rPr>
          <w:rFonts w:ascii="Times New Roman" w:hAnsi="Times New Roman" w:cs="Times New Roman"/>
          <w:b/>
          <w:sz w:val="28"/>
          <w:szCs w:val="28"/>
          <w:lang w:val="uk-UA"/>
        </w:rPr>
        <w:t>КРИТЕРІЇ</w:t>
      </w:r>
    </w:p>
    <w:p w14:paraId="345304CF" w14:textId="431B5E04" w:rsidR="00DB3F65" w:rsidRPr="008A2B40" w:rsidRDefault="00DB3F65" w:rsidP="008A2B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2B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оцінювання знань і умінь </w:t>
      </w:r>
      <w:r w:rsidR="004A2113">
        <w:rPr>
          <w:rFonts w:ascii="Times New Roman" w:hAnsi="Times New Roman" w:cs="Times New Roman"/>
          <w:b/>
          <w:sz w:val="28"/>
          <w:szCs w:val="28"/>
          <w:lang w:val="uk-UA"/>
        </w:rPr>
        <w:t>здобувачів освіти</w:t>
      </w:r>
      <w:r w:rsidRPr="008A2B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 підсумковому контролі знань</w:t>
      </w:r>
      <w:r w:rsidR="00A433BD" w:rsidRPr="008A2B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(іспит)</w:t>
      </w:r>
    </w:p>
    <w:p w14:paraId="28A92C58" w14:textId="77777777" w:rsidR="00A433BD" w:rsidRPr="00943C8F" w:rsidRDefault="00A433BD" w:rsidP="008A2B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2066"/>
        <w:gridCol w:w="7256"/>
      </w:tblGrid>
      <w:tr w:rsidR="00DB3F65" w:rsidRPr="001A5FFF" w14:paraId="7F6D1750" w14:textId="77777777" w:rsidTr="001A5FFF"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hideMark/>
          </w:tcPr>
          <w:p w14:paraId="6FEC561C" w14:textId="77777777" w:rsidR="00DB3F65" w:rsidRPr="001A5FFF" w:rsidRDefault="00DB3F65" w:rsidP="008A2B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A5FF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Кількість балів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14:paraId="58B05300" w14:textId="77777777" w:rsidR="00FC2668" w:rsidRPr="001A5FF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1A5FF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Критерії оцінювання знань і умінь студента</w:t>
            </w:r>
            <w:r w:rsidRPr="001A5FF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DB3F65" w:rsidRPr="00943C8F" w14:paraId="1E9EF45F" w14:textId="77777777" w:rsidTr="00DB3F65"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2462FB" w14:textId="1B1B8376" w:rsidR="00FC2668" w:rsidRPr="00943C8F" w:rsidRDefault="00015D4E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9</w:t>
            </w:r>
            <w:r w:rsidR="00DB3F65" w:rsidRPr="00943C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379DD" w14:textId="77777777" w:rsidR="00257AE2" w:rsidRDefault="00DB3F65" w:rsidP="00257AE2">
            <w:pPr>
              <w:spacing w:after="0" w:line="240" w:lineRule="auto"/>
              <w:ind w:firstLine="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Всебічне, систематичне і глибоке знання  матеріалу, передбаченого програмою навчальної дисципліни, у тому числі орієнтація в основних наукових докт</w:t>
            </w:r>
            <w:r w:rsidR="00257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ринах та концепціях дисципліни.</w:t>
            </w:r>
          </w:p>
          <w:p w14:paraId="7FE90AC1" w14:textId="77777777" w:rsidR="00257AE2" w:rsidRDefault="00DB3F65" w:rsidP="00257AE2">
            <w:pPr>
              <w:spacing w:after="0" w:line="240" w:lineRule="auto"/>
              <w:ind w:firstLine="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Засвоєння основної та додаткової літер</w:t>
            </w:r>
            <w:r w:rsidR="00257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атури, рекомендованої кафедрою.</w:t>
            </w:r>
          </w:p>
          <w:p w14:paraId="69F60807" w14:textId="76B7B008" w:rsidR="00DB3F65" w:rsidRPr="00943C8F" w:rsidRDefault="00DB3F65" w:rsidP="00257AE2">
            <w:pPr>
              <w:spacing w:after="0" w:line="240" w:lineRule="auto"/>
              <w:ind w:firstLine="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Здатність до самостійного поповнення знань з дисципліни та використання отриманих знань у практичній роботі. </w:t>
            </w:r>
          </w:p>
        </w:tc>
      </w:tr>
      <w:tr w:rsidR="00DB3F65" w:rsidRPr="00943C8F" w14:paraId="61137F4C" w14:textId="77777777" w:rsidTr="00DB3F65"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1B5B4" w14:textId="2A4E9BF4" w:rsidR="00DB3F65" w:rsidRPr="00943C8F" w:rsidRDefault="00015D4E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</w:t>
            </w:r>
            <w:r w:rsidR="008A2B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</w:p>
          <w:p w14:paraId="6974A862" w14:textId="77777777" w:rsidR="00FC2668" w:rsidRPr="00943C8F" w:rsidRDefault="00FC2668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CAA51" w14:textId="77777777" w:rsidR="00DB3F65" w:rsidRPr="00943C8F" w:rsidRDefault="00DB3F65" w:rsidP="00257AE2">
            <w:pPr>
              <w:spacing w:after="0" w:line="240" w:lineRule="auto"/>
              <w:ind w:firstLine="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1. Повне знання матеріалу, передбаченого програмою </w:t>
            </w: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навчальної дисципліни.</w:t>
            </w:r>
          </w:p>
          <w:p w14:paraId="36153F72" w14:textId="77777777" w:rsidR="00257AE2" w:rsidRDefault="00DB3F65" w:rsidP="00257AE2">
            <w:pPr>
              <w:spacing w:after="0" w:line="240" w:lineRule="auto"/>
              <w:ind w:firstLine="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Засвоєння основної літератури та знайомство з додатковою літера</w:t>
            </w:r>
            <w:r w:rsidR="00257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турою, рекомендованою кафедрою.</w:t>
            </w:r>
          </w:p>
          <w:p w14:paraId="52CEC2C9" w14:textId="24C1B3A3" w:rsidR="00DB3F65" w:rsidRPr="00943C8F" w:rsidRDefault="00DB3F65" w:rsidP="00257AE2">
            <w:pPr>
              <w:spacing w:after="0" w:line="240" w:lineRule="auto"/>
              <w:ind w:firstLine="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Здатність до самостійного поповнення знань з дисципліни, розуміння їх значення для практичної роботи. </w:t>
            </w:r>
          </w:p>
        </w:tc>
      </w:tr>
      <w:tr w:rsidR="00DB3F65" w:rsidRPr="00943C8F" w14:paraId="3FCC995F" w14:textId="77777777" w:rsidTr="00DB3F65"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75E20" w14:textId="5A36D94E" w:rsidR="00DB3F65" w:rsidRPr="00943C8F" w:rsidRDefault="008B408C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75</w:t>
            </w:r>
          </w:p>
          <w:p w14:paraId="69B2D175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C1A5B8F" w14:textId="77777777" w:rsidR="00FC2668" w:rsidRPr="00943C8F" w:rsidRDefault="00FC2668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73F8F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Достатньо повне знання матеріалу, передбаченого програмою навчальної дисципліни, за відсутності у відповіді суттєвих </w:t>
            </w:r>
            <w:proofErr w:type="spellStart"/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неточностей</w:t>
            </w:r>
            <w:proofErr w:type="spellEnd"/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3FB9A57" w14:textId="77777777" w:rsidR="00257AE2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Засвоєння основної літератури, рекомендованої </w:t>
            </w:r>
            <w:r w:rsidR="00257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кафедрою.</w:t>
            </w:r>
          </w:p>
          <w:p w14:paraId="648E3D25" w14:textId="09FE8331" w:rsidR="00FC2668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Здатність до самостійного поповнення знань з дисципліни, розуміння їх значення для практичної роботи.</w:t>
            </w:r>
          </w:p>
        </w:tc>
      </w:tr>
      <w:tr w:rsidR="00DB3F65" w:rsidRPr="00943C8F" w14:paraId="34F673F9" w14:textId="77777777" w:rsidTr="00DB3F65"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49EB1" w14:textId="551D6C39" w:rsidR="00DB3F65" w:rsidRPr="00943C8F" w:rsidRDefault="00015D4E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  <w:r w:rsidR="008B40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</w:t>
            </w:r>
          </w:p>
          <w:p w14:paraId="42E8A339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71CAA103" w14:textId="77777777" w:rsidR="00FC2668" w:rsidRPr="00943C8F" w:rsidRDefault="00FC2668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FF218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Знання основного матеріалу, передбаченого програмою навчальної дисципліни, в обсязі, достатньому для подальшого навчання і майбутньої роботи за професією.</w:t>
            </w:r>
          </w:p>
          <w:p w14:paraId="7E473BE3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Засвоєння основної літератури, рекомендованої кафедрою.</w:t>
            </w:r>
          </w:p>
          <w:p w14:paraId="0DD16403" w14:textId="77777777" w:rsidR="00FC2668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Помилки та суттєві неточності у відповіді на іспиті за наявності знань для їх самостійного усунення або за допомогою викладача.</w:t>
            </w:r>
          </w:p>
        </w:tc>
      </w:tr>
      <w:tr w:rsidR="00DB3F65" w:rsidRPr="00943C8F" w14:paraId="7CBB404E" w14:textId="77777777" w:rsidTr="00DB3F65"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CBE9BA" w14:textId="5C0C8407" w:rsidR="00DB3F65" w:rsidRPr="00943C8F" w:rsidRDefault="008B408C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60</w:t>
            </w:r>
          </w:p>
          <w:p w14:paraId="42D26F58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E0656AB" w14:textId="77777777" w:rsidR="00FC2668" w:rsidRPr="00943C8F" w:rsidRDefault="00FC2668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78D79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Знання основного матеріалу, передбаченого програмою навчальної дисципліни, в обсязі, достатньому для подальшого навчання і майбутньої роботи за професією.</w:t>
            </w:r>
          </w:p>
          <w:p w14:paraId="123B535F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Ознайомлення з основною літературою, рекомендованою кафедрою.</w:t>
            </w:r>
          </w:p>
          <w:p w14:paraId="08FA1318" w14:textId="77777777" w:rsidR="00FC2668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Помилки у відповіді на іспиті за наявності знань для усунення найсуттєвіших помилок за допомогою викладача.</w:t>
            </w:r>
          </w:p>
        </w:tc>
      </w:tr>
      <w:tr w:rsidR="00DB3F65" w:rsidRPr="00943C8F" w14:paraId="4F731F1F" w14:textId="77777777" w:rsidTr="00DB3F65"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EE034" w14:textId="44A48599" w:rsidR="00DB3F65" w:rsidRPr="00943C8F" w:rsidRDefault="008B408C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55</w:t>
            </w:r>
          </w:p>
          <w:p w14:paraId="080C0C14" w14:textId="77777777" w:rsidR="00FC2668" w:rsidRPr="00943C8F" w:rsidRDefault="00FC2668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FEEE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Прогалини в знаннях з певних частин основного матеріалу, передбаченого програмою навчальної дисципліни.</w:t>
            </w:r>
          </w:p>
          <w:p w14:paraId="6C3BDBFB" w14:textId="77777777" w:rsidR="00FC2668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Наявність помилок у відповіді на іспиті.</w:t>
            </w:r>
          </w:p>
        </w:tc>
      </w:tr>
      <w:tr w:rsidR="00DB3F65" w:rsidRPr="00943C8F" w14:paraId="4C6C2CF4" w14:textId="77777777" w:rsidTr="00DB3F65"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DDAAE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</w:t>
            </w:r>
          </w:p>
          <w:p w14:paraId="0D3B06B4" w14:textId="77777777" w:rsidR="00FC2668" w:rsidRPr="00943C8F" w:rsidRDefault="00FC2668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CD16D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Відсутність знань значної частини основного матеріалу, передбаченого програмою навчальної дисципліни.</w:t>
            </w:r>
          </w:p>
          <w:p w14:paraId="4B7B189D" w14:textId="77777777" w:rsidR="00FC2668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Неможливість продовжити навчання або здійснювати професійну діяльність без проходження повторного курсу з цієї дисципліни.</w:t>
            </w:r>
          </w:p>
        </w:tc>
      </w:tr>
    </w:tbl>
    <w:p w14:paraId="6D057863" w14:textId="77777777" w:rsidR="00DB3F65" w:rsidRPr="00943C8F" w:rsidRDefault="00DB3F65" w:rsidP="008A2B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2FC64D" w14:textId="77777777" w:rsidR="001A5FFF" w:rsidRDefault="001A5FF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05E84F73" w14:textId="4B97EBE1" w:rsidR="00DB3F65" w:rsidRDefault="00DB3F65" w:rsidP="006E3F1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3C8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Переведення оцінки за 100-бальною шкалою здійснюється </w:t>
      </w:r>
      <w:r w:rsidR="006E3F12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proofErr w:type="spellStart"/>
      <w:r w:rsidR="006E3F12">
        <w:rPr>
          <w:rFonts w:ascii="Times New Roman" w:hAnsi="Times New Roman" w:cs="Times New Roman"/>
          <w:sz w:val="28"/>
          <w:szCs w:val="28"/>
          <w:lang w:val="uk-UA"/>
        </w:rPr>
        <w:t>нижчевказано</w:t>
      </w:r>
      <w:r w:rsidR="008E7E85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Pr="00943C8F">
        <w:rPr>
          <w:rFonts w:ascii="Times New Roman" w:hAnsi="Times New Roman" w:cs="Times New Roman"/>
          <w:sz w:val="28"/>
          <w:szCs w:val="28"/>
          <w:lang w:val="uk-UA"/>
        </w:rPr>
        <w:t xml:space="preserve"> таблиці:</w:t>
      </w:r>
    </w:p>
    <w:p w14:paraId="531351BC" w14:textId="77777777" w:rsidR="006E3F12" w:rsidRPr="00943C8F" w:rsidRDefault="006E3F12" w:rsidP="006E3F1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329"/>
        <w:gridCol w:w="4246"/>
        <w:gridCol w:w="2268"/>
      </w:tblGrid>
      <w:tr w:rsidR="00DB3F65" w:rsidRPr="001A5FFF" w14:paraId="65881669" w14:textId="77777777" w:rsidTr="001A5FF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C3CAE64" w14:textId="77777777" w:rsidR="00DB3F65" w:rsidRPr="001A5FFF" w:rsidRDefault="00DB3F65" w:rsidP="001A5F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A5FF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 100-бальною шкалою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EFB1455" w14:textId="77777777" w:rsidR="00DB3F65" w:rsidRPr="001A5FFF" w:rsidRDefault="00DB3F65" w:rsidP="001A5F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A5FF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Оцінка за шкалою </w:t>
            </w:r>
            <w:proofErr w:type="spellStart"/>
            <w:r w:rsidRPr="001A5FF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ECTS</w:t>
            </w:r>
            <w:proofErr w:type="spellEnd"/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147F133" w14:textId="77777777" w:rsidR="00DB3F65" w:rsidRPr="001A5FFF" w:rsidRDefault="00DB3F65" w:rsidP="001A5F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A5FF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ВИЗНАЧЕННЯ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FFCEFCB" w14:textId="77777777" w:rsidR="00DB3F65" w:rsidRPr="001A5FFF" w:rsidRDefault="00DB3F65" w:rsidP="001A5F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A5FF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 національною системою</w:t>
            </w:r>
          </w:p>
        </w:tc>
      </w:tr>
      <w:tr w:rsidR="00DB3F65" w:rsidRPr="00943C8F" w14:paraId="5CE8031D" w14:textId="77777777" w:rsidTr="00DB3F6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B361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6608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19EB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ВІДМІННО – відмінне виконання, лише з незначною кількістю помилок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447B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DB3F65" w:rsidRPr="00943C8F" w14:paraId="3B144BB9" w14:textId="77777777" w:rsidTr="00E8257E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670C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80-89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0655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  <w:p w14:paraId="5EF1D5F3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BAD8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ДУЖЕ ДОБРЕ – вище середнього рівня, з кількома помилками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DC11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B3F65" w:rsidRPr="00943C8F" w14:paraId="7C90DE90" w14:textId="77777777" w:rsidTr="00DB3F65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BFFE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75-79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2733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A4A6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ДОБРЕ – у цілому правильна робота, з певною кількістю незначних помилок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34F7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3F65" w:rsidRPr="00943C8F" w14:paraId="23ED44A5" w14:textId="77777777" w:rsidTr="00E8257E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3DCF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70-74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2602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0594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ЗАДОВІЛЬНО – непогано, але зі значною кількістю недоліків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B324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B3F65" w:rsidRPr="00943C8F" w14:paraId="61840991" w14:textId="77777777" w:rsidTr="00DB3F65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3C3D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60-69</w:t>
            </w:r>
          </w:p>
          <w:p w14:paraId="2666E93F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DDBE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A348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ДОСТАТНЬО – виконання задовольняє мінімальні критерії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D227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3F65" w:rsidRPr="00943C8F" w14:paraId="792E2065" w14:textId="77777777" w:rsidTr="00E8257E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F2FE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20-59</w:t>
            </w:r>
          </w:p>
          <w:p w14:paraId="5EC9C2A7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6C56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FX</w:t>
            </w:r>
            <w:proofErr w:type="spellEnd"/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201F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– потрібно попрацювати перед тим, як </w:t>
            </w:r>
            <w:proofErr w:type="spellStart"/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перескласти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08ED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B3F65" w:rsidRPr="00943C8F" w14:paraId="4320BE29" w14:textId="77777777" w:rsidTr="00DB3F65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BAA6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6B2A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03A6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C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– необхідна серйозна подальша робота, обов’язковий повторний курс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C587" w14:textId="77777777" w:rsidR="00DB3F65" w:rsidRPr="00943C8F" w:rsidRDefault="00DB3F65" w:rsidP="008A2B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A2BF6DF" w14:textId="77777777" w:rsidR="004E54E9" w:rsidRPr="00943C8F" w:rsidRDefault="004E54E9" w:rsidP="008A2B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1B281B" w14:textId="77777777" w:rsidR="00943C8F" w:rsidRDefault="00943C8F"/>
    <w:sectPr w:rsidR="00943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0A4C1" w14:textId="77777777" w:rsidR="005E597D" w:rsidRDefault="005E597D" w:rsidP="00B74D0E">
      <w:pPr>
        <w:spacing w:after="0" w:line="240" w:lineRule="auto"/>
      </w:pPr>
      <w:r>
        <w:separator/>
      </w:r>
    </w:p>
  </w:endnote>
  <w:endnote w:type="continuationSeparator" w:id="0">
    <w:p w14:paraId="1CFC15B1" w14:textId="77777777" w:rsidR="005E597D" w:rsidRDefault="005E597D" w:rsidP="00B74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1C716" w14:textId="77777777" w:rsidR="005E597D" w:rsidRDefault="005E597D" w:rsidP="00B74D0E">
      <w:pPr>
        <w:spacing w:after="0" w:line="240" w:lineRule="auto"/>
      </w:pPr>
      <w:r>
        <w:separator/>
      </w:r>
    </w:p>
  </w:footnote>
  <w:footnote w:type="continuationSeparator" w:id="0">
    <w:p w14:paraId="4B937A8F" w14:textId="77777777" w:rsidR="005E597D" w:rsidRDefault="005E597D" w:rsidP="00B74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0E"/>
    <w:rsid w:val="00015D4E"/>
    <w:rsid w:val="00046B1F"/>
    <w:rsid w:val="0016668B"/>
    <w:rsid w:val="001A5FFF"/>
    <w:rsid w:val="001B1FCB"/>
    <w:rsid w:val="00257AE2"/>
    <w:rsid w:val="00283152"/>
    <w:rsid w:val="00297144"/>
    <w:rsid w:val="003E1975"/>
    <w:rsid w:val="003E5AFC"/>
    <w:rsid w:val="003F6D33"/>
    <w:rsid w:val="004A1378"/>
    <w:rsid w:val="004A2113"/>
    <w:rsid w:val="004E0485"/>
    <w:rsid w:val="004E54E9"/>
    <w:rsid w:val="005E597D"/>
    <w:rsid w:val="00605F1A"/>
    <w:rsid w:val="00610C33"/>
    <w:rsid w:val="006E3F12"/>
    <w:rsid w:val="007D5F41"/>
    <w:rsid w:val="0081045A"/>
    <w:rsid w:val="00866935"/>
    <w:rsid w:val="008A2B40"/>
    <w:rsid w:val="008B408C"/>
    <w:rsid w:val="008E7E85"/>
    <w:rsid w:val="009270C0"/>
    <w:rsid w:val="00943C8F"/>
    <w:rsid w:val="00973B44"/>
    <w:rsid w:val="0098074F"/>
    <w:rsid w:val="00A433BD"/>
    <w:rsid w:val="00A57F68"/>
    <w:rsid w:val="00AA4670"/>
    <w:rsid w:val="00AC0088"/>
    <w:rsid w:val="00AE1007"/>
    <w:rsid w:val="00B42E36"/>
    <w:rsid w:val="00B74D0E"/>
    <w:rsid w:val="00D13B57"/>
    <w:rsid w:val="00DA625D"/>
    <w:rsid w:val="00DB3F65"/>
    <w:rsid w:val="00E117F3"/>
    <w:rsid w:val="00E8257E"/>
    <w:rsid w:val="00F0752A"/>
    <w:rsid w:val="00F304E1"/>
    <w:rsid w:val="00F42286"/>
    <w:rsid w:val="00FC2668"/>
    <w:rsid w:val="00FD2C18"/>
    <w:rsid w:val="00FE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EC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3B44"/>
  </w:style>
  <w:style w:type="character" w:styleId="a3">
    <w:name w:val="Hyperlink"/>
    <w:basedOn w:val="a0"/>
    <w:uiPriority w:val="99"/>
    <w:semiHidden/>
    <w:unhideWhenUsed/>
    <w:rsid w:val="00973B4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831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3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3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616</Words>
  <Characters>3513</Characters>
  <Application>Microsoft Macintosh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пользователь Microsoft Office</cp:lastModifiedBy>
  <cp:revision>23</cp:revision>
  <dcterms:created xsi:type="dcterms:W3CDTF">2026-01-06T17:36:00Z</dcterms:created>
  <dcterms:modified xsi:type="dcterms:W3CDTF">2026-01-08T21:04:00Z</dcterms:modified>
</cp:coreProperties>
</file>