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8DFF" w14:textId="77777777" w:rsidR="001C2CCC" w:rsidRPr="001C2CCC" w:rsidRDefault="001C2CCC" w:rsidP="001C2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Програмні питання</w:t>
      </w:r>
    </w:p>
    <w:p w14:paraId="7612370A" w14:textId="34D0589E" w:rsidR="001C2CCC" w:rsidRPr="001C2CCC" w:rsidRDefault="001C2CCC" w:rsidP="001C2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з навчальної дисципліни</w:t>
      </w:r>
    </w:p>
    <w:p w14:paraId="33D67ECF" w14:textId="375D6082" w:rsidR="001C2CCC" w:rsidRDefault="001C2CCC" w:rsidP="001C2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2CCC">
        <w:rPr>
          <w:rFonts w:ascii="Times New Roman" w:hAnsi="Times New Roman" w:cs="Times New Roman"/>
          <w:sz w:val="28"/>
          <w:szCs w:val="28"/>
        </w:rPr>
        <w:t>«Адміністративне деліктне право»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A1FBB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іспиту</w:t>
      </w:r>
    </w:p>
    <w:p w14:paraId="600A8315" w14:textId="5152BB69" w:rsidR="001C2CCC" w:rsidRPr="001C2CCC" w:rsidRDefault="001C2CCC" w:rsidP="001C2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2025-2026 рр.</w:t>
      </w:r>
    </w:p>
    <w:p w14:paraId="46CB8E8F" w14:textId="77777777" w:rsidR="001C2CCC" w:rsidRPr="001C2CCC" w:rsidRDefault="001C2CCC" w:rsidP="001C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8E91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1. Предмет і метод адміністративного деліктного права, його базові категорії.</w:t>
      </w:r>
    </w:p>
    <w:p w14:paraId="5E836C8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2. Адміністративні деліктні правовідносин, особливості, підстави їх виникнення, зміни або припинення. </w:t>
      </w:r>
    </w:p>
    <w:p w14:paraId="72E747F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3. Поняття, зміст й ознаки адміністративної відповідальності. </w:t>
      </w:r>
    </w:p>
    <w:p w14:paraId="2DC0AF2A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4. Публічно-правовий характер адміністративної відповідальності. Порівняння адміністративної та кримінальної відповідальності. </w:t>
      </w:r>
    </w:p>
    <w:p w14:paraId="540CAF67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5. Система законодавства про адміністративну відповідальність. </w:t>
      </w:r>
    </w:p>
    <w:p w14:paraId="05B1F7C2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6. Проблемні питання нормативно-правового регулювання адміністративної відповідальності. Аналогія процесуального (процедурного) закону. </w:t>
      </w:r>
    </w:p>
    <w:p w14:paraId="177A9230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7. Вплив Закону України «Про адміністративну процедуру» на провадження у справах про адміністративне правопорушення. </w:t>
      </w:r>
    </w:p>
    <w:p w14:paraId="5447049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8. Чинність закону про адміністративну відповідальність у часі, просторі й за колом осіб.</w:t>
      </w:r>
    </w:p>
    <w:p w14:paraId="4387134E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9. Значення практики Європейського суду з прав людини для розгляду справ про адміністративне правопорушення. </w:t>
      </w:r>
    </w:p>
    <w:p w14:paraId="2FFC6F0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10. Положення ст. 6 ЄКПЛ і проблеми їх практичної реалізації у справах про адміністративне правопорушення. </w:t>
      </w:r>
    </w:p>
    <w:p w14:paraId="023B40C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11. Право на справедливий суд у справах про адміністративне правопорушення. </w:t>
      </w:r>
    </w:p>
    <w:p w14:paraId="3630A36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12. Критерії Енгеля. </w:t>
      </w:r>
    </w:p>
    <w:p w14:paraId="02F8839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13. Сутність і зміст принципів адміністративної відповідальності, проблеми їх практичної реалізації. </w:t>
      </w:r>
    </w:p>
    <w:p w14:paraId="12DD80BE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14. Принцип презумпції невинуватості. </w:t>
      </w:r>
    </w:p>
    <w:p w14:paraId="56A0ABA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15. Принцип індивідуалізація адміністративної відповідальності. </w:t>
      </w:r>
    </w:p>
    <w:p w14:paraId="6CE6F49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16. Забезпечення права на правову допомогу у справах про адміністративне правопорушення. </w:t>
      </w:r>
    </w:p>
    <w:p w14:paraId="734268DF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17. Роль принципів адміністративної процедури у провадженнях у справах про адміністративне правопорушення. </w:t>
      </w:r>
    </w:p>
    <w:p w14:paraId="55BE246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18. Адміністративне правопорушення: поняття, ознаки й відмінність від інших видів правопорушень. </w:t>
      </w:r>
    </w:p>
    <w:p w14:paraId="7A867055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19. Склад адміністративного правопорушення. Різновиди складів.</w:t>
      </w:r>
    </w:p>
    <w:p w14:paraId="12905794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20. Об’єкт адміністративного правопорушення: </w:t>
      </w:r>
    </w:p>
    <w:p w14:paraId="467C956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21. Об’єктивна сторона адміністративного правопорушення. </w:t>
      </w:r>
    </w:p>
    <w:p w14:paraId="347CFCBE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22. Суб’єкт адміністративного правопорушення. </w:t>
      </w:r>
    </w:p>
    <w:p w14:paraId="39F8DAD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23. Суб’єктивна сторона адміністративного правопорушення. </w:t>
      </w:r>
    </w:p>
    <w:p w14:paraId="1AEF5CF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lastRenderedPageBreak/>
        <w:t>24. Обставини, що виключають відповідальність за адміністративне правопорушення. Їх характеристика.</w:t>
      </w:r>
    </w:p>
    <w:p w14:paraId="6BCD5B4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25. Звільнення від адміністративної відповідальності. </w:t>
      </w:r>
    </w:p>
    <w:p w14:paraId="403452F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26. Заходи адміністративної відповідальності. </w:t>
      </w:r>
    </w:p>
    <w:p w14:paraId="325FBE33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27. Поняття і класифікація адміністративних стягнень, їх цілі. </w:t>
      </w:r>
    </w:p>
    <w:p w14:paraId="1E1076A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28. Попередження й штраф як різновиди адміністративних стягнень.</w:t>
      </w:r>
    </w:p>
    <w:p w14:paraId="78A4D37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29. Оплатне вилучення предмета, який став знаряддям вчинення або безпосереднім об’єктом адміністративного правопорушення, і конфіскація предмета, який став знаряддям вчинення або безпосереднім об’єктом адміністративного правопорушення; грошей, одержаних внаслідок вчинення адміністративного правопорушення. </w:t>
      </w:r>
    </w:p>
    <w:p w14:paraId="66522EAF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30. Позбавлення спеціального права, наданого громадянинові (права керування транспортними засобами; права полювання).</w:t>
      </w:r>
    </w:p>
    <w:p w14:paraId="79D5EC54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31. Позбавлення права обіймати певні посади або займатися певною діяльністю. Заборона лобіювання.</w:t>
      </w:r>
    </w:p>
    <w:p w14:paraId="1ED83CE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32. Різновиди примусових робіт як адміністративні стягнення. Їх характеристика. </w:t>
      </w:r>
    </w:p>
    <w:p w14:paraId="68A5B42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33. Адміністративний арешт й арешт з утриманням на гауптвахті. </w:t>
      </w:r>
    </w:p>
    <w:p w14:paraId="37FCF929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34. Загальні правила накладення адміністративних стягнень за адміністративні правопорушення. </w:t>
      </w:r>
    </w:p>
    <w:p w14:paraId="7EEF6E2F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35. Обставини, що пом’якшують чи обтяжують відповідальність за адміністративне правопорушення. </w:t>
      </w:r>
    </w:p>
    <w:p w14:paraId="42630E8A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36. Строки накладення адміністративних стягнень. Строк, після закінчення якого особа вважається такою, що не була піддана адміністративному стягненню. </w:t>
      </w:r>
    </w:p>
    <w:p w14:paraId="6D319B92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37. Провадження у справах про адміністративне правопорушення, його завдання, принципи, стадії. </w:t>
      </w:r>
    </w:p>
    <w:p w14:paraId="232A2F45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38. Органи (суб’єкти), уповноважені вчиняти дії чи приймати акти, спрямовані на виявлення й фіксацію проступку, розгляд і вирішення справи й виконання постанови. </w:t>
      </w:r>
    </w:p>
    <w:p w14:paraId="24642DE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39. Особи, які беруть участь у провадженні у справах про адміністративне правопорушення.</w:t>
      </w:r>
    </w:p>
    <w:p w14:paraId="3240D2FA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40. Представництво у справах про адміністративне правопорушення. </w:t>
      </w:r>
    </w:p>
    <w:p w14:paraId="7BEA8A2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41. Початок провадження у справах про адміністративне правопорушення, його завдання. </w:t>
      </w:r>
    </w:p>
    <w:p w14:paraId="6FC3B384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42. Форми фіксації факту вчинення адміністративного правопорушення. </w:t>
      </w:r>
    </w:p>
    <w:p w14:paraId="41CAC09F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43. Складання протоколу про адміністративне правопорушення. </w:t>
      </w:r>
    </w:p>
    <w:p w14:paraId="1A4C5C5F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44. Випадки, коли протокол не складається. </w:t>
      </w:r>
    </w:p>
    <w:p w14:paraId="7E805C5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45. Направлення протоколу на доопрацювання: дискусійні питання. </w:t>
      </w:r>
    </w:p>
    <w:p w14:paraId="1D6429F0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46. Заходи забезпечення провадження у справах про адміністративні правопорушення, мета їх застосування й види. </w:t>
      </w:r>
    </w:p>
    <w:p w14:paraId="26A9A10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47. Адміністративне затримання особи. </w:t>
      </w:r>
    </w:p>
    <w:p w14:paraId="5494206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lastRenderedPageBreak/>
        <w:t xml:space="preserve">48. Огляд (особистий, речей та документів) і вилучення речей та документів. </w:t>
      </w:r>
    </w:p>
    <w:p w14:paraId="51ACD1F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49. Тимчасове вилучення посвідчення водія. </w:t>
      </w:r>
    </w:p>
    <w:p w14:paraId="6E0088F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50. Тимчасове затримання транспортного засобу. </w:t>
      </w:r>
    </w:p>
    <w:p w14:paraId="25932C19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51. Тимчасове вилучення тварини. </w:t>
      </w:r>
    </w:p>
    <w:p w14:paraId="1A0F6FC2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52. Відсторонення водіїв від керування транспортними засобами, річковими і маломірними суднами. </w:t>
      </w:r>
    </w:p>
    <w:p w14:paraId="5D3F338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53. Огляд на стан алкогольного, наркотичного чи іншого сп’яніння, а також щодо перебування під впливом лікарських препаратів, що знижують увагу і швидкість реакції. </w:t>
      </w:r>
    </w:p>
    <w:p w14:paraId="5CA98C66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54. Розгляд справи про адміністративне правопорушення (місце розгляду та строки).</w:t>
      </w:r>
    </w:p>
    <w:p w14:paraId="6F7C1FA3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54. Підвідомчість: предметна й територіальна. </w:t>
      </w:r>
    </w:p>
    <w:p w14:paraId="07D6905A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56. Докази й доказування у справі про адміністративне правопорушення. </w:t>
      </w:r>
    </w:p>
    <w:p w14:paraId="4D6C81F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57. Види постанов по справі про адміністративне правопорушення. </w:t>
      </w:r>
    </w:p>
    <w:p w14:paraId="56C2E68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58. Набрання постановою законної сили. </w:t>
      </w:r>
    </w:p>
    <w:p w14:paraId="0E1398C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59. Оскарження постанови по справі про адміністративне правопорушення. </w:t>
      </w:r>
    </w:p>
    <w:p w14:paraId="20D9A154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60. Адміністративний порядок оскарження постанов у справах про адміністративні правопорушення. </w:t>
      </w:r>
    </w:p>
    <w:p w14:paraId="580ED779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61. Оскарження постанови в порядку адміністративного судочинства. </w:t>
      </w:r>
    </w:p>
    <w:p w14:paraId="4C6D337E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62. Оскарження постанови суду в апеляційному порядку. </w:t>
      </w:r>
    </w:p>
    <w:p w14:paraId="145D504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63. Загальні питання виконання постанови про накладення стягнення. </w:t>
      </w:r>
    </w:p>
    <w:p w14:paraId="5ADC7B2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64. Виконання майнових стягнень. </w:t>
      </w:r>
    </w:p>
    <w:p w14:paraId="576E0B3E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65. Виконання постанов про накладення стягнень, пов’язаних з обмеженням правового статусу особи. </w:t>
      </w:r>
    </w:p>
    <w:p w14:paraId="33B23592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66. Виконання постанов про накладення стягнень, що передбачають особисті чи трудові обов’язки. </w:t>
      </w:r>
    </w:p>
    <w:p w14:paraId="56BDF90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67. Виконання постанов про накладення стягнень, пов’язаних із тимчасовим обмеженням свободи особи. Добровільне виконання постанови про накладення стягнення. </w:t>
      </w:r>
    </w:p>
    <w:p w14:paraId="51077D53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68. Порядок розгляду справ про правопорушення, зафіксовані в автоматичному режимі. </w:t>
      </w:r>
    </w:p>
    <w:p w14:paraId="275FB5B1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69. Звільнення від адміністративної відповідальності відповідальну особу. </w:t>
      </w:r>
    </w:p>
    <w:p w14:paraId="1DCA074B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70. Особливості розгляду справи про адміністративне правопорушення у сфері безпеки на автомобільному транспорті. </w:t>
      </w:r>
    </w:p>
    <w:p w14:paraId="6A86805D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71. Особливості адміністративної відповідальності юридичних осіб. </w:t>
      </w:r>
    </w:p>
    <w:p w14:paraId="44F771DC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72. Особливості адміністративної відповідальності неповнолітніх. </w:t>
      </w:r>
    </w:p>
    <w:p w14:paraId="63D7EB59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 xml:space="preserve">73. Особливості адміністративної відповідальності за правопорушення, пов’язані з корупцією. </w:t>
      </w:r>
    </w:p>
    <w:p w14:paraId="6D6C9AC8" w14:textId="77777777" w:rsidR="001C2CCC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lastRenderedPageBreak/>
        <w:t xml:space="preserve">74. Участь прокурора в провадженнях у справах про адміністративне правопорушення. </w:t>
      </w:r>
    </w:p>
    <w:p w14:paraId="59DBF833" w14:textId="7A7AE89C" w:rsidR="00CE428F" w:rsidRPr="001C2CCC" w:rsidRDefault="001C2CCC" w:rsidP="001C2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CC">
        <w:rPr>
          <w:rFonts w:ascii="Times New Roman" w:hAnsi="Times New Roman" w:cs="Times New Roman"/>
          <w:sz w:val="28"/>
          <w:szCs w:val="28"/>
        </w:rPr>
        <w:t>75. Перегляд постанови по справі про адміністративне правопорушення у разі встановлення міжнародною судовою установою, юрисдикція якої визнана Україною, порушення Україною міжнародних зобов’язань при вирішенні справи судом.</w:t>
      </w:r>
    </w:p>
    <w:sectPr w:rsidR="00CE428F" w:rsidRPr="001C2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CC"/>
    <w:rsid w:val="001C2CCC"/>
    <w:rsid w:val="00326D76"/>
    <w:rsid w:val="00552443"/>
    <w:rsid w:val="00AA1FBB"/>
    <w:rsid w:val="00C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2209"/>
  <w15:chartTrackingRefBased/>
  <w15:docId w15:val="{EE8F6F67-1212-9A48-A16B-E6F9ACE0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C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C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C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C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C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C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2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C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C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C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C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2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Хельга Птичкина</dc:creator>
  <cp:keywords/>
  <dc:description/>
  <cp:lastModifiedBy>Хельга Птичкина</cp:lastModifiedBy>
  <cp:revision>2</cp:revision>
  <dcterms:created xsi:type="dcterms:W3CDTF">2026-05-27T17:13:00Z</dcterms:created>
  <dcterms:modified xsi:type="dcterms:W3CDTF">2026-05-27T17:15:00Z</dcterms:modified>
</cp:coreProperties>
</file>