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3FF3" w:rsidRDefault="009A3FF3" w:rsidP="00AD53A8">
      <w:pPr>
        <w:spacing w:line="360" w:lineRule="auto"/>
        <w:jc w:val="center"/>
        <w:rPr>
          <w:rFonts w:eastAsia="Times New Roman"/>
          <w:b/>
          <w:bCs/>
          <w:noProof w:val="0"/>
          <w:color w:val="000000"/>
          <w:sz w:val="28"/>
          <w:szCs w:val="28"/>
          <w:shd w:val="clear" w:color="auto" w:fill="FFFFFF"/>
          <w:lang w:eastAsia="ru-RU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Екзаменаційні питання з навчальної дисципліни</w:t>
      </w:r>
    </w:p>
    <w:p w:rsidR="009A3FF3" w:rsidRDefault="009A3FF3" w:rsidP="00AD53A8">
      <w:pPr>
        <w:spacing w:line="360" w:lineRule="auto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«Правила дорожнього руху: юридичні наслідки їх порушення»</w:t>
      </w:r>
    </w:p>
    <w:p w:rsidR="009A3FF3" w:rsidRDefault="009A3FF3" w:rsidP="00AD53A8">
      <w:pPr>
        <w:spacing w:line="360" w:lineRule="auto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на 2025 – 2026 н.р.</w:t>
      </w:r>
    </w:p>
    <w:p w:rsidR="00B457BE" w:rsidRDefault="00B457BE" w:rsidP="00AD53A8">
      <w:pPr>
        <w:spacing w:line="360" w:lineRule="auto"/>
        <w:jc w:val="both"/>
      </w:pPr>
    </w:p>
    <w:p w:rsidR="009A3FF3" w:rsidRPr="00C62E8B" w:rsidRDefault="009A3FF3" w:rsidP="00AD53A8">
      <w:pPr>
        <w:pStyle w:val="a5"/>
        <w:numPr>
          <w:ilvl w:val="0"/>
          <w:numId w:val="1"/>
        </w:numPr>
        <w:spacing w:line="360" w:lineRule="auto"/>
        <w:jc w:val="both"/>
        <w:rPr>
          <w:rFonts w:eastAsia="Times New Roman"/>
          <w:bCs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bCs/>
          <w:noProof w:val="0"/>
          <w:color w:val="1D2125"/>
          <w:sz w:val="28"/>
          <w:szCs w:val="28"/>
          <w:lang w:eastAsia="ru-UA"/>
        </w:rPr>
        <w:t>Нормативн</w:t>
      </w:r>
      <w:r w:rsidR="00AF0953">
        <w:rPr>
          <w:rFonts w:eastAsia="Times New Roman"/>
          <w:bCs/>
          <w:noProof w:val="0"/>
          <w:color w:val="1D2125"/>
          <w:sz w:val="28"/>
          <w:szCs w:val="28"/>
          <w:lang w:eastAsia="ru-UA"/>
        </w:rPr>
        <w:t>о-правове</w:t>
      </w:r>
      <w:r w:rsidRPr="00C62E8B">
        <w:rPr>
          <w:rFonts w:eastAsia="Times New Roman"/>
          <w:bCs/>
          <w:noProof w:val="0"/>
          <w:color w:val="1D2125"/>
          <w:sz w:val="28"/>
          <w:szCs w:val="28"/>
          <w:lang w:eastAsia="ru-UA"/>
        </w:rPr>
        <w:t xml:space="preserve"> регулювання правил дорожнього руху.</w:t>
      </w:r>
    </w:p>
    <w:p w:rsidR="009A3FF3" w:rsidRPr="00C62E8B" w:rsidRDefault="009A3FF3" w:rsidP="00C62E8B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Законодавство України в сфері безпеки дорожнього руху.</w:t>
      </w:r>
    </w:p>
    <w:p w:rsidR="009A3FF3" w:rsidRPr="00C62E8B" w:rsidRDefault="009A3FF3" w:rsidP="00C62E8B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Підзаконні акти в сфері безпеки дорожнього руху.</w:t>
      </w:r>
    </w:p>
    <w:p w:rsidR="009A3FF3" w:rsidRPr="00C62E8B" w:rsidRDefault="009A3FF3" w:rsidP="00C62E8B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Правила дорожнього руху, як основний нормативний акт в сфері безпеки дорожнього руху.</w:t>
      </w:r>
    </w:p>
    <w:p w:rsidR="009A3FF3" w:rsidRPr="00C62E8B" w:rsidRDefault="009A3FF3" w:rsidP="00C62E8B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 xml:space="preserve">Термінологія, що закріплена в нормативно-правових актах </w:t>
      </w:r>
      <w:r w:rsidR="00AF0953">
        <w:rPr>
          <w:rFonts w:eastAsia="Times New Roman"/>
          <w:noProof w:val="0"/>
          <w:color w:val="1D2125"/>
          <w:sz w:val="28"/>
          <w:szCs w:val="28"/>
          <w:lang w:eastAsia="ru-UA"/>
        </w:rPr>
        <w:t>у</w:t>
      </w: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 xml:space="preserve"> сфері безпеки дорожнього руху.</w:t>
      </w:r>
    </w:p>
    <w:p w:rsidR="00C62E8B" w:rsidRDefault="009A3FF3" w:rsidP="00C62E8B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Нормативно-правове регулювання притягнення до юридичної відповідальності за порушення правил дорожнього руху.</w:t>
      </w:r>
    </w:p>
    <w:p w:rsidR="00C62E8B" w:rsidRDefault="009A3FF3" w:rsidP="00C62E8B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Загальна характеристика юридичної відповідальності за порушення правил дорожнього руху.</w:t>
      </w:r>
    </w:p>
    <w:p w:rsidR="00C62E8B" w:rsidRDefault="00C62E8B" w:rsidP="00C62E8B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Види юридичної відповідальності за порушення правил дорожнього руху.</w:t>
      </w:r>
    </w:p>
    <w:p w:rsidR="00C62E8B" w:rsidRDefault="009A3FF3" w:rsidP="00C62E8B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Адміністративна відповідальність за порушення правил дорожнього руху.</w:t>
      </w:r>
    </w:p>
    <w:p w:rsidR="00C62E8B" w:rsidRDefault="009A3FF3" w:rsidP="00C62E8B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Кримінальна відповідальність за порушення правил дорожнього руху.</w:t>
      </w:r>
    </w:p>
    <w:p w:rsidR="00C62E8B" w:rsidRDefault="009A3FF3" w:rsidP="00C62E8B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Цивільно-правова відповідальність за порушення правил дорожнього руху.</w:t>
      </w:r>
    </w:p>
    <w:p w:rsidR="009A3FF3" w:rsidRPr="00C62E8B" w:rsidRDefault="009A3FF3" w:rsidP="00C62E8B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b/>
          <w:bCs/>
          <w:noProof w:val="0"/>
          <w:color w:val="1D2125"/>
          <w:sz w:val="28"/>
          <w:szCs w:val="28"/>
          <w:lang w:eastAsia="ru-UA"/>
        </w:rPr>
        <w:t xml:space="preserve"> </w:t>
      </w:r>
      <w:r w:rsidRPr="00C62E8B">
        <w:rPr>
          <w:rFonts w:eastAsia="Times New Roman"/>
          <w:bCs/>
          <w:noProof w:val="0"/>
          <w:color w:val="1D2125"/>
          <w:sz w:val="28"/>
          <w:szCs w:val="28"/>
          <w:lang w:eastAsia="ru-UA"/>
        </w:rPr>
        <w:t>Практика Європейського Суду з прав людини у справах про притягнення особи до адміністративної відповідальності за порушення правил дорожнього руху.</w:t>
      </w:r>
    </w:p>
    <w:p w:rsidR="009A3FF3" w:rsidRPr="00C62E8B" w:rsidRDefault="009A3FF3" w:rsidP="00C62E8B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Механізм оскарження рішень про притягнення до юридичної відповідальності за порушення правил дорожнього руху до ЄСПЛ.</w:t>
      </w:r>
    </w:p>
    <w:p w:rsidR="009A3FF3" w:rsidRPr="00C62E8B" w:rsidRDefault="009A3FF3" w:rsidP="00C62E8B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Рішення ЄСПЛ по справах про адміністративні правопорушення у сфері безпеки дорожнього руху.</w:t>
      </w:r>
    </w:p>
    <w:p w:rsidR="009A3FF3" w:rsidRPr="00C62E8B" w:rsidRDefault="009A3FF3" w:rsidP="00C62E8B">
      <w:pPr>
        <w:pStyle w:val="a5"/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lastRenderedPageBreak/>
        <w:t>Нормативне закріплення</w:t>
      </w:r>
      <w:r w:rsidRPr="00C62E8B">
        <w:rPr>
          <w:rFonts w:eastAsia="Times New Roman"/>
          <w:b/>
          <w:bCs/>
          <w:noProof w:val="0"/>
          <w:color w:val="1D2125"/>
          <w:sz w:val="28"/>
          <w:szCs w:val="28"/>
          <w:lang w:eastAsia="ru-UA"/>
        </w:rPr>
        <w:t> </w:t>
      </w: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адміністративних стягнень, що накладаються за порушення правил дорожнього руху.</w:t>
      </w:r>
    </w:p>
    <w:p w:rsidR="009A3FF3" w:rsidRPr="00C62E8B" w:rsidRDefault="009A3FF3" w:rsidP="00C62E8B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Види</w:t>
      </w:r>
      <w:r w:rsidRPr="00C62E8B">
        <w:rPr>
          <w:rFonts w:eastAsia="Times New Roman"/>
          <w:b/>
          <w:bCs/>
          <w:noProof w:val="0"/>
          <w:color w:val="1D2125"/>
          <w:sz w:val="28"/>
          <w:szCs w:val="28"/>
          <w:lang w:eastAsia="ru-UA"/>
        </w:rPr>
        <w:t> </w:t>
      </w: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адміністративних стягнень, що накладаються за порушення правил дорожнього руху.</w:t>
      </w:r>
    </w:p>
    <w:p w:rsidR="009A3FF3" w:rsidRPr="00C62E8B" w:rsidRDefault="009A3FF3" w:rsidP="00C62E8B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Особливості накладення</w:t>
      </w:r>
      <w:r w:rsidRPr="00C62E8B">
        <w:rPr>
          <w:rFonts w:eastAsia="Times New Roman"/>
          <w:b/>
          <w:bCs/>
          <w:noProof w:val="0"/>
          <w:color w:val="1D2125"/>
          <w:sz w:val="28"/>
          <w:szCs w:val="28"/>
          <w:lang w:eastAsia="ru-UA"/>
        </w:rPr>
        <w:t> </w:t>
      </w: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штрафу за порушення правил дорожнього руху.</w:t>
      </w:r>
    </w:p>
    <w:p w:rsidR="009A3FF3" w:rsidRPr="00C62E8B" w:rsidRDefault="009A3FF3" w:rsidP="00C62E8B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Позбавлення спеціального права, як адміністративне стягнення.</w:t>
      </w:r>
    </w:p>
    <w:p w:rsidR="009A3FF3" w:rsidRPr="00C62E8B" w:rsidRDefault="009A3FF3" w:rsidP="00C62E8B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Загальні правила накладення стягнення за адміністративне правопорушення.</w:t>
      </w:r>
    </w:p>
    <w:p w:rsidR="009A3FF3" w:rsidRPr="00C62E8B" w:rsidRDefault="009A3FF3" w:rsidP="00C62E8B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Строки накладення адміністративного стягнення.</w:t>
      </w:r>
    </w:p>
    <w:p w:rsidR="009A3FF3" w:rsidRPr="00C62E8B" w:rsidRDefault="009A3FF3" w:rsidP="00C62E8B">
      <w:pPr>
        <w:pStyle w:val="a5"/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bCs/>
          <w:noProof w:val="0"/>
          <w:color w:val="1D2125"/>
          <w:sz w:val="28"/>
          <w:szCs w:val="28"/>
          <w:lang w:eastAsia="ru-UA"/>
        </w:rPr>
        <w:t>Особливості кваліфікації адміністративних правопорушень у сфері забезпечення безпеки дорожнього руху.</w:t>
      </w:r>
    </w:p>
    <w:p w:rsidR="009A3FF3" w:rsidRPr="00C62E8B" w:rsidRDefault="009A3FF3" w:rsidP="00C62E8B">
      <w:pPr>
        <w:pStyle w:val="a5"/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 xml:space="preserve"> Поняття та зміст адміністративно-правової кваліфікації правопорушень у сфері безпеки дорожнього руху.</w:t>
      </w:r>
    </w:p>
    <w:p w:rsidR="009A3FF3" w:rsidRPr="00C62E8B" w:rsidRDefault="009A3FF3" w:rsidP="00C62E8B">
      <w:pPr>
        <w:pStyle w:val="a5"/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 xml:space="preserve"> Значення адміністративно-правової кваліфікації правопорушень у сфері безпеки дорожнього руху.</w:t>
      </w:r>
    </w:p>
    <w:p w:rsidR="009A3FF3" w:rsidRPr="00C62E8B" w:rsidRDefault="009A3FF3" w:rsidP="00C62E8B">
      <w:pPr>
        <w:pStyle w:val="a5"/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 xml:space="preserve"> Види </w:t>
      </w:r>
      <w:r w:rsidR="00AF0953"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адміністративно</w:t>
      </w: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-правової кваліфікації правопорушень у сфері безпеки дорожнього руху.</w:t>
      </w:r>
    </w:p>
    <w:p w:rsidR="00C62E8B" w:rsidRDefault="009A3FF3" w:rsidP="00C62E8B">
      <w:pPr>
        <w:pStyle w:val="a5"/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 xml:space="preserve"> Принципи адміністративно-правової кваліфікації правопорушень у сфері безпеки дорожнього руху.</w:t>
      </w:r>
    </w:p>
    <w:p w:rsidR="009A3FF3" w:rsidRPr="00C62E8B" w:rsidRDefault="009A3FF3" w:rsidP="00C62E8B">
      <w:pPr>
        <w:pStyle w:val="a5"/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b/>
          <w:bCs/>
          <w:noProof w:val="0"/>
          <w:color w:val="1D2125"/>
          <w:sz w:val="28"/>
          <w:szCs w:val="28"/>
          <w:lang w:eastAsia="ru-UA"/>
        </w:rPr>
        <w:t xml:space="preserve"> </w:t>
      </w:r>
      <w:r w:rsidRPr="00C62E8B">
        <w:rPr>
          <w:rFonts w:eastAsia="Times New Roman"/>
          <w:bCs/>
          <w:noProof w:val="0"/>
          <w:color w:val="1D2125"/>
          <w:sz w:val="28"/>
          <w:szCs w:val="28"/>
          <w:lang w:eastAsia="ru-UA"/>
        </w:rPr>
        <w:t>Адміністративна відповідальність за правопорушення у сфері забезпечення безпеки дорожнього руху, зафіксовані в автоматичному режимі.</w:t>
      </w:r>
    </w:p>
    <w:p w:rsidR="009A3FF3" w:rsidRPr="00C62E8B" w:rsidRDefault="009A3FF3" w:rsidP="00C62E8B">
      <w:pPr>
        <w:pStyle w:val="a5"/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Нормати</w:t>
      </w:r>
      <w:r w:rsidR="00C62E8B"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в</w:t>
      </w: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не закріплення відповідальності за правопорушення у сфері забезпечення безпеки дорожнього руху, зафіксовані в автоматичному режимі.</w:t>
      </w:r>
    </w:p>
    <w:p w:rsidR="009A3FF3" w:rsidRPr="00C62E8B" w:rsidRDefault="009A3FF3" w:rsidP="00C62E8B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Характеристика складів адміністративних правопорушень у сфері забезпечення безпеки дорожнього руху, які можуть бути зафіксовані в автоматичному режимі.</w:t>
      </w:r>
    </w:p>
    <w:p w:rsidR="009A3FF3" w:rsidRPr="00C62E8B" w:rsidRDefault="009A3FF3" w:rsidP="00C62E8B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lastRenderedPageBreak/>
        <w:t>Види технічних засобів, що використовуються для фіксації правопорушень у сфері забезпечення безпеки дорожнього руху в автоматичному режимі.</w:t>
      </w:r>
    </w:p>
    <w:p w:rsidR="009A3FF3" w:rsidRPr="00C62E8B" w:rsidRDefault="009A3FF3" w:rsidP="00C62E8B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Особливості винесення постанови про притягнення до адміністративної відповідальності за правопорушення у сфері забезпечення безпеки дорожнього руху, зафіксовані в автоматичному режимі.</w:t>
      </w:r>
    </w:p>
    <w:p w:rsidR="00C62E8B" w:rsidRDefault="009A3FF3" w:rsidP="00C62E8B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Механізм оскарження постанови про притягнення до адміністративної відповідальності за правопорушення у сфері забезпечення безпеки дорожнього руху, зафіксовані в автоматичному режимі.</w:t>
      </w:r>
    </w:p>
    <w:p w:rsidR="009A3FF3" w:rsidRPr="00C62E8B" w:rsidRDefault="009A3FF3" w:rsidP="00C62E8B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b/>
          <w:bCs/>
          <w:noProof w:val="0"/>
          <w:color w:val="1D2125"/>
          <w:sz w:val="28"/>
          <w:szCs w:val="28"/>
          <w:lang w:eastAsia="ru-UA"/>
        </w:rPr>
        <w:t> </w:t>
      </w:r>
      <w:r w:rsidRPr="00C62E8B">
        <w:rPr>
          <w:rFonts w:eastAsia="Times New Roman"/>
          <w:bCs/>
          <w:noProof w:val="0"/>
          <w:color w:val="1D2125"/>
          <w:sz w:val="28"/>
          <w:szCs w:val="28"/>
          <w:lang w:eastAsia="ru-UA"/>
        </w:rPr>
        <w:t>Особливості розгляду справ про порушення правил зупинки, стоянки, паркування транспортних засобів, зафіксовані в режимі фотозйомки (відеозапису).</w:t>
      </w:r>
    </w:p>
    <w:p w:rsidR="009A3FF3" w:rsidRPr="00C62E8B" w:rsidRDefault="009A3FF3" w:rsidP="00C62E8B">
      <w:pPr>
        <w:pStyle w:val="a5"/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Нормати</w:t>
      </w:r>
      <w:r w:rsidR="00C62E8B"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в</w:t>
      </w: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не закріплення відповідальності за правопорушення правил зупинки, стоянки, паркування транспортних засобів, зафіксовані в режимі фотозйомки (відеозапису).</w:t>
      </w:r>
    </w:p>
    <w:p w:rsidR="009A3FF3" w:rsidRPr="00C62E8B" w:rsidRDefault="009A3FF3" w:rsidP="00C62E8B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Характеристика складів адміністративних правопорушень щодо правил зупинки, стоянки, паркування транспортних засобів, зафіксовані в режимі фотозйомки (відеозапису).</w:t>
      </w:r>
    </w:p>
    <w:p w:rsidR="009A3FF3" w:rsidRPr="00C62E8B" w:rsidRDefault="009A3FF3" w:rsidP="00C62E8B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Види технічних засобів, що використовуються для фіксації порушення правил зупинки, стоянки, паркування транспортних засобів, зафіксовані в режимі фотозйомки (відеозапису).</w:t>
      </w:r>
    </w:p>
    <w:p w:rsidR="009A3FF3" w:rsidRPr="00C62E8B" w:rsidRDefault="009A3FF3" w:rsidP="00C62E8B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Особливості винесення постанови про притягнення до адміністративної відповідальності за порушення правил зупинки, стоянки, паркування транспортних засобів, зафіксовані в режимі фотозйомки (відеозапису).</w:t>
      </w:r>
    </w:p>
    <w:p w:rsidR="00C62E8B" w:rsidRDefault="009A3FF3" w:rsidP="00C62E8B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Механізм оскарження постанови про притягнення до адміністративної відповідальності за порушення правил зупинки, стоянки, паркування транспортних засобів, зафіксовані в режимі фотозйомки (відеозапису).</w:t>
      </w:r>
    </w:p>
    <w:p w:rsidR="009A3FF3" w:rsidRPr="00C62E8B" w:rsidRDefault="009A3FF3" w:rsidP="00C62E8B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b/>
          <w:bCs/>
          <w:noProof w:val="0"/>
          <w:color w:val="1D2125"/>
          <w:sz w:val="28"/>
          <w:szCs w:val="28"/>
          <w:lang w:eastAsia="ru-UA"/>
        </w:rPr>
        <w:t xml:space="preserve"> </w:t>
      </w:r>
      <w:r w:rsidRPr="00C62E8B">
        <w:rPr>
          <w:rFonts w:eastAsia="Times New Roman"/>
          <w:bCs/>
          <w:noProof w:val="0"/>
          <w:color w:val="1D2125"/>
          <w:sz w:val="28"/>
          <w:szCs w:val="28"/>
          <w:lang w:eastAsia="ru-UA"/>
        </w:rPr>
        <w:t>Особливості адміністративної відповідальності юридичних осіб за порушення правил дорожнього руху. </w:t>
      </w:r>
    </w:p>
    <w:p w:rsidR="009A3FF3" w:rsidRPr="00C62E8B" w:rsidRDefault="009A3FF3" w:rsidP="00C62E8B">
      <w:pPr>
        <w:pStyle w:val="a5"/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lastRenderedPageBreak/>
        <w:t>Нормативно-правове регулювання адміністративної відповідальності юридичних осіб за порушення правил дорожнього руху. </w:t>
      </w:r>
    </w:p>
    <w:p w:rsidR="009A3FF3" w:rsidRPr="00C62E8B" w:rsidRDefault="009A3FF3" w:rsidP="00C62E8B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Особливості притягнення юридичної особи до адміністративної відповідальності за порушення правил дорожнього руху.</w:t>
      </w:r>
    </w:p>
    <w:p w:rsidR="00C62E8B" w:rsidRDefault="009A3FF3" w:rsidP="00C62E8B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Склад адміністративного правопорушення за яку притягається юридична особа. </w:t>
      </w:r>
    </w:p>
    <w:p w:rsidR="00C62E8B" w:rsidRDefault="009A3FF3" w:rsidP="00C62E8B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Поняття провадження у справах про адміністративні правопорушення.</w:t>
      </w:r>
    </w:p>
    <w:p w:rsidR="00C62E8B" w:rsidRDefault="009A3FF3" w:rsidP="00C62E8B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Завдання і принципи провадження у справах про адміністративні правопорушення.</w:t>
      </w:r>
    </w:p>
    <w:p w:rsidR="00C62E8B" w:rsidRDefault="009A3FF3" w:rsidP="00C62E8B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Докази у справах про адміністративні правопорушення.</w:t>
      </w:r>
    </w:p>
    <w:p w:rsidR="00C62E8B" w:rsidRDefault="009A3FF3" w:rsidP="00C62E8B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Учасники провадження у справах про адміністративні правопорушення.</w:t>
      </w:r>
    </w:p>
    <w:p w:rsidR="00C62E8B" w:rsidRDefault="009A3FF3" w:rsidP="00C62E8B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Стадії провадження у справах про адміністративні правопорушення.</w:t>
      </w:r>
    </w:p>
    <w:p w:rsidR="00C62E8B" w:rsidRDefault="009A3FF3" w:rsidP="00C62E8B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b/>
          <w:bCs/>
          <w:noProof w:val="0"/>
          <w:color w:val="1D2125"/>
          <w:sz w:val="28"/>
          <w:szCs w:val="28"/>
          <w:lang w:eastAsia="ru-UA"/>
        </w:rPr>
        <w:t> </w:t>
      </w:r>
      <w:r w:rsidRPr="00C62E8B">
        <w:rPr>
          <w:rFonts w:eastAsia="Times New Roman"/>
          <w:bCs/>
          <w:noProof w:val="0"/>
          <w:color w:val="1D2125"/>
          <w:sz w:val="28"/>
          <w:szCs w:val="28"/>
          <w:lang w:eastAsia="ru-UA"/>
        </w:rPr>
        <w:t>Фіксація факту вчинення адміністративного правопорушення у сфері забезпечення безпеки дорожнього руху.</w:t>
      </w:r>
    </w:p>
    <w:p w:rsidR="00C62E8B" w:rsidRDefault="009A3FF3" w:rsidP="00C62E8B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Способи та види фіксації адміністративного правопорушення у сфері забезпечення безпеки дорожнього руху.</w:t>
      </w:r>
    </w:p>
    <w:p w:rsidR="00C62E8B" w:rsidRDefault="009A3FF3" w:rsidP="00C62E8B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Складання протоколу про адміністративне правопорушення у сфері забезпечення безпеки дорожнього руху.</w:t>
      </w:r>
    </w:p>
    <w:p w:rsidR="00C62E8B" w:rsidRPr="00C62E8B" w:rsidRDefault="009A3FF3" w:rsidP="00C62E8B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 xml:space="preserve">Види доказів в справах про </w:t>
      </w:r>
      <w:r w:rsidR="00C62E8B"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адміністративні</w:t>
      </w: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 xml:space="preserve"> правопорушення у сфері забезпечення безпеки дорожнього руху</w:t>
      </w:r>
      <w:r w:rsidR="00C62E8B">
        <w:rPr>
          <w:rFonts w:eastAsia="Times New Roman"/>
          <w:noProof w:val="0"/>
          <w:color w:val="1D2125"/>
          <w:sz w:val="28"/>
          <w:szCs w:val="28"/>
          <w:lang w:val="ru-RU" w:eastAsia="ru-UA"/>
        </w:rPr>
        <w:t>.</w:t>
      </w:r>
    </w:p>
    <w:p w:rsidR="00C62E8B" w:rsidRDefault="009A3FF3" w:rsidP="00C62E8B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Збирання та оцінка доказів</w:t>
      </w:r>
      <w:r w:rsidR="00C62E8B"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 xml:space="preserve"> в справах про адміністративні правопорушення у сфері забезпечення безпеки дорожнього руху</w:t>
      </w: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.</w:t>
      </w:r>
    </w:p>
    <w:p w:rsidR="001747A2" w:rsidRPr="001747A2" w:rsidRDefault="001747A2" w:rsidP="001747A2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1747A2">
        <w:rPr>
          <w:rFonts w:eastAsia="Times New Roman"/>
          <w:noProof w:val="0"/>
          <w:color w:val="1D2125"/>
          <w:sz w:val="28"/>
          <w:szCs w:val="28"/>
          <w:lang w:eastAsia="ru-UA"/>
        </w:rPr>
        <w:t>Поняття і види дорожньо-транспортних пригод.</w:t>
      </w:r>
    </w:p>
    <w:p w:rsidR="001747A2" w:rsidRPr="001747A2" w:rsidRDefault="001747A2" w:rsidP="001747A2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1747A2">
        <w:rPr>
          <w:rFonts w:eastAsia="Times New Roman"/>
          <w:noProof w:val="0"/>
          <w:color w:val="1D2125"/>
          <w:sz w:val="28"/>
          <w:szCs w:val="28"/>
          <w:lang w:eastAsia="ru-UA"/>
        </w:rPr>
        <w:t>Облік дорожньо-транспортних пригод</w:t>
      </w:r>
      <w:r>
        <w:rPr>
          <w:rFonts w:eastAsia="Times New Roman"/>
          <w:noProof w:val="0"/>
          <w:color w:val="1D2125"/>
          <w:sz w:val="28"/>
          <w:szCs w:val="28"/>
          <w:lang w:val="ru-RU" w:eastAsia="ru-UA"/>
        </w:rPr>
        <w:t>.</w:t>
      </w:r>
    </w:p>
    <w:p w:rsidR="001747A2" w:rsidRPr="001747A2" w:rsidRDefault="001747A2" w:rsidP="001747A2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1747A2">
        <w:rPr>
          <w:rFonts w:eastAsia="Times New Roman"/>
          <w:noProof w:val="0"/>
          <w:color w:val="1D2125"/>
          <w:sz w:val="28"/>
          <w:szCs w:val="28"/>
          <w:lang w:eastAsia="ru-UA"/>
        </w:rPr>
        <w:t>Особливості оформлення Національною поліцією</w:t>
      </w:r>
      <w:r>
        <w:rPr>
          <w:rFonts w:eastAsia="Times New Roman"/>
          <w:noProof w:val="0"/>
          <w:color w:val="1D2125"/>
          <w:sz w:val="28"/>
          <w:szCs w:val="28"/>
          <w:lang w:val="ru-RU" w:eastAsia="ru-UA"/>
        </w:rPr>
        <w:t xml:space="preserve"> </w:t>
      </w:r>
      <w:r w:rsidRPr="001747A2">
        <w:rPr>
          <w:rFonts w:eastAsia="Times New Roman"/>
          <w:noProof w:val="0"/>
          <w:color w:val="1D2125"/>
          <w:sz w:val="28"/>
          <w:szCs w:val="28"/>
          <w:lang w:eastAsia="ru-UA"/>
        </w:rPr>
        <w:t>матеріалів дорожньо-транспортних пригод</w:t>
      </w:r>
      <w:r>
        <w:rPr>
          <w:rFonts w:eastAsia="Times New Roman"/>
          <w:noProof w:val="0"/>
          <w:color w:val="1D2125"/>
          <w:sz w:val="28"/>
          <w:szCs w:val="28"/>
          <w:lang w:val="ru-RU" w:eastAsia="ru-UA"/>
        </w:rPr>
        <w:t>.</w:t>
      </w:r>
    </w:p>
    <w:p w:rsidR="001747A2" w:rsidRPr="001747A2" w:rsidRDefault="001747A2" w:rsidP="001747A2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1747A2">
        <w:rPr>
          <w:rFonts w:eastAsia="Times New Roman"/>
          <w:noProof w:val="0"/>
          <w:color w:val="1D2125"/>
          <w:sz w:val="28"/>
          <w:szCs w:val="28"/>
          <w:lang w:eastAsia="ru-UA"/>
        </w:rPr>
        <w:t>Дії працівників патрульної поліції при отриманні</w:t>
      </w:r>
      <w:r>
        <w:rPr>
          <w:rFonts w:eastAsia="Times New Roman"/>
          <w:noProof w:val="0"/>
          <w:color w:val="1D2125"/>
          <w:sz w:val="28"/>
          <w:szCs w:val="28"/>
          <w:lang w:val="ru-RU" w:eastAsia="ru-UA"/>
        </w:rPr>
        <w:t xml:space="preserve"> </w:t>
      </w:r>
      <w:r w:rsidRPr="001747A2">
        <w:rPr>
          <w:rFonts w:eastAsia="Times New Roman"/>
          <w:noProof w:val="0"/>
          <w:color w:val="1D2125"/>
          <w:sz w:val="28"/>
          <w:szCs w:val="28"/>
          <w:lang w:eastAsia="ru-UA"/>
        </w:rPr>
        <w:t>повідомлення про дорожньо-транспортну пригоду</w:t>
      </w:r>
      <w:r>
        <w:rPr>
          <w:rFonts w:eastAsia="Times New Roman"/>
          <w:noProof w:val="0"/>
          <w:color w:val="1D2125"/>
          <w:sz w:val="28"/>
          <w:szCs w:val="28"/>
          <w:lang w:val="ru-RU" w:eastAsia="ru-UA"/>
        </w:rPr>
        <w:t>.</w:t>
      </w:r>
    </w:p>
    <w:p w:rsidR="001747A2" w:rsidRPr="001747A2" w:rsidRDefault="001747A2" w:rsidP="001747A2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1747A2">
        <w:rPr>
          <w:rFonts w:eastAsia="Times New Roman"/>
          <w:noProof w:val="0"/>
          <w:color w:val="1D2125"/>
          <w:sz w:val="28"/>
          <w:szCs w:val="28"/>
          <w:lang w:eastAsia="ru-UA"/>
        </w:rPr>
        <w:t>Дії працівника патрульної поліції на місці</w:t>
      </w:r>
      <w:r>
        <w:rPr>
          <w:rFonts w:eastAsia="Times New Roman"/>
          <w:noProof w:val="0"/>
          <w:color w:val="1D2125"/>
          <w:sz w:val="28"/>
          <w:szCs w:val="28"/>
          <w:lang w:val="ru-RU" w:eastAsia="ru-UA"/>
        </w:rPr>
        <w:t xml:space="preserve"> </w:t>
      </w:r>
      <w:r w:rsidRPr="001747A2">
        <w:rPr>
          <w:rFonts w:eastAsia="Times New Roman"/>
          <w:noProof w:val="0"/>
          <w:color w:val="1D2125"/>
          <w:sz w:val="28"/>
          <w:szCs w:val="28"/>
          <w:lang w:eastAsia="ru-UA"/>
        </w:rPr>
        <w:t>дорожньо-транспортних пригод без потерпілих.</w:t>
      </w:r>
    </w:p>
    <w:p w:rsidR="001747A2" w:rsidRPr="001747A2" w:rsidRDefault="001747A2" w:rsidP="001747A2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1747A2">
        <w:rPr>
          <w:rFonts w:eastAsia="Times New Roman"/>
          <w:noProof w:val="0"/>
          <w:color w:val="1D2125"/>
          <w:sz w:val="28"/>
          <w:szCs w:val="28"/>
          <w:lang w:eastAsia="ru-UA"/>
        </w:rPr>
        <w:lastRenderedPageBreak/>
        <w:t>Огляд місця дорожньо-транспортної пригоди</w:t>
      </w:r>
      <w:r>
        <w:rPr>
          <w:rFonts w:eastAsia="Times New Roman"/>
          <w:noProof w:val="0"/>
          <w:color w:val="1D2125"/>
          <w:sz w:val="28"/>
          <w:szCs w:val="28"/>
          <w:lang w:val="ru-RU" w:eastAsia="ru-UA"/>
        </w:rPr>
        <w:t>.</w:t>
      </w:r>
    </w:p>
    <w:p w:rsidR="001747A2" w:rsidRPr="001747A2" w:rsidRDefault="001747A2" w:rsidP="001747A2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1747A2">
        <w:rPr>
          <w:rFonts w:eastAsia="Times New Roman"/>
          <w:noProof w:val="0"/>
          <w:color w:val="1D2125"/>
          <w:sz w:val="28"/>
          <w:szCs w:val="28"/>
          <w:lang w:eastAsia="ru-UA"/>
        </w:rPr>
        <w:t>Умови оформлення дорожньо-транспортної</w:t>
      </w:r>
      <w:r>
        <w:rPr>
          <w:rFonts w:eastAsia="Times New Roman"/>
          <w:noProof w:val="0"/>
          <w:color w:val="1D2125"/>
          <w:sz w:val="28"/>
          <w:szCs w:val="28"/>
          <w:lang w:val="ru-RU" w:eastAsia="ru-UA"/>
        </w:rPr>
        <w:t xml:space="preserve"> </w:t>
      </w:r>
      <w:r w:rsidRPr="001747A2">
        <w:rPr>
          <w:rFonts w:eastAsia="Times New Roman"/>
          <w:noProof w:val="0"/>
          <w:color w:val="1D2125"/>
          <w:sz w:val="28"/>
          <w:szCs w:val="28"/>
          <w:lang w:eastAsia="ru-UA"/>
        </w:rPr>
        <w:t>пригоди за «</w:t>
      </w:r>
      <w:proofErr w:type="spellStart"/>
      <w:r w:rsidRPr="001747A2">
        <w:rPr>
          <w:rFonts w:eastAsia="Times New Roman"/>
          <w:noProof w:val="0"/>
          <w:color w:val="1D2125"/>
          <w:sz w:val="28"/>
          <w:szCs w:val="28"/>
          <w:lang w:eastAsia="ru-UA"/>
        </w:rPr>
        <w:t>Європротоколом</w:t>
      </w:r>
      <w:proofErr w:type="spellEnd"/>
      <w:r w:rsidRPr="001747A2">
        <w:rPr>
          <w:rFonts w:eastAsia="Times New Roman"/>
          <w:noProof w:val="0"/>
          <w:color w:val="1D2125"/>
          <w:sz w:val="28"/>
          <w:szCs w:val="28"/>
          <w:lang w:eastAsia="ru-UA"/>
        </w:rPr>
        <w:t>»</w:t>
      </w:r>
      <w:r>
        <w:rPr>
          <w:rFonts w:eastAsia="Times New Roman"/>
          <w:noProof w:val="0"/>
          <w:color w:val="1D2125"/>
          <w:sz w:val="28"/>
          <w:szCs w:val="28"/>
          <w:lang w:val="ru-RU" w:eastAsia="ru-UA"/>
        </w:rPr>
        <w:t>.</w:t>
      </w:r>
    </w:p>
    <w:p w:rsidR="001747A2" w:rsidRPr="001747A2" w:rsidRDefault="001747A2" w:rsidP="001747A2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1747A2">
        <w:rPr>
          <w:rFonts w:eastAsia="Times New Roman"/>
          <w:noProof w:val="0"/>
          <w:color w:val="1D2125"/>
          <w:sz w:val="28"/>
          <w:szCs w:val="28"/>
          <w:lang w:eastAsia="ru-UA"/>
        </w:rPr>
        <w:t>Складання схеми дорожньо-транспортної</w:t>
      </w:r>
      <w:r>
        <w:rPr>
          <w:rFonts w:eastAsia="Times New Roman"/>
          <w:noProof w:val="0"/>
          <w:color w:val="1D2125"/>
          <w:sz w:val="28"/>
          <w:szCs w:val="28"/>
          <w:lang w:val="ru-RU" w:eastAsia="ru-UA"/>
        </w:rPr>
        <w:t xml:space="preserve"> </w:t>
      </w:r>
      <w:r w:rsidRPr="001747A2">
        <w:rPr>
          <w:rFonts w:eastAsia="Times New Roman"/>
          <w:noProof w:val="0"/>
          <w:color w:val="1D2125"/>
          <w:sz w:val="28"/>
          <w:szCs w:val="28"/>
          <w:lang w:eastAsia="ru-UA"/>
        </w:rPr>
        <w:t>пригоди</w:t>
      </w:r>
      <w:r>
        <w:rPr>
          <w:rFonts w:eastAsia="Times New Roman"/>
          <w:noProof w:val="0"/>
          <w:color w:val="1D2125"/>
          <w:sz w:val="28"/>
          <w:szCs w:val="28"/>
          <w:lang w:val="ru-RU" w:eastAsia="ru-UA"/>
        </w:rPr>
        <w:t>.</w:t>
      </w:r>
    </w:p>
    <w:p w:rsidR="001747A2" w:rsidRPr="001747A2" w:rsidRDefault="001747A2" w:rsidP="001747A2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1747A2">
        <w:rPr>
          <w:rFonts w:eastAsia="Times New Roman"/>
          <w:noProof w:val="0"/>
          <w:color w:val="1D2125"/>
          <w:sz w:val="28"/>
          <w:szCs w:val="28"/>
          <w:lang w:eastAsia="ru-UA"/>
        </w:rPr>
        <w:t>Дії працівників патрульної поліції, в раз</w:t>
      </w:r>
      <w:r>
        <w:rPr>
          <w:rFonts w:eastAsia="Times New Roman"/>
          <w:noProof w:val="0"/>
          <w:color w:val="1D2125"/>
          <w:sz w:val="28"/>
          <w:szCs w:val="28"/>
          <w:lang w:eastAsia="ru-UA"/>
        </w:rPr>
        <w:t>і</w:t>
      </w:r>
      <w:r w:rsidRPr="001747A2">
        <w:rPr>
          <w:rFonts w:eastAsia="Times New Roman"/>
          <w:noProof w:val="0"/>
          <w:color w:val="1D2125"/>
          <w:sz w:val="28"/>
          <w:szCs w:val="28"/>
          <w:lang w:eastAsia="ru-UA"/>
        </w:rPr>
        <w:t xml:space="preserve"> </w:t>
      </w:r>
      <w:r>
        <w:rPr>
          <w:rFonts w:eastAsia="Times New Roman"/>
          <w:noProof w:val="0"/>
          <w:color w:val="1D2125"/>
          <w:sz w:val="28"/>
          <w:szCs w:val="28"/>
          <w:lang w:eastAsia="ru-UA"/>
        </w:rPr>
        <w:t xml:space="preserve">зникнення </w:t>
      </w:r>
      <w:r w:rsidRPr="001747A2">
        <w:rPr>
          <w:rFonts w:eastAsia="Times New Roman"/>
          <w:noProof w:val="0"/>
          <w:color w:val="1D2125"/>
          <w:sz w:val="28"/>
          <w:szCs w:val="28"/>
          <w:lang w:eastAsia="ru-UA"/>
        </w:rPr>
        <w:t>транспортн</w:t>
      </w:r>
      <w:r>
        <w:rPr>
          <w:rFonts w:eastAsia="Times New Roman"/>
          <w:noProof w:val="0"/>
          <w:color w:val="1D2125"/>
          <w:sz w:val="28"/>
          <w:szCs w:val="28"/>
          <w:lang w:eastAsia="ru-UA"/>
        </w:rPr>
        <w:t>ого</w:t>
      </w:r>
      <w:r w:rsidRPr="001747A2">
        <w:rPr>
          <w:rFonts w:eastAsia="Times New Roman"/>
          <w:noProof w:val="0"/>
          <w:color w:val="1D2125"/>
          <w:sz w:val="28"/>
          <w:szCs w:val="28"/>
          <w:lang w:eastAsia="ru-UA"/>
        </w:rPr>
        <w:t xml:space="preserve"> зас</w:t>
      </w:r>
      <w:r>
        <w:rPr>
          <w:rFonts w:eastAsia="Times New Roman"/>
          <w:noProof w:val="0"/>
          <w:color w:val="1D2125"/>
          <w:sz w:val="28"/>
          <w:szCs w:val="28"/>
          <w:lang w:eastAsia="ru-UA"/>
        </w:rPr>
        <w:t>о</w:t>
      </w:r>
      <w:r w:rsidRPr="001747A2">
        <w:rPr>
          <w:rFonts w:eastAsia="Times New Roman"/>
          <w:noProof w:val="0"/>
          <w:color w:val="1D2125"/>
          <w:sz w:val="28"/>
          <w:szCs w:val="28"/>
          <w:lang w:eastAsia="ru-UA"/>
        </w:rPr>
        <w:t>б</w:t>
      </w:r>
      <w:r>
        <w:rPr>
          <w:rFonts w:eastAsia="Times New Roman"/>
          <w:noProof w:val="0"/>
          <w:color w:val="1D2125"/>
          <w:sz w:val="28"/>
          <w:szCs w:val="28"/>
          <w:lang w:eastAsia="ru-UA"/>
        </w:rPr>
        <w:t>у</w:t>
      </w:r>
      <w:r w:rsidRPr="001747A2">
        <w:rPr>
          <w:rFonts w:eastAsia="Times New Roman"/>
          <w:noProof w:val="0"/>
          <w:color w:val="1D2125"/>
          <w:sz w:val="28"/>
          <w:szCs w:val="28"/>
          <w:lang w:eastAsia="ru-UA"/>
        </w:rPr>
        <w:t xml:space="preserve"> з місця </w:t>
      </w:r>
      <w:r>
        <w:rPr>
          <w:rFonts w:eastAsia="Times New Roman"/>
          <w:noProof w:val="0"/>
          <w:color w:val="1D2125"/>
          <w:sz w:val="28"/>
          <w:szCs w:val="28"/>
          <w:lang w:eastAsia="ru-UA"/>
        </w:rPr>
        <w:t>ДТП.</w:t>
      </w:r>
    </w:p>
    <w:p w:rsidR="001747A2" w:rsidRPr="001747A2" w:rsidRDefault="001747A2" w:rsidP="001747A2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1747A2">
        <w:rPr>
          <w:rFonts w:eastAsia="Times New Roman"/>
          <w:noProof w:val="0"/>
          <w:color w:val="1D2125"/>
          <w:sz w:val="28"/>
          <w:szCs w:val="28"/>
          <w:lang w:eastAsia="ru-UA"/>
        </w:rPr>
        <w:t>Дії працівників патрульної поліції</w:t>
      </w:r>
      <w:r>
        <w:rPr>
          <w:rFonts w:eastAsia="Times New Roman"/>
          <w:noProof w:val="0"/>
          <w:color w:val="1D2125"/>
          <w:sz w:val="28"/>
          <w:szCs w:val="28"/>
          <w:lang w:eastAsia="ru-UA"/>
        </w:rPr>
        <w:t xml:space="preserve"> </w:t>
      </w:r>
      <w:r w:rsidRPr="001747A2">
        <w:rPr>
          <w:rFonts w:eastAsia="Times New Roman"/>
          <w:noProof w:val="0"/>
          <w:color w:val="1D2125"/>
          <w:sz w:val="28"/>
          <w:szCs w:val="28"/>
          <w:lang w:eastAsia="ru-UA"/>
        </w:rPr>
        <w:t>під час переслідування транспортних засобів</w:t>
      </w:r>
      <w:r>
        <w:rPr>
          <w:rFonts w:eastAsia="Times New Roman"/>
          <w:noProof w:val="0"/>
          <w:color w:val="1D2125"/>
          <w:sz w:val="28"/>
          <w:szCs w:val="28"/>
          <w:lang w:eastAsia="ru-UA"/>
        </w:rPr>
        <w:t>.</w:t>
      </w:r>
    </w:p>
    <w:p w:rsidR="001747A2" w:rsidRPr="001747A2" w:rsidRDefault="001747A2" w:rsidP="001747A2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1747A2">
        <w:rPr>
          <w:rFonts w:eastAsia="Times New Roman"/>
          <w:noProof w:val="0"/>
          <w:color w:val="1D2125"/>
          <w:sz w:val="28"/>
          <w:szCs w:val="28"/>
          <w:lang w:eastAsia="ru-UA"/>
        </w:rPr>
        <w:t>Особливості оформлення матеріалів</w:t>
      </w:r>
      <w:r>
        <w:rPr>
          <w:rFonts w:eastAsia="Times New Roman"/>
          <w:noProof w:val="0"/>
          <w:color w:val="1D2125"/>
          <w:sz w:val="28"/>
          <w:szCs w:val="28"/>
          <w:lang w:eastAsia="ru-UA"/>
        </w:rPr>
        <w:t xml:space="preserve"> </w:t>
      </w:r>
      <w:r w:rsidRPr="001747A2">
        <w:rPr>
          <w:rFonts w:eastAsia="Times New Roman"/>
          <w:noProof w:val="0"/>
          <w:color w:val="1D2125"/>
          <w:sz w:val="28"/>
          <w:szCs w:val="28"/>
          <w:lang w:eastAsia="ru-UA"/>
        </w:rPr>
        <w:t>дорожньо-транспортної пригоди, коли учасники</w:t>
      </w:r>
      <w:r>
        <w:rPr>
          <w:rFonts w:eastAsia="Times New Roman"/>
          <w:noProof w:val="0"/>
          <w:color w:val="1D2125"/>
          <w:sz w:val="28"/>
          <w:szCs w:val="28"/>
          <w:lang w:eastAsia="ru-UA"/>
        </w:rPr>
        <w:t xml:space="preserve"> </w:t>
      </w:r>
      <w:r w:rsidRPr="001747A2">
        <w:rPr>
          <w:rFonts w:eastAsia="Times New Roman"/>
          <w:noProof w:val="0"/>
          <w:color w:val="1D2125"/>
          <w:sz w:val="28"/>
          <w:szCs w:val="28"/>
          <w:lang w:eastAsia="ru-UA"/>
        </w:rPr>
        <w:t>з’їхали з місця</w:t>
      </w:r>
      <w:r>
        <w:rPr>
          <w:rFonts w:eastAsia="Times New Roman"/>
          <w:noProof w:val="0"/>
          <w:color w:val="1D2125"/>
          <w:sz w:val="28"/>
          <w:szCs w:val="28"/>
          <w:lang w:eastAsia="ru-UA"/>
        </w:rPr>
        <w:t xml:space="preserve"> ДТП.</w:t>
      </w:r>
    </w:p>
    <w:p w:rsidR="001747A2" w:rsidRPr="001747A2" w:rsidRDefault="001747A2" w:rsidP="001747A2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1747A2">
        <w:rPr>
          <w:rFonts w:eastAsia="Times New Roman"/>
          <w:noProof w:val="0"/>
          <w:color w:val="1D2125"/>
          <w:sz w:val="28"/>
          <w:szCs w:val="28"/>
          <w:lang w:eastAsia="ru-UA"/>
        </w:rPr>
        <w:t>Порядок застосування портативних</w:t>
      </w:r>
      <w:r>
        <w:rPr>
          <w:rFonts w:eastAsia="Times New Roman"/>
          <w:noProof w:val="0"/>
          <w:color w:val="1D2125"/>
          <w:sz w:val="28"/>
          <w:szCs w:val="28"/>
          <w:lang w:val="ru-RU" w:eastAsia="ru-UA"/>
        </w:rPr>
        <w:t xml:space="preserve"> </w:t>
      </w:r>
      <w:proofErr w:type="spellStart"/>
      <w:r w:rsidRPr="001747A2">
        <w:rPr>
          <w:rFonts w:eastAsia="Times New Roman"/>
          <w:noProof w:val="0"/>
          <w:color w:val="1D2125"/>
          <w:sz w:val="28"/>
          <w:szCs w:val="28"/>
          <w:lang w:eastAsia="ru-UA"/>
        </w:rPr>
        <w:t>відеореєстраторів</w:t>
      </w:r>
      <w:proofErr w:type="spellEnd"/>
      <w:r w:rsidRPr="001747A2">
        <w:rPr>
          <w:rFonts w:eastAsia="Times New Roman"/>
          <w:noProof w:val="0"/>
          <w:color w:val="1D2125"/>
          <w:sz w:val="28"/>
          <w:szCs w:val="28"/>
          <w:lang w:eastAsia="ru-UA"/>
        </w:rPr>
        <w:t xml:space="preserve"> і карт пам’яті до них,</w:t>
      </w:r>
      <w:r>
        <w:rPr>
          <w:rFonts w:eastAsia="Times New Roman"/>
          <w:noProof w:val="0"/>
          <w:color w:val="1D2125"/>
          <w:sz w:val="28"/>
          <w:szCs w:val="28"/>
          <w:lang w:val="ru-RU" w:eastAsia="ru-UA"/>
        </w:rPr>
        <w:t xml:space="preserve"> </w:t>
      </w:r>
      <w:r w:rsidRPr="001747A2">
        <w:rPr>
          <w:rFonts w:eastAsia="Times New Roman"/>
          <w:noProof w:val="0"/>
          <w:color w:val="1D2125"/>
          <w:sz w:val="28"/>
          <w:szCs w:val="28"/>
          <w:lang w:eastAsia="ru-UA"/>
        </w:rPr>
        <w:t>їх облік, зберігання та видача відеозаписів</w:t>
      </w:r>
      <w:r>
        <w:rPr>
          <w:rFonts w:eastAsia="Times New Roman"/>
          <w:noProof w:val="0"/>
          <w:color w:val="1D2125"/>
          <w:sz w:val="28"/>
          <w:szCs w:val="28"/>
          <w:lang w:val="ru-RU" w:eastAsia="ru-UA"/>
        </w:rPr>
        <w:t>.</w:t>
      </w:r>
    </w:p>
    <w:p w:rsidR="001747A2" w:rsidRPr="001747A2" w:rsidRDefault="001747A2" w:rsidP="001747A2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1747A2">
        <w:rPr>
          <w:rFonts w:eastAsia="Times New Roman"/>
          <w:noProof w:val="0"/>
          <w:color w:val="1D2125"/>
          <w:sz w:val="28"/>
          <w:szCs w:val="28"/>
          <w:lang w:eastAsia="ru-UA"/>
        </w:rPr>
        <w:t xml:space="preserve">Порядок застосування </w:t>
      </w:r>
      <w:proofErr w:type="spellStart"/>
      <w:r w:rsidRPr="001747A2">
        <w:rPr>
          <w:rFonts w:eastAsia="Times New Roman"/>
          <w:noProof w:val="0"/>
          <w:color w:val="1D2125"/>
          <w:sz w:val="28"/>
          <w:szCs w:val="28"/>
          <w:lang w:eastAsia="ru-UA"/>
        </w:rPr>
        <w:t>відеореєстраторів</w:t>
      </w:r>
      <w:proofErr w:type="spellEnd"/>
      <w:r w:rsidRPr="001747A2">
        <w:rPr>
          <w:rFonts w:eastAsia="Times New Roman"/>
          <w:noProof w:val="0"/>
          <w:color w:val="1D2125"/>
          <w:sz w:val="28"/>
          <w:szCs w:val="28"/>
          <w:lang w:eastAsia="ru-UA"/>
        </w:rPr>
        <w:t>,</w:t>
      </w:r>
      <w:r>
        <w:rPr>
          <w:rFonts w:eastAsia="Times New Roman"/>
          <w:noProof w:val="0"/>
          <w:color w:val="1D2125"/>
          <w:sz w:val="28"/>
          <w:szCs w:val="28"/>
          <w:lang w:val="ru-RU" w:eastAsia="ru-UA"/>
        </w:rPr>
        <w:t xml:space="preserve"> </w:t>
      </w:r>
      <w:r w:rsidRPr="001747A2">
        <w:rPr>
          <w:rFonts w:eastAsia="Times New Roman"/>
          <w:noProof w:val="0"/>
          <w:color w:val="1D2125"/>
          <w:sz w:val="28"/>
          <w:szCs w:val="28"/>
          <w:lang w:eastAsia="ru-UA"/>
        </w:rPr>
        <w:t>установлених на службових транспортних засобах</w:t>
      </w:r>
      <w:r>
        <w:rPr>
          <w:rFonts w:eastAsia="Times New Roman"/>
          <w:noProof w:val="0"/>
          <w:color w:val="1D2125"/>
          <w:sz w:val="28"/>
          <w:szCs w:val="28"/>
          <w:lang w:val="ru-RU" w:eastAsia="ru-UA"/>
        </w:rPr>
        <w:t>.</w:t>
      </w:r>
    </w:p>
    <w:p w:rsidR="009A3FF3" w:rsidRPr="00C62E8B" w:rsidRDefault="009A3FF3" w:rsidP="00C62E8B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bCs/>
          <w:noProof w:val="0"/>
          <w:color w:val="1D2125"/>
          <w:sz w:val="28"/>
          <w:szCs w:val="28"/>
          <w:lang w:eastAsia="ru-UA"/>
        </w:rPr>
        <w:t>Заходи забезпечення провадження у справах про адміністративні правопорушення у сфері забезпечення безпеки дорожнього руху.</w:t>
      </w:r>
    </w:p>
    <w:p w:rsidR="009A3FF3" w:rsidRPr="00C62E8B" w:rsidRDefault="009A3FF3" w:rsidP="00C62E8B">
      <w:pPr>
        <w:pStyle w:val="a5"/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Мета та види заходів забезпечення провадження у справах про адміністративні правопорушення у сфері забезпечення безпеки дорожнього руху.</w:t>
      </w:r>
    </w:p>
    <w:p w:rsidR="009A3FF3" w:rsidRPr="00C62E8B" w:rsidRDefault="009A3FF3" w:rsidP="00C62E8B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Тимчасове вилучення посвідчення водія.</w:t>
      </w:r>
    </w:p>
    <w:p w:rsidR="009A3FF3" w:rsidRPr="00C62E8B" w:rsidRDefault="009A3FF3" w:rsidP="00C62E8B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Тимчасове затримання транспортних засобів працівниками уповноважених підрозділів Національної поліції.</w:t>
      </w:r>
    </w:p>
    <w:p w:rsidR="009A3FF3" w:rsidRPr="00C62E8B" w:rsidRDefault="009A3FF3" w:rsidP="00C62E8B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Тимчасове затримання транспортних засобів інспекторами з паркування.</w:t>
      </w:r>
    </w:p>
    <w:p w:rsidR="009A3FF3" w:rsidRPr="00C62E8B" w:rsidRDefault="009A3FF3" w:rsidP="00C62E8B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Відсторонення осіб від керування транспортними засобами, та огляд на стан алкогольного, наркотичного чи іншого сп’яніння.</w:t>
      </w:r>
    </w:p>
    <w:p w:rsidR="00C62E8B" w:rsidRDefault="009A3FF3" w:rsidP="00C62E8B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Оскарження заходів забезпечення провадження у справах про адміністративні правопорушення.</w:t>
      </w:r>
    </w:p>
    <w:p w:rsidR="009A3FF3" w:rsidRPr="00C62E8B" w:rsidRDefault="009A3FF3" w:rsidP="00C62E8B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bCs/>
          <w:noProof w:val="0"/>
          <w:color w:val="1D2125"/>
          <w:sz w:val="28"/>
          <w:szCs w:val="28"/>
          <w:lang w:eastAsia="ru-UA"/>
        </w:rPr>
        <w:t>Особливості розгляду справ про адміністративне правопорушення у сфері забезпечення безпеки дорожнього руху.</w:t>
      </w:r>
    </w:p>
    <w:p w:rsidR="009A3FF3" w:rsidRPr="00C62E8B" w:rsidRDefault="009A3FF3" w:rsidP="00C62E8B">
      <w:pPr>
        <w:pStyle w:val="a5"/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lastRenderedPageBreak/>
        <w:t>Місце розгляду справи про адміністративне правопорушення у сфері забезпечення безпеки дорожнього руху.</w:t>
      </w:r>
    </w:p>
    <w:p w:rsidR="009A3FF3" w:rsidRPr="00C62E8B" w:rsidRDefault="009A3FF3" w:rsidP="00C62E8B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Розгляд справ про адміністративне правопорушення у сфері забезпечення безпеки дорожнього руху, зафіксоване в автоматичному режимі.</w:t>
      </w:r>
    </w:p>
    <w:p w:rsidR="009A3FF3" w:rsidRPr="00C62E8B" w:rsidRDefault="009A3FF3" w:rsidP="00C62E8B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Інформування відповідальної особи про правопорушення у сфері забезпечення безпеки дорожнього руху, зафіксоване в автоматичному режимі.</w:t>
      </w:r>
    </w:p>
    <w:p w:rsidR="009A3FF3" w:rsidRPr="00C62E8B" w:rsidRDefault="009A3FF3" w:rsidP="00C62E8B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Розгляд справ про адміністративне правопорушення у сфері безпеки на автомобільному транспорті.</w:t>
      </w:r>
    </w:p>
    <w:p w:rsidR="009A3FF3" w:rsidRPr="00C62E8B" w:rsidRDefault="009A3FF3" w:rsidP="00C62E8B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Особливості розгляду справи про адміністративне правопорушення у сфері безпеки на автомобільному транспорті, вчинене на транспортному засобі, зареєстрованому за межами України.</w:t>
      </w:r>
    </w:p>
    <w:p w:rsidR="001747A2" w:rsidRDefault="009A3FF3" w:rsidP="00C62E8B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Обставини, що підлягають з’ясуванню при розгляді справи про адміністративне правопорушення.</w:t>
      </w:r>
    </w:p>
    <w:p w:rsidR="009A3FF3" w:rsidRPr="001747A2" w:rsidRDefault="009A3FF3" w:rsidP="00C62E8B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1747A2">
        <w:rPr>
          <w:rFonts w:eastAsia="Times New Roman"/>
          <w:b/>
          <w:bCs/>
          <w:noProof w:val="0"/>
          <w:color w:val="1D2125"/>
          <w:sz w:val="28"/>
          <w:szCs w:val="28"/>
          <w:lang w:eastAsia="ru-UA"/>
        </w:rPr>
        <w:t> </w:t>
      </w:r>
      <w:r w:rsidRPr="001747A2">
        <w:rPr>
          <w:rFonts w:eastAsia="Times New Roman"/>
          <w:bCs/>
          <w:noProof w:val="0"/>
          <w:color w:val="1D2125"/>
          <w:sz w:val="28"/>
          <w:szCs w:val="28"/>
          <w:lang w:eastAsia="ru-UA"/>
        </w:rPr>
        <w:t>Перегляд постанов про накладення адміністративних стягнень за адміністративні правопорушення у сфері забезпечення безпеки дорожнього руху.</w:t>
      </w:r>
    </w:p>
    <w:p w:rsidR="009A3FF3" w:rsidRPr="001747A2" w:rsidRDefault="009A3FF3" w:rsidP="001747A2">
      <w:pPr>
        <w:pStyle w:val="a5"/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1747A2">
        <w:rPr>
          <w:rFonts w:eastAsia="Times New Roman"/>
          <w:noProof w:val="0"/>
          <w:color w:val="1D2125"/>
          <w:sz w:val="28"/>
          <w:szCs w:val="28"/>
          <w:lang w:eastAsia="ru-UA"/>
        </w:rPr>
        <w:t>Право та порядок оскарження постанови по справі про адміністративне правопорушення у сфері забезпечення безпеки дорожнього руху.</w:t>
      </w:r>
    </w:p>
    <w:p w:rsidR="009A3FF3" w:rsidRPr="00C62E8B" w:rsidRDefault="009A3FF3" w:rsidP="001747A2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Набрання постановою  у справі про адміністративне правопорушення законної сили.</w:t>
      </w:r>
    </w:p>
    <w:p w:rsidR="009A3FF3" w:rsidRPr="00C62E8B" w:rsidRDefault="009A3FF3" w:rsidP="001747A2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Строк розгляду скарги на постанову по справі про адміністративне правопорушення.</w:t>
      </w:r>
    </w:p>
    <w:p w:rsidR="009A3FF3" w:rsidRPr="00C62E8B" w:rsidRDefault="009A3FF3" w:rsidP="001747A2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Набрання постановою судді у справі про адміністративне правопорушення законної сили та перегляд постанови</w:t>
      </w:r>
    </w:p>
    <w:p w:rsidR="001747A2" w:rsidRDefault="009A3FF3" w:rsidP="00C62E8B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Перегляд постанови по справі про адміністративне правопорушення у разі встановлення міжнародною судовою установою, юрисдикція якої визнана Україною, порушення Україною міжнародних зобов’язань при вирішенні справи судом.</w:t>
      </w:r>
    </w:p>
    <w:p w:rsidR="009A3FF3" w:rsidRPr="001747A2" w:rsidRDefault="009A3FF3" w:rsidP="00C62E8B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1747A2">
        <w:rPr>
          <w:rFonts w:eastAsia="Times New Roman"/>
          <w:bCs/>
          <w:noProof w:val="0"/>
          <w:color w:val="1D2125"/>
          <w:sz w:val="28"/>
          <w:szCs w:val="28"/>
          <w:lang w:eastAsia="ru-UA"/>
        </w:rPr>
        <w:lastRenderedPageBreak/>
        <w:t>Особливості виконання постанов про накладення адміністративних стягнень за адміністративні правопорушення у сфері забезпечення безпеки дорожнього руху.</w:t>
      </w:r>
    </w:p>
    <w:p w:rsidR="009A3FF3" w:rsidRPr="001747A2" w:rsidRDefault="009A3FF3" w:rsidP="001747A2">
      <w:pPr>
        <w:pStyle w:val="a5"/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1747A2">
        <w:rPr>
          <w:rFonts w:eastAsia="Times New Roman"/>
          <w:noProof w:val="0"/>
          <w:color w:val="1D2125"/>
          <w:sz w:val="28"/>
          <w:szCs w:val="28"/>
          <w:lang w:eastAsia="ru-UA"/>
        </w:rPr>
        <w:t>Звернення постанови про адміністративне правопорушення у сфері забезпечення безпеки дорожнього руху до виконання.</w:t>
      </w:r>
    </w:p>
    <w:p w:rsidR="009A3FF3" w:rsidRPr="00C62E8B" w:rsidRDefault="009A3FF3" w:rsidP="001747A2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Порядок виконання постанови про накладення адміністративного стягнення</w:t>
      </w:r>
    </w:p>
    <w:p w:rsidR="009A3FF3" w:rsidRPr="00C62E8B" w:rsidRDefault="009A3FF3" w:rsidP="001747A2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Порядок виконання постанови про накладення адміністративного стягнення у вигляді штрафу за правопорушення у сфері забезпечення безпеки дорожнього руху, зафіксоване в автоматичному режимі, або про порушення правил зупинки, стоянки, паркування транспортних засобів, зафіксоване в режимі фотозйомки (відеозапису).</w:t>
      </w:r>
    </w:p>
    <w:p w:rsidR="009A3FF3" w:rsidRPr="00C62E8B" w:rsidRDefault="009A3FF3" w:rsidP="001747A2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Порядок виконання постанови про накладення адміністративного стягнення у вигляді штрафу за правопорушення у сфері безпеки на автомобільному транспорті.</w:t>
      </w:r>
    </w:p>
    <w:p w:rsidR="009A3FF3" w:rsidRPr="00C62E8B" w:rsidRDefault="009A3FF3" w:rsidP="001747A2">
      <w:pPr>
        <w:numPr>
          <w:ilvl w:val="0"/>
          <w:numId w:val="1"/>
        </w:numPr>
        <w:spacing w:line="360" w:lineRule="auto"/>
        <w:jc w:val="both"/>
        <w:rPr>
          <w:rFonts w:eastAsia="Times New Roman"/>
          <w:noProof w:val="0"/>
          <w:color w:val="1D2125"/>
          <w:sz w:val="28"/>
          <w:szCs w:val="28"/>
          <w:lang w:eastAsia="ru-UA"/>
        </w:rPr>
      </w:pPr>
      <w:r w:rsidRPr="00C62E8B">
        <w:rPr>
          <w:rFonts w:eastAsia="Times New Roman"/>
          <w:noProof w:val="0"/>
          <w:color w:val="1D2125"/>
          <w:sz w:val="28"/>
          <w:szCs w:val="28"/>
          <w:lang w:eastAsia="ru-UA"/>
        </w:rPr>
        <w:t>Давність виконання постанов про накладення адміністративних стягнень.</w:t>
      </w:r>
    </w:p>
    <w:p w:rsidR="009A3FF3" w:rsidRDefault="009A3FF3" w:rsidP="00C62E8B">
      <w:pPr>
        <w:spacing w:line="360" w:lineRule="auto"/>
        <w:jc w:val="both"/>
        <w:rPr>
          <w:sz w:val="28"/>
          <w:szCs w:val="28"/>
        </w:rPr>
      </w:pPr>
    </w:p>
    <w:p w:rsidR="00CD596A" w:rsidRDefault="00CD596A" w:rsidP="00C62E8B">
      <w:pPr>
        <w:spacing w:line="360" w:lineRule="auto"/>
        <w:jc w:val="both"/>
        <w:rPr>
          <w:sz w:val="28"/>
          <w:szCs w:val="28"/>
        </w:rPr>
      </w:pPr>
    </w:p>
    <w:p w:rsidR="00CD596A" w:rsidRPr="00CD596A" w:rsidRDefault="00CD596A" w:rsidP="00CD596A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</w:p>
    <w:sectPr w:rsidR="00CD596A" w:rsidRPr="00CD5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B027D"/>
    <w:multiLevelType w:val="multilevel"/>
    <w:tmpl w:val="39EA3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2F1F38"/>
    <w:multiLevelType w:val="multilevel"/>
    <w:tmpl w:val="C584D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F11C13"/>
    <w:multiLevelType w:val="multilevel"/>
    <w:tmpl w:val="80B2B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5201B0"/>
    <w:multiLevelType w:val="multilevel"/>
    <w:tmpl w:val="C9F68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4253DA"/>
    <w:multiLevelType w:val="multilevel"/>
    <w:tmpl w:val="1F383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FB62EA"/>
    <w:multiLevelType w:val="multilevel"/>
    <w:tmpl w:val="FC001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916D70"/>
    <w:multiLevelType w:val="multilevel"/>
    <w:tmpl w:val="5EA45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A76D4A"/>
    <w:multiLevelType w:val="multilevel"/>
    <w:tmpl w:val="169CB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0622FF"/>
    <w:multiLevelType w:val="multilevel"/>
    <w:tmpl w:val="A69E6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263462"/>
    <w:multiLevelType w:val="multilevel"/>
    <w:tmpl w:val="99A82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28272F"/>
    <w:multiLevelType w:val="multilevel"/>
    <w:tmpl w:val="008A2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887386"/>
    <w:multiLevelType w:val="multilevel"/>
    <w:tmpl w:val="4894C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7E314E2"/>
    <w:multiLevelType w:val="hybridMultilevel"/>
    <w:tmpl w:val="B17EC0AE"/>
    <w:lvl w:ilvl="0" w:tplc="2000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22" w:hanging="360"/>
      </w:pPr>
    </w:lvl>
    <w:lvl w:ilvl="2" w:tplc="2000001B" w:tentative="1">
      <w:start w:val="1"/>
      <w:numFmt w:val="lowerRoman"/>
      <w:lvlText w:val="%3."/>
      <w:lvlJc w:val="right"/>
      <w:pPr>
        <w:ind w:left="1942" w:hanging="180"/>
      </w:pPr>
    </w:lvl>
    <w:lvl w:ilvl="3" w:tplc="2000000F" w:tentative="1">
      <w:start w:val="1"/>
      <w:numFmt w:val="decimal"/>
      <w:lvlText w:val="%4."/>
      <w:lvlJc w:val="left"/>
      <w:pPr>
        <w:ind w:left="2662" w:hanging="360"/>
      </w:pPr>
    </w:lvl>
    <w:lvl w:ilvl="4" w:tplc="20000019" w:tentative="1">
      <w:start w:val="1"/>
      <w:numFmt w:val="lowerLetter"/>
      <w:lvlText w:val="%5."/>
      <w:lvlJc w:val="left"/>
      <w:pPr>
        <w:ind w:left="3382" w:hanging="360"/>
      </w:pPr>
    </w:lvl>
    <w:lvl w:ilvl="5" w:tplc="2000001B" w:tentative="1">
      <w:start w:val="1"/>
      <w:numFmt w:val="lowerRoman"/>
      <w:lvlText w:val="%6."/>
      <w:lvlJc w:val="right"/>
      <w:pPr>
        <w:ind w:left="4102" w:hanging="180"/>
      </w:pPr>
    </w:lvl>
    <w:lvl w:ilvl="6" w:tplc="2000000F" w:tentative="1">
      <w:start w:val="1"/>
      <w:numFmt w:val="decimal"/>
      <w:lvlText w:val="%7."/>
      <w:lvlJc w:val="left"/>
      <w:pPr>
        <w:ind w:left="4822" w:hanging="360"/>
      </w:pPr>
    </w:lvl>
    <w:lvl w:ilvl="7" w:tplc="20000019" w:tentative="1">
      <w:start w:val="1"/>
      <w:numFmt w:val="lowerLetter"/>
      <w:lvlText w:val="%8."/>
      <w:lvlJc w:val="left"/>
      <w:pPr>
        <w:ind w:left="5542" w:hanging="360"/>
      </w:pPr>
    </w:lvl>
    <w:lvl w:ilvl="8" w:tplc="2000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7"/>
  </w:num>
  <w:num w:numId="3">
    <w:abstractNumId w:val="11"/>
  </w:num>
  <w:num w:numId="4">
    <w:abstractNumId w:val="9"/>
  </w:num>
  <w:num w:numId="5">
    <w:abstractNumId w:val="1"/>
  </w:num>
  <w:num w:numId="6">
    <w:abstractNumId w:val="5"/>
  </w:num>
  <w:num w:numId="7">
    <w:abstractNumId w:val="0"/>
  </w:num>
  <w:num w:numId="8">
    <w:abstractNumId w:val="2"/>
  </w:num>
  <w:num w:numId="9">
    <w:abstractNumId w:val="6"/>
  </w:num>
  <w:num w:numId="10">
    <w:abstractNumId w:val="3"/>
  </w:num>
  <w:num w:numId="11">
    <w:abstractNumId w:val="10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FF3"/>
    <w:rsid w:val="001747A2"/>
    <w:rsid w:val="005E447E"/>
    <w:rsid w:val="009A3FF3"/>
    <w:rsid w:val="00AD53A8"/>
    <w:rsid w:val="00AF0953"/>
    <w:rsid w:val="00B457BE"/>
    <w:rsid w:val="00C62E8B"/>
    <w:rsid w:val="00CD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0D0BC"/>
  <w15:chartTrackingRefBased/>
  <w15:docId w15:val="{80F36A75-1FEE-4DA4-9DDE-81B270315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3FF3"/>
    <w:pPr>
      <w:spacing w:after="0" w:line="240" w:lineRule="auto"/>
    </w:pPr>
    <w:rPr>
      <w:rFonts w:ascii="Times New Roman" w:eastAsia="Calibri" w:hAnsi="Times New Roman" w:cs="Times New Roman"/>
      <w:noProof/>
      <w:sz w:val="24"/>
      <w:szCs w:val="24"/>
      <w:lang w:val="uk-UA" w:eastAsia="uk-UA"/>
    </w:rPr>
  </w:style>
  <w:style w:type="paragraph" w:styleId="3">
    <w:name w:val="heading 3"/>
    <w:basedOn w:val="a"/>
    <w:link w:val="30"/>
    <w:uiPriority w:val="9"/>
    <w:qFormat/>
    <w:rsid w:val="009A3FF3"/>
    <w:pPr>
      <w:spacing w:before="100" w:beforeAutospacing="1" w:after="100" w:afterAutospacing="1"/>
      <w:outlineLvl w:val="2"/>
    </w:pPr>
    <w:rPr>
      <w:rFonts w:eastAsia="Times New Roman"/>
      <w:b/>
      <w:bCs/>
      <w:noProof w:val="0"/>
      <w:sz w:val="27"/>
      <w:szCs w:val="27"/>
      <w:lang w:val="ru-UA" w:eastAsia="ru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3FF3"/>
    <w:pPr>
      <w:spacing w:before="100" w:beforeAutospacing="1" w:after="100" w:afterAutospacing="1"/>
    </w:pPr>
    <w:rPr>
      <w:rFonts w:eastAsia="Times New Roman"/>
      <w:noProof w:val="0"/>
      <w:lang w:val="ru-UA" w:eastAsia="ru-UA"/>
    </w:rPr>
  </w:style>
  <w:style w:type="character" w:styleId="a4">
    <w:name w:val="Strong"/>
    <w:basedOn w:val="a0"/>
    <w:uiPriority w:val="22"/>
    <w:qFormat/>
    <w:rsid w:val="009A3FF3"/>
    <w:rPr>
      <w:b/>
      <w:bCs/>
    </w:rPr>
  </w:style>
  <w:style w:type="paragraph" w:styleId="a5">
    <w:name w:val="List Paragraph"/>
    <w:basedOn w:val="a"/>
    <w:uiPriority w:val="34"/>
    <w:qFormat/>
    <w:rsid w:val="009A3FF3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A3FF3"/>
    <w:rPr>
      <w:rFonts w:ascii="Times New Roman" w:eastAsia="Times New Roman" w:hAnsi="Times New Roman" w:cs="Times New Roman"/>
      <w:b/>
      <w:bCs/>
      <w:sz w:val="27"/>
      <w:szCs w:val="27"/>
      <w:lang w:val="ru-UA" w:eastAsia="ru-UA"/>
    </w:rPr>
  </w:style>
  <w:style w:type="character" w:customStyle="1" w:styleId="rvts9">
    <w:name w:val="rvts9"/>
    <w:basedOn w:val="a0"/>
    <w:rsid w:val="009A3F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4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1433</Words>
  <Characters>8170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2026-05-07T10:12:00Z</dcterms:created>
  <dcterms:modified xsi:type="dcterms:W3CDTF">2026-05-11T07:30:00Z</dcterms:modified>
</cp:coreProperties>
</file>